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00AA" w14:textId="53419557" w:rsidR="00100D9A" w:rsidRDefault="00100D9A"/>
    <w:p w14:paraId="160B09C4" w14:textId="408271E7" w:rsidR="004025C0" w:rsidRDefault="004025C0"/>
    <w:p w14:paraId="6758929E" w14:textId="4BFDA039" w:rsidR="004025C0" w:rsidRDefault="004025C0"/>
    <w:p w14:paraId="5BF888F7" w14:textId="68AB58E6" w:rsidR="004025C0" w:rsidRDefault="004025C0"/>
    <w:p w14:paraId="107E6259" w14:textId="5B8FAE4C" w:rsidR="004025C0" w:rsidRDefault="004025C0"/>
    <w:p w14:paraId="321E7BC4" w14:textId="567EE618" w:rsidR="004025C0" w:rsidRDefault="004025C0"/>
    <w:p w14:paraId="5D4E0307" w14:textId="14D71B5B" w:rsidR="004025C0" w:rsidRDefault="004025C0"/>
    <w:p w14:paraId="1B41368C" w14:textId="2FD64D16" w:rsidR="004025C0" w:rsidRDefault="004025C0"/>
    <w:p w14:paraId="4B580F9F" w14:textId="0C5C1D4F" w:rsidR="004025C0" w:rsidRDefault="004025C0"/>
    <w:p w14:paraId="44DD0B4F" w14:textId="6F07A499" w:rsidR="004025C0" w:rsidRDefault="004025C0"/>
    <w:p w14:paraId="134265B0" w14:textId="7543DE30" w:rsidR="004025C0" w:rsidRDefault="004025C0"/>
    <w:p w14:paraId="47AFBBB1" w14:textId="22E98E58" w:rsidR="004025C0" w:rsidRDefault="004025C0"/>
    <w:p w14:paraId="7506855C" w14:textId="1636FE87" w:rsidR="004025C0" w:rsidRDefault="004025C0"/>
    <w:p w14:paraId="56CF4E4B" w14:textId="69FB777F" w:rsidR="004025C0" w:rsidRDefault="004025C0"/>
    <w:p w14:paraId="6F2444AF" w14:textId="5D6BEFF3" w:rsidR="004025C0" w:rsidRDefault="004025C0"/>
    <w:p w14:paraId="10E11938" w14:textId="77777777" w:rsidR="004025C0" w:rsidRDefault="004025C0"/>
    <w:p w14:paraId="5BE26729" w14:textId="179C89F5" w:rsidR="004025C0" w:rsidRDefault="004025C0"/>
    <w:p w14:paraId="6B652B5B" w14:textId="233D3A78" w:rsidR="004025C0" w:rsidRDefault="004025C0"/>
    <w:p w14:paraId="7EF8E388" w14:textId="2D3DE5B9" w:rsidR="004025C0" w:rsidRDefault="004025C0"/>
    <w:tbl>
      <w:tblPr>
        <w:tblW w:w="8180" w:type="dxa"/>
        <w:tblInd w:w="11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70" w:type="dxa"/>
          <w:right w:w="70" w:type="dxa"/>
        </w:tblCellMar>
        <w:tblLook w:val="0000" w:firstRow="0" w:lastRow="0" w:firstColumn="0" w:lastColumn="0" w:noHBand="0" w:noVBand="0"/>
      </w:tblPr>
      <w:tblGrid>
        <w:gridCol w:w="8180"/>
      </w:tblGrid>
      <w:tr w:rsidR="004025C0" w:rsidRPr="007646BB" w14:paraId="2E5BE653" w14:textId="77777777" w:rsidTr="00DA1C02">
        <w:trPr>
          <w:trHeight w:val="469"/>
        </w:trPr>
        <w:tc>
          <w:tcPr>
            <w:tcW w:w="8180" w:type="dxa"/>
            <w:shd w:val="clear" w:color="auto" w:fill="auto"/>
          </w:tcPr>
          <w:p w14:paraId="5AE4E175" w14:textId="77777777" w:rsidR="004025C0" w:rsidRPr="007646BB" w:rsidRDefault="004025C0" w:rsidP="008D00A3">
            <w:pPr>
              <w:pStyle w:val="Textodebloque"/>
              <w:spacing w:line="360" w:lineRule="auto"/>
              <w:rPr>
                <w:rFonts w:cs="Arial"/>
              </w:rPr>
            </w:pPr>
          </w:p>
          <w:p w14:paraId="19AA1E5F" w14:textId="1B4B9F4C" w:rsidR="004025C0" w:rsidRPr="007646BB" w:rsidRDefault="004025C0" w:rsidP="008D00A3">
            <w:pPr>
              <w:pStyle w:val="Textodebloque"/>
              <w:spacing w:after="240" w:line="360" w:lineRule="auto"/>
              <w:ind w:left="426" w:hanging="426"/>
              <w:rPr>
                <w:rFonts w:cs="Arial"/>
              </w:rPr>
            </w:pPr>
            <w:r w:rsidRPr="007646BB">
              <w:rPr>
                <w:rFonts w:cs="Arial"/>
                <w:b/>
                <w:bCs/>
              </w:rPr>
              <w:t xml:space="preserve">       </w:t>
            </w:r>
            <w:r w:rsidRPr="00F743F2">
              <w:rPr>
                <w:rFonts w:cs="Arial"/>
                <w:b/>
                <w:bCs/>
                <w:sz w:val="22"/>
              </w:rPr>
              <w:t>PLIEGO DE CLÁUSULAS ADMINISTRATIVAS PARTICULARES</w:t>
            </w:r>
            <w:r>
              <w:rPr>
                <w:rFonts w:cs="Arial"/>
                <w:b/>
                <w:bCs/>
                <w:sz w:val="22"/>
              </w:rPr>
              <w:t xml:space="preserve"> QUE RIGE </w:t>
            </w:r>
            <w:r w:rsidR="00DA1C02" w:rsidRPr="00DA1C02">
              <w:rPr>
                <w:rFonts w:cs="Tahoma"/>
                <w:b/>
                <w:sz w:val="22"/>
              </w:rPr>
              <w:t>EL CONTRATO DE SERVICIOS DE TALLERES, REPARACIONES Y REPUESTOS PARA EL CONSORCIO DE SEGURIDAD Y EMERGENCIAS DE LANZAROTE</w:t>
            </w:r>
            <w:r w:rsidR="005A56AB">
              <w:rPr>
                <w:rFonts w:cs="Tahoma"/>
                <w:b/>
                <w:sz w:val="22"/>
              </w:rPr>
              <w:t>.</w:t>
            </w:r>
          </w:p>
        </w:tc>
      </w:tr>
    </w:tbl>
    <w:p w14:paraId="3AA2B3DD" w14:textId="0EDAEDF8" w:rsidR="004025C0" w:rsidRDefault="004025C0"/>
    <w:p w14:paraId="7FE7FDE9" w14:textId="0204C40B" w:rsidR="004025C0" w:rsidRDefault="004025C0"/>
    <w:p w14:paraId="0BE178CC" w14:textId="63E3D053" w:rsidR="004025C0" w:rsidRDefault="004025C0"/>
    <w:p w14:paraId="35BBE30D" w14:textId="04022B4A" w:rsidR="004025C0" w:rsidRDefault="004025C0"/>
    <w:p w14:paraId="624366E2" w14:textId="4ECEE45C" w:rsidR="004025C0" w:rsidRDefault="004025C0"/>
    <w:p w14:paraId="721B8BB7" w14:textId="25CBD3B5" w:rsidR="004025C0" w:rsidRDefault="004025C0"/>
    <w:p w14:paraId="178593B5" w14:textId="7A804F22" w:rsidR="004025C0" w:rsidRDefault="004025C0"/>
    <w:p w14:paraId="2768B706" w14:textId="77423BC4" w:rsidR="004025C0" w:rsidRDefault="004025C0"/>
    <w:p w14:paraId="42FBBF32" w14:textId="4EE2B7B5" w:rsidR="004025C0" w:rsidRDefault="004025C0"/>
    <w:p w14:paraId="6AAE6CB9" w14:textId="408DEA78" w:rsidR="004025C0" w:rsidRDefault="004025C0"/>
    <w:p w14:paraId="1F68E1B3" w14:textId="15A75D48" w:rsidR="004025C0" w:rsidRDefault="004025C0"/>
    <w:p w14:paraId="50B2510C" w14:textId="63DC148C" w:rsidR="004025C0" w:rsidRDefault="004025C0"/>
    <w:p w14:paraId="0D0D1AE0" w14:textId="4ACCB8F3" w:rsidR="004025C0" w:rsidRDefault="004025C0"/>
    <w:p w14:paraId="2AE0173F" w14:textId="71E8A4F9" w:rsidR="004025C0" w:rsidRDefault="004025C0"/>
    <w:p w14:paraId="050DE38A" w14:textId="00DEDB03" w:rsidR="004025C0" w:rsidRDefault="004025C0"/>
    <w:p w14:paraId="0084A636" w14:textId="7BE907DB" w:rsidR="004025C0" w:rsidRDefault="004025C0"/>
    <w:p w14:paraId="35DF68A3" w14:textId="56BDFB1F" w:rsidR="004025C0" w:rsidRDefault="004025C0"/>
    <w:p w14:paraId="5157C028" w14:textId="2E73ADF3" w:rsidR="004025C0" w:rsidRDefault="004025C0"/>
    <w:p w14:paraId="26E520F1" w14:textId="3F2D72FA" w:rsidR="004025C0" w:rsidRDefault="004025C0"/>
    <w:p w14:paraId="336BEA7D" w14:textId="4E0F827E" w:rsidR="004025C0" w:rsidRDefault="004025C0"/>
    <w:p w14:paraId="440E07BF" w14:textId="694BFA68" w:rsidR="004025C0" w:rsidRDefault="004025C0"/>
    <w:p w14:paraId="22D267B0" w14:textId="7CE080BC" w:rsidR="004025C0" w:rsidRDefault="004025C0"/>
    <w:p w14:paraId="4BB7962C" w14:textId="5D08E2C9" w:rsidR="004025C0" w:rsidRDefault="004025C0"/>
    <w:sdt>
      <w:sdtPr>
        <w:rPr>
          <w:rFonts w:ascii="Century Gothic" w:eastAsiaTheme="minorHAnsi" w:hAnsi="Century Gothic" w:cstheme="minorBidi"/>
          <w:b/>
          <w:bCs/>
          <w:color w:val="auto"/>
          <w:sz w:val="18"/>
          <w:szCs w:val="18"/>
          <w:lang w:eastAsia="en-US"/>
        </w:rPr>
        <w:id w:val="1742447938"/>
        <w:docPartObj>
          <w:docPartGallery w:val="Table of Contents"/>
          <w:docPartUnique/>
        </w:docPartObj>
      </w:sdtPr>
      <w:sdtEndPr>
        <w:rPr>
          <w:b w:val="0"/>
          <w:bCs w:val="0"/>
          <w:sz w:val="20"/>
          <w:szCs w:val="20"/>
        </w:rPr>
      </w:sdtEndPr>
      <w:sdtContent>
        <w:p w14:paraId="408D9528" w14:textId="5FA73AF2" w:rsidR="002839A0" w:rsidRPr="00114E18" w:rsidRDefault="00B65126" w:rsidP="003147B7">
          <w:pPr>
            <w:pStyle w:val="TtuloTDC"/>
            <w:spacing w:after="240" w:line="360" w:lineRule="auto"/>
            <w:jc w:val="center"/>
            <w:rPr>
              <w:rFonts w:ascii="Century Gothic" w:hAnsi="Century Gothic"/>
              <w:b/>
              <w:bCs/>
              <w:color w:val="auto"/>
              <w:sz w:val="20"/>
              <w:szCs w:val="20"/>
            </w:rPr>
          </w:pPr>
          <w:r w:rsidRPr="00114E18">
            <w:rPr>
              <w:rFonts w:ascii="Century Gothic" w:hAnsi="Century Gothic"/>
              <w:b/>
              <w:bCs/>
              <w:color w:val="auto"/>
              <w:sz w:val="20"/>
              <w:szCs w:val="20"/>
            </w:rPr>
            <w:t>ÍNDICE</w:t>
          </w:r>
        </w:p>
        <w:p w14:paraId="27E0A900" w14:textId="2320DF2C" w:rsidR="008D1BBE" w:rsidRDefault="002839A0">
          <w:pPr>
            <w:pStyle w:val="TDC1"/>
            <w:rPr>
              <w:rFonts w:asciiTheme="minorHAnsi" w:eastAsiaTheme="minorEastAsia" w:hAnsiTheme="minorHAnsi"/>
              <w:b w:val="0"/>
              <w:bCs w:val="0"/>
              <w:sz w:val="22"/>
              <w:lang w:val="es-ES"/>
            </w:rPr>
          </w:pPr>
          <w:r w:rsidRPr="00114E18">
            <w:rPr>
              <w:szCs w:val="20"/>
            </w:rPr>
            <w:fldChar w:fldCharType="begin"/>
          </w:r>
          <w:r w:rsidRPr="00114E18">
            <w:rPr>
              <w:szCs w:val="20"/>
            </w:rPr>
            <w:instrText xml:space="preserve"> TOC \o "1-3" \h \z \u </w:instrText>
          </w:r>
          <w:r w:rsidRPr="00114E18">
            <w:rPr>
              <w:szCs w:val="20"/>
            </w:rPr>
            <w:fldChar w:fldCharType="separate"/>
          </w:r>
          <w:hyperlink w:anchor="_Toc85697556" w:history="1">
            <w:r w:rsidR="008D1BBE" w:rsidRPr="003F01B1">
              <w:rPr>
                <w:rStyle w:val="Hipervnculo"/>
              </w:rPr>
              <w:t>CUADRO DE CARACTERÍSTICAS DEL CONTRATO</w:t>
            </w:r>
            <w:r w:rsidR="008D1BBE">
              <w:rPr>
                <w:webHidden/>
              </w:rPr>
              <w:tab/>
            </w:r>
            <w:r w:rsidR="008D1BBE">
              <w:rPr>
                <w:webHidden/>
              </w:rPr>
              <w:fldChar w:fldCharType="begin"/>
            </w:r>
            <w:r w:rsidR="008D1BBE">
              <w:rPr>
                <w:webHidden/>
              </w:rPr>
              <w:instrText xml:space="preserve"> PAGEREF _Toc85697556 \h </w:instrText>
            </w:r>
            <w:r w:rsidR="008D1BBE">
              <w:rPr>
                <w:webHidden/>
              </w:rPr>
            </w:r>
            <w:r w:rsidR="008D1BBE">
              <w:rPr>
                <w:webHidden/>
              </w:rPr>
              <w:fldChar w:fldCharType="separate"/>
            </w:r>
            <w:r w:rsidR="00C759E1">
              <w:rPr>
                <w:webHidden/>
              </w:rPr>
              <w:t>4</w:t>
            </w:r>
            <w:r w:rsidR="008D1BBE">
              <w:rPr>
                <w:webHidden/>
              </w:rPr>
              <w:fldChar w:fldCharType="end"/>
            </w:r>
          </w:hyperlink>
        </w:p>
        <w:p w14:paraId="70C01AB9" w14:textId="32E7E524" w:rsidR="008D1BBE" w:rsidRDefault="005026C8">
          <w:pPr>
            <w:pStyle w:val="TDC1"/>
            <w:rPr>
              <w:rFonts w:asciiTheme="minorHAnsi" w:eastAsiaTheme="minorEastAsia" w:hAnsiTheme="minorHAnsi"/>
              <w:b w:val="0"/>
              <w:bCs w:val="0"/>
              <w:sz w:val="22"/>
              <w:lang w:val="es-ES"/>
            </w:rPr>
          </w:pPr>
          <w:hyperlink w:anchor="_Toc85697557" w:history="1">
            <w:r w:rsidR="008D1BBE" w:rsidRPr="003F01B1">
              <w:rPr>
                <w:rStyle w:val="Hipervnculo"/>
              </w:rPr>
              <w:t>I. DISPOSICIONES GENERALES.</w:t>
            </w:r>
            <w:r w:rsidR="008D1BBE">
              <w:rPr>
                <w:webHidden/>
              </w:rPr>
              <w:tab/>
            </w:r>
            <w:r w:rsidR="008D1BBE">
              <w:rPr>
                <w:webHidden/>
              </w:rPr>
              <w:fldChar w:fldCharType="begin"/>
            </w:r>
            <w:r w:rsidR="008D1BBE">
              <w:rPr>
                <w:webHidden/>
              </w:rPr>
              <w:instrText xml:space="preserve"> PAGEREF _Toc85697557 \h </w:instrText>
            </w:r>
            <w:r w:rsidR="008D1BBE">
              <w:rPr>
                <w:webHidden/>
              </w:rPr>
            </w:r>
            <w:r w:rsidR="008D1BBE">
              <w:rPr>
                <w:webHidden/>
              </w:rPr>
              <w:fldChar w:fldCharType="separate"/>
            </w:r>
            <w:r w:rsidR="00C759E1">
              <w:rPr>
                <w:webHidden/>
              </w:rPr>
              <w:t>8</w:t>
            </w:r>
            <w:r w:rsidR="008D1BBE">
              <w:rPr>
                <w:webHidden/>
              </w:rPr>
              <w:fldChar w:fldCharType="end"/>
            </w:r>
          </w:hyperlink>
        </w:p>
        <w:p w14:paraId="14CE0E1E" w14:textId="2D33DB87" w:rsidR="008D1BBE" w:rsidRPr="008D1BBE" w:rsidRDefault="005026C8">
          <w:pPr>
            <w:pStyle w:val="TDC2"/>
            <w:rPr>
              <w:rFonts w:asciiTheme="minorHAnsi" w:eastAsiaTheme="minorEastAsia" w:hAnsiTheme="minorHAnsi"/>
              <w:sz w:val="22"/>
              <w:lang w:val="es-ES"/>
            </w:rPr>
          </w:pPr>
          <w:hyperlink w:anchor="_Toc85697558" w:history="1">
            <w:r w:rsidR="008D1BBE" w:rsidRPr="008D1BBE">
              <w:rPr>
                <w:rStyle w:val="Hipervnculo"/>
              </w:rPr>
              <w:t>1. OBJETO.</w:t>
            </w:r>
            <w:r w:rsidR="008D1BBE" w:rsidRPr="008D1BBE">
              <w:rPr>
                <w:webHidden/>
              </w:rPr>
              <w:tab/>
            </w:r>
            <w:r w:rsidR="008D1BBE" w:rsidRPr="008D1BBE">
              <w:rPr>
                <w:webHidden/>
              </w:rPr>
              <w:fldChar w:fldCharType="begin"/>
            </w:r>
            <w:r w:rsidR="008D1BBE" w:rsidRPr="008D1BBE">
              <w:rPr>
                <w:webHidden/>
              </w:rPr>
              <w:instrText xml:space="preserve"> PAGEREF _Toc85697558 \h </w:instrText>
            </w:r>
            <w:r w:rsidR="008D1BBE" w:rsidRPr="008D1BBE">
              <w:rPr>
                <w:webHidden/>
              </w:rPr>
            </w:r>
            <w:r w:rsidR="008D1BBE" w:rsidRPr="008D1BBE">
              <w:rPr>
                <w:webHidden/>
              </w:rPr>
              <w:fldChar w:fldCharType="separate"/>
            </w:r>
            <w:r w:rsidR="00C759E1">
              <w:rPr>
                <w:webHidden/>
              </w:rPr>
              <w:t>8</w:t>
            </w:r>
            <w:r w:rsidR="008D1BBE" w:rsidRPr="008D1BBE">
              <w:rPr>
                <w:webHidden/>
              </w:rPr>
              <w:fldChar w:fldCharType="end"/>
            </w:r>
          </w:hyperlink>
        </w:p>
        <w:p w14:paraId="40003F62" w14:textId="08074401" w:rsidR="008D1BBE" w:rsidRPr="008D1BBE" w:rsidRDefault="005026C8">
          <w:pPr>
            <w:pStyle w:val="TDC2"/>
            <w:rPr>
              <w:rFonts w:asciiTheme="minorHAnsi" w:eastAsiaTheme="minorEastAsia" w:hAnsiTheme="minorHAnsi"/>
              <w:sz w:val="22"/>
              <w:lang w:val="es-ES"/>
            </w:rPr>
          </w:pPr>
          <w:hyperlink w:anchor="_Toc85697559" w:history="1">
            <w:r w:rsidR="008D1BBE" w:rsidRPr="008D1BBE">
              <w:rPr>
                <w:rStyle w:val="Hipervnculo"/>
                <w:rFonts w:eastAsia="Times New Roman"/>
              </w:rPr>
              <w:t>2. DIVISIÓN EN LOTES.</w:t>
            </w:r>
            <w:r w:rsidR="008D1BBE" w:rsidRPr="008D1BBE">
              <w:rPr>
                <w:webHidden/>
              </w:rPr>
              <w:tab/>
            </w:r>
            <w:r w:rsidR="008D1BBE" w:rsidRPr="008D1BBE">
              <w:rPr>
                <w:webHidden/>
              </w:rPr>
              <w:fldChar w:fldCharType="begin"/>
            </w:r>
            <w:r w:rsidR="008D1BBE" w:rsidRPr="008D1BBE">
              <w:rPr>
                <w:webHidden/>
              </w:rPr>
              <w:instrText xml:space="preserve"> PAGEREF _Toc85697559 \h </w:instrText>
            </w:r>
            <w:r w:rsidR="008D1BBE" w:rsidRPr="008D1BBE">
              <w:rPr>
                <w:webHidden/>
              </w:rPr>
            </w:r>
            <w:r w:rsidR="008D1BBE" w:rsidRPr="008D1BBE">
              <w:rPr>
                <w:webHidden/>
              </w:rPr>
              <w:fldChar w:fldCharType="separate"/>
            </w:r>
            <w:r w:rsidR="00C759E1">
              <w:rPr>
                <w:webHidden/>
              </w:rPr>
              <w:t>9</w:t>
            </w:r>
            <w:r w:rsidR="008D1BBE" w:rsidRPr="008D1BBE">
              <w:rPr>
                <w:webHidden/>
              </w:rPr>
              <w:fldChar w:fldCharType="end"/>
            </w:r>
          </w:hyperlink>
        </w:p>
        <w:p w14:paraId="648C6C10" w14:textId="3F7D3130" w:rsidR="008D1BBE" w:rsidRPr="008D1BBE" w:rsidRDefault="005026C8">
          <w:pPr>
            <w:pStyle w:val="TDC2"/>
            <w:rPr>
              <w:rFonts w:asciiTheme="minorHAnsi" w:eastAsiaTheme="minorEastAsia" w:hAnsiTheme="minorHAnsi"/>
              <w:sz w:val="22"/>
              <w:lang w:val="es-ES"/>
            </w:rPr>
          </w:pPr>
          <w:hyperlink w:anchor="_Toc85697560" w:history="1">
            <w:r w:rsidR="008D1BBE" w:rsidRPr="008D1BBE">
              <w:rPr>
                <w:rStyle w:val="Hipervnculo"/>
                <w:rFonts w:eastAsia="Times New Roman"/>
              </w:rPr>
              <w:t>3. ENTIDAD CONTRATANTE Y ÓRGANO DE CONTRATACIÓN.</w:t>
            </w:r>
            <w:r w:rsidR="008D1BBE" w:rsidRPr="008D1BBE">
              <w:rPr>
                <w:webHidden/>
              </w:rPr>
              <w:tab/>
            </w:r>
            <w:r w:rsidR="008D1BBE" w:rsidRPr="008D1BBE">
              <w:rPr>
                <w:webHidden/>
              </w:rPr>
              <w:fldChar w:fldCharType="begin"/>
            </w:r>
            <w:r w:rsidR="008D1BBE" w:rsidRPr="008D1BBE">
              <w:rPr>
                <w:webHidden/>
              </w:rPr>
              <w:instrText xml:space="preserve"> PAGEREF _Toc85697560 \h </w:instrText>
            </w:r>
            <w:r w:rsidR="008D1BBE" w:rsidRPr="008D1BBE">
              <w:rPr>
                <w:webHidden/>
              </w:rPr>
            </w:r>
            <w:r w:rsidR="008D1BBE" w:rsidRPr="008D1BBE">
              <w:rPr>
                <w:webHidden/>
              </w:rPr>
              <w:fldChar w:fldCharType="separate"/>
            </w:r>
            <w:r w:rsidR="00C759E1">
              <w:rPr>
                <w:webHidden/>
              </w:rPr>
              <w:t>9</w:t>
            </w:r>
            <w:r w:rsidR="008D1BBE" w:rsidRPr="008D1BBE">
              <w:rPr>
                <w:webHidden/>
              </w:rPr>
              <w:fldChar w:fldCharType="end"/>
            </w:r>
          </w:hyperlink>
        </w:p>
        <w:p w14:paraId="7A1A9D5E" w14:textId="42A79460" w:rsidR="008D1BBE" w:rsidRPr="008D1BBE" w:rsidRDefault="005026C8">
          <w:pPr>
            <w:pStyle w:val="TDC2"/>
            <w:rPr>
              <w:rFonts w:asciiTheme="minorHAnsi" w:eastAsiaTheme="minorEastAsia" w:hAnsiTheme="minorHAnsi"/>
              <w:sz w:val="22"/>
              <w:lang w:val="es-ES"/>
            </w:rPr>
          </w:pPr>
          <w:hyperlink w:anchor="_Toc85697561" w:history="1">
            <w:r w:rsidR="008D1BBE" w:rsidRPr="008D1BBE">
              <w:rPr>
                <w:rStyle w:val="Hipervnculo"/>
                <w:rFonts w:eastAsia="Times New Roman"/>
              </w:rPr>
              <w:t>4. RÉGIMEN JURÍDICO Y JURISDICCIÓN.</w:t>
            </w:r>
            <w:r w:rsidR="008D1BBE" w:rsidRPr="008D1BBE">
              <w:rPr>
                <w:webHidden/>
              </w:rPr>
              <w:tab/>
            </w:r>
            <w:r w:rsidR="008D1BBE" w:rsidRPr="008D1BBE">
              <w:rPr>
                <w:webHidden/>
              </w:rPr>
              <w:fldChar w:fldCharType="begin"/>
            </w:r>
            <w:r w:rsidR="008D1BBE" w:rsidRPr="008D1BBE">
              <w:rPr>
                <w:webHidden/>
              </w:rPr>
              <w:instrText xml:space="preserve"> PAGEREF _Toc85697561 \h </w:instrText>
            </w:r>
            <w:r w:rsidR="008D1BBE" w:rsidRPr="008D1BBE">
              <w:rPr>
                <w:webHidden/>
              </w:rPr>
            </w:r>
            <w:r w:rsidR="008D1BBE" w:rsidRPr="008D1BBE">
              <w:rPr>
                <w:webHidden/>
              </w:rPr>
              <w:fldChar w:fldCharType="separate"/>
            </w:r>
            <w:r w:rsidR="00C759E1">
              <w:rPr>
                <w:webHidden/>
              </w:rPr>
              <w:t>10</w:t>
            </w:r>
            <w:r w:rsidR="008D1BBE" w:rsidRPr="008D1BBE">
              <w:rPr>
                <w:webHidden/>
              </w:rPr>
              <w:fldChar w:fldCharType="end"/>
            </w:r>
          </w:hyperlink>
        </w:p>
        <w:p w14:paraId="6A140D24" w14:textId="79A6B452" w:rsidR="008D1BBE" w:rsidRPr="008D1BBE" w:rsidRDefault="005026C8">
          <w:pPr>
            <w:pStyle w:val="TDC2"/>
            <w:rPr>
              <w:rFonts w:asciiTheme="minorHAnsi" w:eastAsiaTheme="minorEastAsia" w:hAnsiTheme="minorHAnsi"/>
              <w:sz w:val="22"/>
              <w:lang w:val="es-ES"/>
            </w:rPr>
          </w:pPr>
          <w:hyperlink w:anchor="_Toc85697562" w:history="1">
            <w:r w:rsidR="008D1BBE" w:rsidRPr="008D1BBE">
              <w:rPr>
                <w:rStyle w:val="Hipervnculo"/>
                <w:rFonts w:eastAsia="Times New Roman"/>
              </w:rPr>
              <w:t>5. PRESUPUESTO BASE DE LICITACIÓN, VALOR ESTIMADO Y PRECIO DEL CONTRATO.</w:t>
            </w:r>
            <w:r w:rsidR="008D1BBE" w:rsidRPr="008D1BBE">
              <w:rPr>
                <w:webHidden/>
              </w:rPr>
              <w:tab/>
            </w:r>
            <w:r w:rsidR="008D1BBE" w:rsidRPr="008D1BBE">
              <w:rPr>
                <w:webHidden/>
              </w:rPr>
              <w:fldChar w:fldCharType="begin"/>
            </w:r>
            <w:r w:rsidR="008D1BBE" w:rsidRPr="008D1BBE">
              <w:rPr>
                <w:webHidden/>
              </w:rPr>
              <w:instrText xml:space="preserve"> PAGEREF _Toc85697562 \h </w:instrText>
            </w:r>
            <w:r w:rsidR="008D1BBE" w:rsidRPr="008D1BBE">
              <w:rPr>
                <w:webHidden/>
              </w:rPr>
            </w:r>
            <w:r w:rsidR="008D1BBE" w:rsidRPr="008D1BBE">
              <w:rPr>
                <w:webHidden/>
              </w:rPr>
              <w:fldChar w:fldCharType="separate"/>
            </w:r>
            <w:r w:rsidR="00C759E1">
              <w:rPr>
                <w:webHidden/>
              </w:rPr>
              <w:t>12</w:t>
            </w:r>
            <w:r w:rsidR="008D1BBE" w:rsidRPr="008D1BBE">
              <w:rPr>
                <w:webHidden/>
              </w:rPr>
              <w:fldChar w:fldCharType="end"/>
            </w:r>
          </w:hyperlink>
        </w:p>
        <w:p w14:paraId="1E4910CC" w14:textId="15FD06AA" w:rsidR="008D1BBE" w:rsidRPr="008D1BBE" w:rsidRDefault="005026C8">
          <w:pPr>
            <w:pStyle w:val="TDC2"/>
            <w:rPr>
              <w:rFonts w:asciiTheme="minorHAnsi" w:eastAsiaTheme="minorEastAsia" w:hAnsiTheme="minorHAnsi"/>
              <w:sz w:val="22"/>
              <w:lang w:val="es-ES"/>
            </w:rPr>
          </w:pPr>
          <w:hyperlink w:anchor="_Toc85697563" w:history="1">
            <w:r w:rsidR="008D1BBE" w:rsidRPr="008D1BBE">
              <w:rPr>
                <w:rStyle w:val="Hipervnculo"/>
              </w:rPr>
              <w:t>6. EXISTENCIA DE CRÉDITO PRESUPUESTARIO.</w:t>
            </w:r>
            <w:r w:rsidR="008D1BBE" w:rsidRPr="008D1BBE">
              <w:rPr>
                <w:webHidden/>
              </w:rPr>
              <w:tab/>
            </w:r>
            <w:r w:rsidR="008D1BBE" w:rsidRPr="008D1BBE">
              <w:rPr>
                <w:webHidden/>
              </w:rPr>
              <w:fldChar w:fldCharType="begin"/>
            </w:r>
            <w:r w:rsidR="008D1BBE" w:rsidRPr="008D1BBE">
              <w:rPr>
                <w:webHidden/>
              </w:rPr>
              <w:instrText xml:space="preserve"> PAGEREF _Toc85697563 \h </w:instrText>
            </w:r>
            <w:r w:rsidR="008D1BBE" w:rsidRPr="008D1BBE">
              <w:rPr>
                <w:webHidden/>
              </w:rPr>
            </w:r>
            <w:r w:rsidR="008D1BBE" w:rsidRPr="008D1BBE">
              <w:rPr>
                <w:webHidden/>
              </w:rPr>
              <w:fldChar w:fldCharType="separate"/>
            </w:r>
            <w:r w:rsidR="00C759E1">
              <w:rPr>
                <w:webHidden/>
              </w:rPr>
              <w:t>14</w:t>
            </w:r>
            <w:r w:rsidR="008D1BBE" w:rsidRPr="008D1BBE">
              <w:rPr>
                <w:webHidden/>
              </w:rPr>
              <w:fldChar w:fldCharType="end"/>
            </w:r>
          </w:hyperlink>
        </w:p>
        <w:p w14:paraId="7416191B" w14:textId="2CCB4934" w:rsidR="008D1BBE" w:rsidRPr="008D1BBE" w:rsidRDefault="005026C8">
          <w:pPr>
            <w:pStyle w:val="TDC2"/>
            <w:rPr>
              <w:rFonts w:asciiTheme="minorHAnsi" w:eastAsiaTheme="minorEastAsia" w:hAnsiTheme="minorHAnsi"/>
              <w:sz w:val="22"/>
              <w:lang w:val="es-ES"/>
            </w:rPr>
          </w:pPr>
          <w:hyperlink w:anchor="_Toc85697564" w:history="1">
            <w:r w:rsidR="008D1BBE" w:rsidRPr="008D1BBE">
              <w:rPr>
                <w:rStyle w:val="Hipervnculo"/>
              </w:rPr>
              <w:t>7. REVISIÓN DEL PRECIO DEL CONTRATO Y OTRAS VARIACIONES DEL MISMO.</w:t>
            </w:r>
            <w:r w:rsidR="008D1BBE" w:rsidRPr="008D1BBE">
              <w:rPr>
                <w:webHidden/>
              </w:rPr>
              <w:tab/>
            </w:r>
            <w:r w:rsidR="008D1BBE" w:rsidRPr="008D1BBE">
              <w:rPr>
                <w:webHidden/>
              </w:rPr>
              <w:fldChar w:fldCharType="begin"/>
            </w:r>
            <w:r w:rsidR="008D1BBE" w:rsidRPr="008D1BBE">
              <w:rPr>
                <w:webHidden/>
              </w:rPr>
              <w:instrText xml:space="preserve"> PAGEREF _Toc85697564 \h </w:instrText>
            </w:r>
            <w:r w:rsidR="008D1BBE" w:rsidRPr="008D1BBE">
              <w:rPr>
                <w:webHidden/>
              </w:rPr>
            </w:r>
            <w:r w:rsidR="008D1BBE" w:rsidRPr="008D1BBE">
              <w:rPr>
                <w:webHidden/>
              </w:rPr>
              <w:fldChar w:fldCharType="separate"/>
            </w:r>
            <w:r w:rsidR="00C759E1">
              <w:rPr>
                <w:webHidden/>
              </w:rPr>
              <w:t>15</w:t>
            </w:r>
            <w:r w:rsidR="008D1BBE" w:rsidRPr="008D1BBE">
              <w:rPr>
                <w:webHidden/>
              </w:rPr>
              <w:fldChar w:fldCharType="end"/>
            </w:r>
          </w:hyperlink>
        </w:p>
        <w:p w14:paraId="0ECE0717" w14:textId="38F4E2F1" w:rsidR="008D1BBE" w:rsidRPr="008D1BBE" w:rsidRDefault="005026C8">
          <w:pPr>
            <w:pStyle w:val="TDC2"/>
            <w:rPr>
              <w:rFonts w:asciiTheme="minorHAnsi" w:eastAsiaTheme="minorEastAsia" w:hAnsiTheme="minorHAnsi"/>
              <w:sz w:val="22"/>
              <w:lang w:val="es-ES"/>
            </w:rPr>
          </w:pPr>
          <w:hyperlink w:anchor="_Toc85697565" w:history="1">
            <w:r w:rsidR="008D1BBE" w:rsidRPr="008D1BBE">
              <w:rPr>
                <w:rStyle w:val="Hipervnculo"/>
              </w:rPr>
              <w:t>8. PLAZO DE DURACIÓN DEL CONTRATO Y DE EJECUCIÓN DE LA PRESTACIÓN.</w:t>
            </w:r>
            <w:r w:rsidR="008D1BBE" w:rsidRPr="008D1BBE">
              <w:rPr>
                <w:webHidden/>
              </w:rPr>
              <w:tab/>
            </w:r>
            <w:r w:rsidR="008D1BBE" w:rsidRPr="008D1BBE">
              <w:rPr>
                <w:webHidden/>
              </w:rPr>
              <w:fldChar w:fldCharType="begin"/>
            </w:r>
            <w:r w:rsidR="008D1BBE" w:rsidRPr="008D1BBE">
              <w:rPr>
                <w:webHidden/>
              </w:rPr>
              <w:instrText xml:space="preserve"> PAGEREF _Toc85697565 \h </w:instrText>
            </w:r>
            <w:r w:rsidR="008D1BBE" w:rsidRPr="008D1BBE">
              <w:rPr>
                <w:webHidden/>
              </w:rPr>
            </w:r>
            <w:r w:rsidR="008D1BBE" w:rsidRPr="008D1BBE">
              <w:rPr>
                <w:webHidden/>
              </w:rPr>
              <w:fldChar w:fldCharType="separate"/>
            </w:r>
            <w:r w:rsidR="00C759E1">
              <w:rPr>
                <w:webHidden/>
              </w:rPr>
              <w:t>15</w:t>
            </w:r>
            <w:r w:rsidR="008D1BBE" w:rsidRPr="008D1BBE">
              <w:rPr>
                <w:webHidden/>
              </w:rPr>
              <w:fldChar w:fldCharType="end"/>
            </w:r>
          </w:hyperlink>
        </w:p>
        <w:p w14:paraId="10F2AE96" w14:textId="6321CA51" w:rsidR="008D1BBE" w:rsidRPr="008D1BBE" w:rsidRDefault="005026C8">
          <w:pPr>
            <w:pStyle w:val="TDC2"/>
            <w:rPr>
              <w:rFonts w:asciiTheme="minorHAnsi" w:eastAsiaTheme="minorEastAsia" w:hAnsiTheme="minorHAnsi"/>
              <w:sz w:val="22"/>
              <w:lang w:val="es-ES"/>
            </w:rPr>
          </w:pPr>
          <w:hyperlink w:anchor="_Toc85697566" w:history="1">
            <w:r w:rsidR="008D1BBE" w:rsidRPr="008D1BBE">
              <w:rPr>
                <w:rStyle w:val="Hipervnculo"/>
              </w:rPr>
              <w:t>9. APTITUD PARA CONTRATAR.</w:t>
            </w:r>
            <w:r w:rsidR="008D1BBE" w:rsidRPr="008D1BBE">
              <w:rPr>
                <w:webHidden/>
              </w:rPr>
              <w:tab/>
            </w:r>
            <w:r w:rsidR="008D1BBE" w:rsidRPr="008D1BBE">
              <w:rPr>
                <w:webHidden/>
              </w:rPr>
              <w:fldChar w:fldCharType="begin"/>
            </w:r>
            <w:r w:rsidR="008D1BBE" w:rsidRPr="008D1BBE">
              <w:rPr>
                <w:webHidden/>
              </w:rPr>
              <w:instrText xml:space="preserve"> PAGEREF _Toc85697566 \h </w:instrText>
            </w:r>
            <w:r w:rsidR="008D1BBE" w:rsidRPr="008D1BBE">
              <w:rPr>
                <w:webHidden/>
              </w:rPr>
            </w:r>
            <w:r w:rsidR="008D1BBE" w:rsidRPr="008D1BBE">
              <w:rPr>
                <w:webHidden/>
              </w:rPr>
              <w:fldChar w:fldCharType="separate"/>
            </w:r>
            <w:r w:rsidR="00C759E1">
              <w:rPr>
                <w:webHidden/>
              </w:rPr>
              <w:t>15</w:t>
            </w:r>
            <w:r w:rsidR="008D1BBE" w:rsidRPr="008D1BBE">
              <w:rPr>
                <w:webHidden/>
              </w:rPr>
              <w:fldChar w:fldCharType="end"/>
            </w:r>
          </w:hyperlink>
        </w:p>
        <w:p w14:paraId="492070EE" w14:textId="27231CB6" w:rsidR="008D1BBE" w:rsidRDefault="005026C8">
          <w:pPr>
            <w:pStyle w:val="TDC1"/>
            <w:rPr>
              <w:rFonts w:asciiTheme="minorHAnsi" w:eastAsiaTheme="minorEastAsia" w:hAnsiTheme="minorHAnsi"/>
              <w:b w:val="0"/>
              <w:bCs w:val="0"/>
              <w:sz w:val="22"/>
              <w:lang w:val="es-ES"/>
            </w:rPr>
          </w:pPr>
          <w:hyperlink w:anchor="_Toc85697567" w:history="1">
            <w:r w:rsidR="008D1BBE" w:rsidRPr="003F01B1">
              <w:rPr>
                <w:rStyle w:val="Hipervnculo"/>
              </w:rPr>
              <w:t>II. ADJUDICACIÓN DEL CONTRATO.</w:t>
            </w:r>
            <w:r w:rsidR="008D1BBE">
              <w:rPr>
                <w:webHidden/>
              </w:rPr>
              <w:tab/>
            </w:r>
            <w:r w:rsidR="008D1BBE">
              <w:rPr>
                <w:webHidden/>
              </w:rPr>
              <w:fldChar w:fldCharType="begin"/>
            </w:r>
            <w:r w:rsidR="008D1BBE">
              <w:rPr>
                <w:webHidden/>
              </w:rPr>
              <w:instrText xml:space="preserve"> PAGEREF _Toc85697567 \h </w:instrText>
            </w:r>
            <w:r w:rsidR="008D1BBE">
              <w:rPr>
                <w:webHidden/>
              </w:rPr>
            </w:r>
            <w:r w:rsidR="008D1BBE">
              <w:rPr>
                <w:webHidden/>
              </w:rPr>
              <w:fldChar w:fldCharType="separate"/>
            </w:r>
            <w:r w:rsidR="00C759E1">
              <w:rPr>
                <w:webHidden/>
              </w:rPr>
              <w:t>23</w:t>
            </w:r>
            <w:r w:rsidR="008D1BBE">
              <w:rPr>
                <w:webHidden/>
              </w:rPr>
              <w:fldChar w:fldCharType="end"/>
            </w:r>
          </w:hyperlink>
        </w:p>
        <w:p w14:paraId="7C993C64" w14:textId="76683583" w:rsidR="008D1BBE" w:rsidRPr="008D1BBE" w:rsidRDefault="005026C8">
          <w:pPr>
            <w:pStyle w:val="TDC2"/>
            <w:rPr>
              <w:rFonts w:asciiTheme="minorHAnsi" w:eastAsiaTheme="minorEastAsia" w:hAnsiTheme="minorHAnsi"/>
              <w:sz w:val="22"/>
              <w:lang w:val="es-ES"/>
            </w:rPr>
          </w:pPr>
          <w:hyperlink w:anchor="_Toc85697568" w:history="1">
            <w:r w:rsidR="008D1BBE" w:rsidRPr="008D1BBE">
              <w:rPr>
                <w:rStyle w:val="Hipervnculo"/>
                <w:rFonts w:eastAsia="Times New Roman"/>
              </w:rPr>
              <w:t>10. TRAMITACIÓN Y PROCEDIMIENTO DE ADJUDICACIÓN.</w:t>
            </w:r>
            <w:r w:rsidR="008D1BBE" w:rsidRPr="008D1BBE">
              <w:rPr>
                <w:webHidden/>
              </w:rPr>
              <w:tab/>
            </w:r>
            <w:r w:rsidR="008D1BBE" w:rsidRPr="008D1BBE">
              <w:rPr>
                <w:webHidden/>
              </w:rPr>
              <w:fldChar w:fldCharType="begin"/>
            </w:r>
            <w:r w:rsidR="008D1BBE" w:rsidRPr="008D1BBE">
              <w:rPr>
                <w:webHidden/>
              </w:rPr>
              <w:instrText xml:space="preserve"> PAGEREF _Toc85697568 \h </w:instrText>
            </w:r>
            <w:r w:rsidR="008D1BBE" w:rsidRPr="008D1BBE">
              <w:rPr>
                <w:webHidden/>
              </w:rPr>
            </w:r>
            <w:r w:rsidR="008D1BBE" w:rsidRPr="008D1BBE">
              <w:rPr>
                <w:webHidden/>
              </w:rPr>
              <w:fldChar w:fldCharType="separate"/>
            </w:r>
            <w:r w:rsidR="00C759E1">
              <w:rPr>
                <w:webHidden/>
              </w:rPr>
              <w:t>23</w:t>
            </w:r>
            <w:r w:rsidR="008D1BBE" w:rsidRPr="008D1BBE">
              <w:rPr>
                <w:webHidden/>
              </w:rPr>
              <w:fldChar w:fldCharType="end"/>
            </w:r>
          </w:hyperlink>
        </w:p>
        <w:p w14:paraId="1DAEB1AE" w14:textId="3CE499D7" w:rsidR="008D1BBE" w:rsidRPr="008D1BBE" w:rsidRDefault="005026C8">
          <w:pPr>
            <w:pStyle w:val="TDC2"/>
            <w:rPr>
              <w:rFonts w:asciiTheme="minorHAnsi" w:eastAsiaTheme="minorEastAsia" w:hAnsiTheme="minorHAnsi"/>
              <w:sz w:val="22"/>
              <w:lang w:val="es-ES"/>
            </w:rPr>
          </w:pPr>
          <w:hyperlink w:anchor="_Toc85697569" w:history="1">
            <w:r w:rsidR="008D1BBE" w:rsidRPr="008D1BBE">
              <w:rPr>
                <w:rStyle w:val="Hipervnculo"/>
                <w:rFonts w:eastAsia="Times New Roman"/>
              </w:rPr>
              <w:t>11. MESA DE CONTRATACIÓN.</w:t>
            </w:r>
            <w:r w:rsidR="008D1BBE" w:rsidRPr="008D1BBE">
              <w:rPr>
                <w:webHidden/>
              </w:rPr>
              <w:tab/>
            </w:r>
            <w:r w:rsidR="008D1BBE" w:rsidRPr="008D1BBE">
              <w:rPr>
                <w:webHidden/>
              </w:rPr>
              <w:fldChar w:fldCharType="begin"/>
            </w:r>
            <w:r w:rsidR="008D1BBE" w:rsidRPr="008D1BBE">
              <w:rPr>
                <w:webHidden/>
              </w:rPr>
              <w:instrText xml:space="preserve"> PAGEREF _Toc85697569 \h </w:instrText>
            </w:r>
            <w:r w:rsidR="008D1BBE" w:rsidRPr="008D1BBE">
              <w:rPr>
                <w:webHidden/>
              </w:rPr>
            </w:r>
            <w:r w:rsidR="008D1BBE" w:rsidRPr="008D1BBE">
              <w:rPr>
                <w:webHidden/>
              </w:rPr>
              <w:fldChar w:fldCharType="separate"/>
            </w:r>
            <w:r w:rsidR="00C759E1">
              <w:rPr>
                <w:webHidden/>
              </w:rPr>
              <w:t>24</w:t>
            </w:r>
            <w:r w:rsidR="008D1BBE" w:rsidRPr="008D1BBE">
              <w:rPr>
                <w:webHidden/>
              </w:rPr>
              <w:fldChar w:fldCharType="end"/>
            </w:r>
          </w:hyperlink>
        </w:p>
        <w:p w14:paraId="51E322AC" w14:textId="657C0F9C" w:rsidR="008D1BBE" w:rsidRPr="008D1BBE" w:rsidRDefault="005026C8">
          <w:pPr>
            <w:pStyle w:val="TDC2"/>
            <w:rPr>
              <w:rFonts w:asciiTheme="minorHAnsi" w:eastAsiaTheme="minorEastAsia" w:hAnsiTheme="minorHAnsi"/>
              <w:sz w:val="22"/>
              <w:lang w:val="es-ES"/>
            </w:rPr>
          </w:pPr>
          <w:hyperlink w:anchor="_Toc85697570" w:history="1">
            <w:r w:rsidR="008D1BBE" w:rsidRPr="008D1BBE">
              <w:rPr>
                <w:rStyle w:val="Hipervnculo"/>
                <w:rFonts w:eastAsia="Times New Roman"/>
              </w:rPr>
              <w:t>12. GARANTÍA PROVISIONAL.</w:t>
            </w:r>
            <w:r w:rsidR="008D1BBE" w:rsidRPr="008D1BBE">
              <w:rPr>
                <w:webHidden/>
              </w:rPr>
              <w:tab/>
            </w:r>
            <w:r w:rsidR="008D1BBE" w:rsidRPr="008D1BBE">
              <w:rPr>
                <w:webHidden/>
              </w:rPr>
              <w:fldChar w:fldCharType="begin"/>
            </w:r>
            <w:r w:rsidR="008D1BBE" w:rsidRPr="008D1BBE">
              <w:rPr>
                <w:webHidden/>
              </w:rPr>
              <w:instrText xml:space="preserve"> PAGEREF _Toc85697570 \h </w:instrText>
            </w:r>
            <w:r w:rsidR="008D1BBE" w:rsidRPr="008D1BBE">
              <w:rPr>
                <w:webHidden/>
              </w:rPr>
            </w:r>
            <w:r w:rsidR="008D1BBE" w:rsidRPr="008D1BBE">
              <w:rPr>
                <w:webHidden/>
              </w:rPr>
              <w:fldChar w:fldCharType="separate"/>
            </w:r>
            <w:r w:rsidR="00C759E1">
              <w:rPr>
                <w:webHidden/>
              </w:rPr>
              <w:t>25</w:t>
            </w:r>
            <w:r w:rsidR="008D1BBE" w:rsidRPr="008D1BBE">
              <w:rPr>
                <w:webHidden/>
              </w:rPr>
              <w:fldChar w:fldCharType="end"/>
            </w:r>
          </w:hyperlink>
        </w:p>
        <w:p w14:paraId="11B5FEBF" w14:textId="54006B78" w:rsidR="008D1BBE" w:rsidRPr="008D1BBE" w:rsidRDefault="005026C8">
          <w:pPr>
            <w:pStyle w:val="TDC2"/>
            <w:rPr>
              <w:rFonts w:asciiTheme="minorHAnsi" w:eastAsiaTheme="minorEastAsia" w:hAnsiTheme="minorHAnsi"/>
              <w:sz w:val="22"/>
              <w:lang w:val="es-ES"/>
            </w:rPr>
          </w:pPr>
          <w:hyperlink w:anchor="_Toc85697571" w:history="1">
            <w:r w:rsidR="008D1BBE" w:rsidRPr="008D1BBE">
              <w:rPr>
                <w:rStyle w:val="Hipervnculo"/>
                <w:rFonts w:eastAsia="Times New Roman"/>
              </w:rPr>
              <w:t>13. PRESENTACIÓN DE PROPOSICIONES.</w:t>
            </w:r>
            <w:r w:rsidR="008D1BBE" w:rsidRPr="008D1BBE">
              <w:rPr>
                <w:webHidden/>
              </w:rPr>
              <w:tab/>
            </w:r>
            <w:r w:rsidR="008D1BBE" w:rsidRPr="008D1BBE">
              <w:rPr>
                <w:webHidden/>
              </w:rPr>
              <w:fldChar w:fldCharType="begin"/>
            </w:r>
            <w:r w:rsidR="008D1BBE" w:rsidRPr="008D1BBE">
              <w:rPr>
                <w:webHidden/>
              </w:rPr>
              <w:instrText xml:space="preserve"> PAGEREF _Toc85697571 \h </w:instrText>
            </w:r>
            <w:r w:rsidR="008D1BBE" w:rsidRPr="008D1BBE">
              <w:rPr>
                <w:webHidden/>
              </w:rPr>
            </w:r>
            <w:r w:rsidR="008D1BBE" w:rsidRPr="008D1BBE">
              <w:rPr>
                <w:webHidden/>
              </w:rPr>
              <w:fldChar w:fldCharType="separate"/>
            </w:r>
            <w:r w:rsidR="00C759E1">
              <w:rPr>
                <w:webHidden/>
              </w:rPr>
              <w:t>26</w:t>
            </w:r>
            <w:r w:rsidR="008D1BBE" w:rsidRPr="008D1BBE">
              <w:rPr>
                <w:webHidden/>
              </w:rPr>
              <w:fldChar w:fldCharType="end"/>
            </w:r>
          </w:hyperlink>
        </w:p>
        <w:p w14:paraId="0DFAAC33" w14:textId="223BECBF" w:rsidR="008D1BBE" w:rsidRPr="008D1BBE" w:rsidRDefault="005026C8">
          <w:pPr>
            <w:pStyle w:val="TDC2"/>
            <w:rPr>
              <w:rFonts w:asciiTheme="minorHAnsi" w:eastAsiaTheme="minorEastAsia" w:hAnsiTheme="minorHAnsi"/>
              <w:sz w:val="22"/>
              <w:lang w:val="es-ES"/>
            </w:rPr>
          </w:pPr>
          <w:hyperlink w:anchor="_Toc85697572" w:history="1">
            <w:r w:rsidR="008D1BBE" w:rsidRPr="008D1BBE">
              <w:rPr>
                <w:rStyle w:val="Hipervnculo"/>
                <w:rFonts w:eastAsia="Times New Roman"/>
              </w:rPr>
              <w:t>13 bis. CONFIDENCIALIDAD Y PROTECCIÓN DE DATOS.</w:t>
            </w:r>
            <w:r w:rsidR="008D1BBE" w:rsidRPr="008D1BBE">
              <w:rPr>
                <w:webHidden/>
              </w:rPr>
              <w:tab/>
            </w:r>
            <w:r w:rsidR="008D1BBE" w:rsidRPr="008D1BBE">
              <w:rPr>
                <w:webHidden/>
              </w:rPr>
              <w:fldChar w:fldCharType="begin"/>
            </w:r>
            <w:r w:rsidR="008D1BBE" w:rsidRPr="008D1BBE">
              <w:rPr>
                <w:webHidden/>
              </w:rPr>
              <w:instrText xml:space="preserve"> PAGEREF _Toc85697572 \h </w:instrText>
            </w:r>
            <w:r w:rsidR="008D1BBE" w:rsidRPr="008D1BBE">
              <w:rPr>
                <w:webHidden/>
              </w:rPr>
            </w:r>
            <w:r w:rsidR="008D1BBE" w:rsidRPr="008D1BBE">
              <w:rPr>
                <w:webHidden/>
              </w:rPr>
              <w:fldChar w:fldCharType="separate"/>
            </w:r>
            <w:r w:rsidR="00C759E1">
              <w:rPr>
                <w:webHidden/>
              </w:rPr>
              <w:t>27</w:t>
            </w:r>
            <w:r w:rsidR="008D1BBE" w:rsidRPr="008D1BBE">
              <w:rPr>
                <w:webHidden/>
              </w:rPr>
              <w:fldChar w:fldCharType="end"/>
            </w:r>
          </w:hyperlink>
        </w:p>
        <w:p w14:paraId="64ACC697" w14:textId="5156BB68" w:rsidR="008D1BBE" w:rsidRPr="008D1BBE" w:rsidRDefault="005026C8">
          <w:pPr>
            <w:pStyle w:val="TDC2"/>
            <w:rPr>
              <w:rFonts w:asciiTheme="minorHAnsi" w:eastAsiaTheme="minorEastAsia" w:hAnsiTheme="minorHAnsi"/>
              <w:sz w:val="22"/>
              <w:lang w:val="es-ES"/>
            </w:rPr>
          </w:pPr>
          <w:hyperlink w:anchor="_Toc85697573" w:history="1">
            <w:r w:rsidR="008D1BBE" w:rsidRPr="008D1BBE">
              <w:rPr>
                <w:rStyle w:val="Hipervnculo"/>
                <w:rFonts w:eastAsia="Times New Roman"/>
              </w:rPr>
              <w:t>14. CRITERIOS DE ADJUDICACIÓN.</w:t>
            </w:r>
            <w:r w:rsidR="008D1BBE" w:rsidRPr="008D1BBE">
              <w:rPr>
                <w:webHidden/>
              </w:rPr>
              <w:tab/>
            </w:r>
            <w:r w:rsidR="008D1BBE" w:rsidRPr="008D1BBE">
              <w:rPr>
                <w:webHidden/>
              </w:rPr>
              <w:fldChar w:fldCharType="begin"/>
            </w:r>
            <w:r w:rsidR="008D1BBE" w:rsidRPr="008D1BBE">
              <w:rPr>
                <w:webHidden/>
              </w:rPr>
              <w:instrText xml:space="preserve"> PAGEREF _Toc85697573 \h </w:instrText>
            </w:r>
            <w:r w:rsidR="008D1BBE" w:rsidRPr="008D1BBE">
              <w:rPr>
                <w:webHidden/>
              </w:rPr>
            </w:r>
            <w:r w:rsidR="008D1BBE" w:rsidRPr="008D1BBE">
              <w:rPr>
                <w:webHidden/>
              </w:rPr>
              <w:fldChar w:fldCharType="separate"/>
            </w:r>
            <w:r w:rsidR="00C759E1">
              <w:rPr>
                <w:webHidden/>
              </w:rPr>
              <w:t>34</w:t>
            </w:r>
            <w:r w:rsidR="008D1BBE" w:rsidRPr="008D1BBE">
              <w:rPr>
                <w:webHidden/>
              </w:rPr>
              <w:fldChar w:fldCharType="end"/>
            </w:r>
          </w:hyperlink>
        </w:p>
        <w:p w14:paraId="534B732F" w14:textId="1AD52080" w:rsidR="008D1BBE" w:rsidRPr="008D1BBE" w:rsidRDefault="005026C8">
          <w:pPr>
            <w:pStyle w:val="TDC2"/>
            <w:rPr>
              <w:rFonts w:asciiTheme="minorHAnsi" w:eastAsiaTheme="minorEastAsia" w:hAnsiTheme="minorHAnsi"/>
              <w:sz w:val="22"/>
              <w:lang w:val="es-ES"/>
            </w:rPr>
          </w:pPr>
          <w:hyperlink w:anchor="_Toc85697574" w:history="1">
            <w:r w:rsidR="008D1BBE" w:rsidRPr="008D1BBE">
              <w:rPr>
                <w:rStyle w:val="Hipervnculo"/>
                <w:rFonts w:eastAsia="Times New Roman"/>
              </w:rPr>
              <w:t>15. CONTENIDO DE LAS PROPOSICIONES.</w:t>
            </w:r>
            <w:r w:rsidR="008D1BBE" w:rsidRPr="008D1BBE">
              <w:rPr>
                <w:webHidden/>
              </w:rPr>
              <w:tab/>
            </w:r>
            <w:r w:rsidR="008D1BBE" w:rsidRPr="008D1BBE">
              <w:rPr>
                <w:webHidden/>
              </w:rPr>
              <w:fldChar w:fldCharType="begin"/>
            </w:r>
            <w:r w:rsidR="008D1BBE" w:rsidRPr="008D1BBE">
              <w:rPr>
                <w:webHidden/>
              </w:rPr>
              <w:instrText xml:space="preserve"> PAGEREF _Toc85697574 \h </w:instrText>
            </w:r>
            <w:r w:rsidR="008D1BBE" w:rsidRPr="008D1BBE">
              <w:rPr>
                <w:webHidden/>
              </w:rPr>
            </w:r>
            <w:r w:rsidR="008D1BBE" w:rsidRPr="008D1BBE">
              <w:rPr>
                <w:webHidden/>
              </w:rPr>
              <w:fldChar w:fldCharType="separate"/>
            </w:r>
            <w:r w:rsidR="00C759E1">
              <w:rPr>
                <w:webHidden/>
              </w:rPr>
              <w:t>35</w:t>
            </w:r>
            <w:r w:rsidR="008D1BBE" w:rsidRPr="008D1BBE">
              <w:rPr>
                <w:webHidden/>
              </w:rPr>
              <w:fldChar w:fldCharType="end"/>
            </w:r>
          </w:hyperlink>
        </w:p>
        <w:p w14:paraId="108EB43C" w14:textId="7D005005" w:rsidR="008D1BBE" w:rsidRPr="008D1BBE" w:rsidRDefault="005026C8">
          <w:pPr>
            <w:pStyle w:val="TDC2"/>
            <w:rPr>
              <w:rFonts w:asciiTheme="minorHAnsi" w:eastAsiaTheme="minorEastAsia" w:hAnsiTheme="minorHAnsi"/>
              <w:sz w:val="22"/>
              <w:lang w:val="es-ES"/>
            </w:rPr>
          </w:pPr>
          <w:hyperlink w:anchor="_Toc85697575" w:history="1">
            <w:r w:rsidR="008D1BBE" w:rsidRPr="008D1BBE">
              <w:rPr>
                <w:rStyle w:val="Hipervnculo"/>
              </w:rPr>
              <w:t>16. CRITERIOS BASE PARA LA ADJUDICACIÓN.</w:t>
            </w:r>
            <w:r w:rsidR="008D1BBE" w:rsidRPr="008D1BBE">
              <w:rPr>
                <w:webHidden/>
              </w:rPr>
              <w:tab/>
            </w:r>
            <w:r w:rsidR="008D1BBE" w:rsidRPr="008D1BBE">
              <w:rPr>
                <w:webHidden/>
              </w:rPr>
              <w:fldChar w:fldCharType="begin"/>
            </w:r>
            <w:r w:rsidR="008D1BBE" w:rsidRPr="008D1BBE">
              <w:rPr>
                <w:webHidden/>
              </w:rPr>
              <w:instrText xml:space="preserve"> PAGEREF _Toc85697575 \h </w:instrText>
            </w:r>
            <w:r w:rsidR="008D1BBE" w:rsidRPr="008D1BBE">
              <w:rPr>
                <w:webHidden/>
              </w:rPr>
            </w:r>
            <w:r w:rsidR="008D1BBE" w:rsidRPr="008D1BBE">
              <w:rPr>
                <w:webHidden/>
              </w:rPr>
              <w:fldChar w:fldCharType="separate"/>
            </w:r>
            <w:r w:rsidR="00C759E1">
              <w:rPr>
                <w:webHidden/>
              </w:rPr>
              <w:t>38</w:t>
            </w:r>
            <w:r w:rsidR="008D1BBE" w:rsidRPr="008D1BBE">
              <w:rPr>
                <w:webHidden/>
              </w:rPr>
              <w:fldChar w:fldCharType="end"/>
            </w:r>
          </w:hyperlink>
        </w:p>
        <w:p w14:paraId="4DA51353" w14:textId="0AC11738" w:rsidR="008D1BBE" w:rsidRPr="008D1BBE" w:rsidRDefault="005026C8">
          <w:pPr>
            <w:pStyle w:val="TDC2"/>
            <w:rPr>
              <w:rFonts w:asciiTheme="minorHAnsi" w:eastAsiaTheme="minorEastAsia" w:hAnsiTheme="minorHAnsi"/>
              <w:sz w:val="22"/>
              <w:lang w:val="es-ES"/>
            </w:rPr>
          </w:pPr>
          <w:hyperlink w:anchor="_Toc85697576" w:history="1">
            <w:r w:rsidR="008D1BBE" w:rsidRPr="008D1BBE">
              <w:rPr>
                <w:rStyle w:val="Hipervnculo"/>
              </w:rPr>
              <w:t>17. CRITERIOS DE DESEMPATE Y OFERTAS ANORMALMENTE BAJAS.</w:t>
            </w:r>
            <w:r w:rsidR="008D1BBE" w:rsidRPr="008D1BBE">
              <w:rPr>
                <w:webHidden/>
              </w:rPr>
              <w:tab/>
            </w:r>
            <w:r w:rsidR="008D1BBE" w:rsidRPr="008D1BBE">
              <w:rPr>
                <w:webHidden/>
              </w:rPr>
              <w:fldChar w:fldCharType="begin"/>
            </w:r>
            <w:r w:rsidR="008D1BBE" w:rsidRPr="008D1BBE">
              <w:rPr>
                <w:webHidden/>
              </w:rPr>
              <w:instrText xml:space="preserve"> PAGEREF _Toc85697576 \h </w:instrText>
            </w:r>
            <w:r w:rsidR="008D1BBE" w:rsidRPr="008D1BBE">
              <w:rPr>
                <w:webHidden/>
              </w:rPr>
            </w:r>
            <w:r w:rsidR="008D1BBE" w:rsidRPr="008D1BBE">
              <w:rPr>
                <w:webHidden/>
              </w:rPr>
              <w:fldChar w:fldCharType="separate"/>
            </w:r>
            <w:r w:rsidR="00C759E1">
              <w:rPr>
                <w:webHidden/>
              </w:rPr>
              <w:t>44</w:t>
            </w:r>
            <w:r w:rsidR="008D1BBE" w:rsidRPr="008D1BBE">
              <w:rPr>
                <w:webHidden/>
              </w:rPr>
              <w:fldChar w:fldCharType="end"/>
            </w:r>
          </w:hyperlink>
        </w:p>
        <w:p w14:paraId="50E33377" w14:textId="3F25ADCF" w:rsidR="008D1BBE" w:rsidRPr="008D1BBE" w:rsidRDefault="005026C8">
          <w:pPr>
            <w:pStyle w:val="TDC2"/>
            <w:rPr>
              <w:rFonts w:asciiTheme="minorHAnsi" w:eastAsiaTheme="minorEastAsia" w:hAnsiTheme="minorHAnsi"/>
              <w:sz w:val="22"/>
              <w:lang w:val="es-ES"/>
            </w:rPr>
          </w:pPr>
          <w:hyperlink w:anchor="_Toc85697577" w:history="1">
            <w:r w:rsidR="008D1BBE" w:rsidRPr="008D1BBE">
              <w:rPr>
                <w:rStyle w:val="Hipervnculo"/>
              </w:rPr>
              <w:t>18. APERTURA DE PROPOSICIONES Y PROPUESTA DE ADJUDICACIÓN.</w:t>
            </w:r>
            <w:r w:rsidR="008D1BBE" w:rsidRPr="008D1BBE">
              <w:rPr>
                <w:webHidden/>
              </w:rPr>
              <w:tab/>
            </w:r>
            <w:r w:rsidR="008D1BBE" w:rsidRPr="008D1BBE">
              <w:rPr>
                <w:webHidden/>
              </w:rPr>
              <w:fldChar w:fldCharType="begin"/>
            </w:r>
            <w:r w:rsidR="008D1BBE" w:rsidRPr="008D1BBE">
              <w:rPr>
                <w:webHidden/>
              </w:rPr>
              <w:instrText xml:space="preserve"> PAGEREF _Toc85697577 \h </w:instrText>
            </w:r>
            <w:r w:rsidR="008D1BBE" w:rsidRPr="008D1BBE">
              <w:rPr>
                <w:webHidden/>
              </w:rPr>
            </w:r>
            <w:r w:rsidR="008D1BBE" w:rsidRPr="008D1BBE">
              <w:rPr>
                <w:webHidden/>
              </w:rPr>
              <w:fldChar w:fldCharType="separate"/>
            </w:r>
            <w:r w:rsidR="00C759E1">
              <w:rPr>
                <w:webHidden/>
              </w:rPr>
              <w:t>47</w:t>
            </w:r>
            <w:r w:rsidR="008D1BBE" w:rsidRPr="008D1BBE">
              <w:rPr>
                <w:webHidden/>
              </w:rPr>
              <w:fldChar w:fldCharType="end"/>
            </w:r>
          </w:hyperlink>
        </w:p>
        <w:p w14:paraId="373A2DAE" w14:textId="771DF584" w:rsidR="008D1BBE" w:rsidRPr="008D1BBE" w:rsidRDefault="005026C8">
          <w:pPr>
            <w:pStyle w:val="TDC2"/>
            <w:rPr>
              <w:rFonts w:asciiTheme="minorHAnsi" w:eastAsiaTheme="minorEastAsia" w:hAnsiTheme="minorHAnsi"/>
              <w:sz w:val="22"/>
              <w:lang w:val="es-ES"/>
            </w:rPr>
          </w:pPr>
          <w:hyperlink w:anchor="_Toc85697578" w:history="1">
            <w:r w:rsidR="008D1BBE" w:rsidRPr="008D1BBE">
              <w:rPr>
                <w:rStyle w:val="Hipervnculo"/>
                <w:rFonts w:eastAsia="Times New Roman"/>
              </w:rPr>
              <w:t>19. ADJUDICACIÓN.</w:t>
            </w:r>
            <w:r w:rsidR="008D1BBE" w:rsidRPr="008D1BBE">
              <w:rPr>
                <w:webHidden/>
              </w:rPr>
              <w:tab/>
            </w:r>
            <w:r w:rsidR="008D1BBE" w:rsidRPr="008D1BBE">
              <w:rPr>
                <w:webHidden/>
              </w:rPr>
              <w:fldChar w:fldCharType="begin"/>
            </w:r>
            <w:r w:rsidR="008D1BBE" w:rsidRPr="008D1BBE">
              <w:rPr>
                <w:webHidden/>
              </w:rPr>
              <w:instrText xml:space="preserve"> PAGEREF _Toc85697578 \h </w:instrText>
            </w:r>
            <w:r w:rsidR="008D1BBE" w:rsidRPr="008D1BBE">
              <w:rPr>
                <w:webHidden/>
              </w:rPr>
            </w:r>
            <w:r w:rsidR="008D1BBE" w:rsidRPr="008D1BBE">
              <w:rPr>
                <w:webHidden/>
              </w:rPr>
              <w:fldChar w:fldCharType="separate"/>
            </w:r>
            <w:r w:rsidR="00C759E1">
              <w:rPr>
                <w:webHidden/>
              </w:rPr>
              <w:t>48</w:t>
            </w:r>
            <w:r w:rsidR="008D1BBE" w:rsidRPr="008D1BBE">
              <w:rPr>
                <w:webHidden/>
              </w:rPr>
              <w:fldChar w:fldCharType="end"/>
            </w:r>
          </w:hyperlink>
        </w:p>
        <w:p w14:paraId="4DF730B2" w14:textId="407F92F8" w:rsidR="008D1BBE" w:rsidRPr="008D1BBE" w:rsidRDefault="005026C8">
          <w:pPr>
            <w:pStyle w:val="TDC2"/>
            <w:rPr>
              <w:rFonts w:asciiTheme="minorHAnsi" w:eastAsiaTheme="minorEastAsia" w:hAnsiTheme="minorHAnsi"/>
              <w:sz w:val="22"/>
              <w:lang w:val="es-ES"/>
            </w:rPr>
          </w:pPr>
          <w:hyperlink w:anchor="_Toc85697579" w:history="1">
            <w:r w:rsidR="008D1BBE" w:rsidRPr="008D1BBE">
              <w:rPr>
                <w:rStyle w:val="Hipervnculo"/>
                <w:rFonts w:eastAsia="Times New Roman"/>
              </w:rPr>
              <w:t>20. GARANTÍA DEFINITIVA.</w:t>
            </w:r>
            <w:r w:rsidR="008D1BBE" w:rsidRPr="008D1BBE">
              <w:rPr>
                <w:webHidden/>
              </w:rPr>
              <w:tab/>
            </w:r>
            <w:r w:rsidR="008D1BBE" w:rsidRPr="008D1BBE">
              <w:rPr>
                <w:webHidden/>
              </w:rPr>
              <w:fldChar w:fldCharType="begin"/>
            </w:r>
            <w:r w:rsidR="008D1BBE" w:rsidRPr="008D1BBE">
              <w:rPr>
                <w:webHidden/>
              </w:rPr>
              <w:instrText xml:space="preserve"> PAGEREF _Toc85697579 \h </w:instrText>
            </w:r>
            <w:r w:rsidR="008D1BBE" w:rsidRPr="008D1BBE">
              <w:rPr>
                <w:webHidden/>
              </w:rPr>
            </w:r>
            <w:r w:rsidR="008D1BBE" w:rsidRPr="008D1BBE">
              <w:rPr>
                <w:webHidden/>
              </w:rPr>
              <w:fldChar w:fldCharType="separate"/>
            </w:r>
            <w:r w:rsidR="00C759E1">
              <w:rPr>
                <w:webHidden/>
              </w:rPr>
              <w:t>52</w:t>
            </w:r>
            <w:r w:rsidR="008D1BBE" w:rsidRPr="008D1BBE">
              <w:rPr>
                <w:webHidden/>
              </w:rPr>
              <w:fldChar w:fldCharType="end"/>
            </w:r>
          </w:hyperlink>
        </w:p>
        <w:p w14:paraId="1F13F741" w14:textId="29797EBB" w:rsidR="008D1BBE" w:rsidRDefault="005026C8">
          <w:pPr>
            <w:pStyle w:val="TDC1"/>
            <w:rPr>
              <w:rFonts w:asciiTheme="minorHAnsi" w:eastAsiaTheme="minorEastAsia" w:hAnsiTheme="minorHAnsi"/>
              <w:b w:val="0"/>
              <w:bCs w:val="0"/>
              <w:sz w:val="22"/>
              <w:lang w:val="es-ES"/>
            </w:rPr>
          </w:pPr>
          <w:hyperlink w:anchor="_Toc85697580" w:history="1">
            <w:r w:rsidR="008D1BBE" w:rsidRPr="003F01B1">
              <w:rPr>
                <w:rStyle w:val="Hipervnculo"/>
              </w:rPr>
              <w:t>III. FORMALIZACIÓN DEL CONTRATO.</w:t>
            </w:r>
            <w:r w:rsidR="008D1BBE">
              <w:rPr>
                <w:webHidden/>
              </w:rPr>
              <w:tab/>
            </w:r>
            <w:r w:rsidR="008D1BBE">
              <w:rPr>
                <w:webHidden/>
              </w:rPr>
              <w:fldChar w:fldCharType="begin"/>
            </w:r>
            <w:r w:rsidR="008D1BBE">
              <w:rPr>
                <w:webHidden/>
              </w:rPr>
              <w:instrText xml:space="preserve"> PAGEREF _Toc85697580 \h </w:instrText>
            </w:r>
            <w:r w:rsidR="008D1BBE">
              <w:rPr>
                <w:webHidden/>
              </w:rPr>
            </w:r>
            <w:r w:rsidR="008D1BBE">
              <w:rPr>
                <w:webHidden/>
              </w:rPr>
              <w:fldChar w:fldCharType="separate"/>
            </w:r>
            <w:r w:rsidR="00C759E1">
              <w:rPr>
                <w:webHidden/>
              </w:rPr>
              <w:t>53</w:t>
            </w:r>
            <w:r w:rsidR="008D1BBE">
              <w:rPr>
                <w:webHidden/>
              </w:rPr>
              <w:fldChar w:fldCharType="end"/>
            </w:r>
          </w:hyperlink>
        </w:p>
        <w:p w14:paraId="5C01433E" w14:textId="4CAA4412" w:rsidR="008D1BBE" w:rsidRPr="008D1BBE" w:rsidRDefault="005026C8">
          <w:pPr>
            <w:pStyle w:val="TDC2"/>
            <w:rPr>
              <w:rStyle w:val="Hipervnculo"/>
              <w:rFonts w:eastAsia="Times New Roman"/>
            </w:rPr>
          </w:pPr>
          <w:hyperlink w:anchor="_Toc85697581" w:history="1">
            <w:r w:rsidR="008D1BBE" w:rsidRPr="008D1BBE">
              <w:rPr>
                <w:rStyle w:val="Hipervnculo"/>
                <w:rFonts w:eastAsia="Times New Roman"/>
              </w:rPr>
              <w:t>21. FORMALIZACIÓN DEL CONTRATO.</w:t>
            </w:r>
            <w:r w:rsidR="008D1BBE" w:rsidRPr="008D1BBE">
              <w:rPr>
                <w:rStyle w:val="Hipervnculo"/>
                <w:rFonts w:eastAsia="Times New Roman"/>
                <w:webHidden/>
              </w:rPr>
              <w:tab/>
            </w:r>
            <w:r w:rsidR="008D1BBE" w:rsidRPr="008D1BBE">
              <w:rPr>
                <w:rStyle w:val="Hipervnculo"/>
                <w:rFonts w:eastAsia="Times New Roman"/>
                <w:webHidden/>
              </w:rPr>
              <w:fldChar w:fldCharType="begin"/>
            </w:r>
            <w:r w:rsidR="008D1BBE" w:rsidRPr="008D1BBE">
              <w:rPr>
                <w:rStyle w:val="Hipervnculo"/>
                <w:rFonts w:eastAsia="Times New Roman"/>
                <w:webHidden/>
              </w:rPr>
              <w:instrText xml:space="preserve"> PAGEREF _Toc85697581 \h </w:instrText>
            </w:r>
            <w:r w:rsidR="008D1BBE" w:rsidRPr="008D1BBE">
              <w:rPr>
                <w:rStyle w:val="Hipervnculo"/>
                <w:rFonts w:eastAsia="Times New Roman"/>
                <w:webHidden/>
              </w:rPr>
            </w:r>
            <w:r w:rsidR="008D1BBE" w:rsidRPr="008D1BBE">
              <w:rPr>
                <w:rStyle w:val="Hipervnculo"/>
                <w:rFonts w:eastAsia="Times New Roman"/>
                <w:webHidden/>
              </w:rPr>
              <w:fldChar w:fldCharType="separate"/>
            </w:r>
            <w:r w:rsidR="00C759E1">
              <w:rPr>
                <w:rStyle w:val="Hipervnculo"/>
                <w:rFonts w:eastAsia="Times New Roman"/>
                <w:webHidden/>
              </w:rPr>
              <w:t>54</w:t>
            </w:r>
            <w:r w:rsidR="008D1BBE" w:rsidRPr="008D1BBE">
              <w:rPr>
                <w:rStyle w:val="Hipervnculo"/>
                <w:rFonts w:eastAsia="Times New Roman"/>
                <w:webHidden/>
              </w:rPr>
              <w:fldChar w:fldCharType="end"/>
            </w:r>
          </w:hyperlink>
        </w:p>
        <w:p w14:paraId="377D7811" w14:textId="5F6426CE" w:rsidR="008D1BBE" w:rsidRDefault="005026C8">
          <w:pPr>
            <w:pStyle w:val="TDC1"/>
            <w:rPr>
              <w:rFonts w:asciiTheme="minorHAnsi" w:eastAsiaTheme="minorEastAsia" w:hAnsiTheme="minorHAnsi"/>
              <w:b w:val="0"/>
              <w:bCs w:val="0"/>
              <w:sz w:val="22"/>
              <w:lang w:val="es-ES"/>
            </w:rPr>
          </w:pPr>
          <w:hyperlink w:anchor="_Toc85697582" w:history="1">
            <w:r w:rsidR="008D1BBE" w:rsidRPr="003F01B1">
              <w:rPr>
                <w:rStyle w:val="Hipervnculo"/>
              </w:rPr>
              <w:t>IV. EJECUCIÓN DEL CONTRATO.</w:t>
            </w:r>
            <w:r w:rsidR="008D1BBE">
              <w:rPr>
                <w:webHidden/>
              </w:rPr>
              <w:tab/>
            </w:r>
            <w:r w:rsidR="008D1BBE">
              <w:rPr>
                <w:webHidden/>
              </w:rPr>
              <w:fldChar w:fldCharType="begin"/>
            </w:r>
            <w:r w:rsidR="008D1BBE">
              <w:rPr>
                <w:webHidden/>
              </w:rPr>
              <w:instrText xml:space="preserve"> PAGEREF _Toc85697582 \h </w:instrText>
            </w:r>
            <w:r w:rsidR="008D1BBE">
              <w:rPr>
                <w:webHidden/>
              </w:rPr>
            </w:r>
            <w:r w:rsidR="008D1BBE">
              <w:rPr>
                <w:webHidden/>
              </w:rPr>
              <w:fldChar w:fldCharType="separate"/>
            </w:r>
            <w:r w:rsidR="00C759E1">
              <w:rPr>
                <w:webHidden/>
              </w:rPr>
              <w:t>54</w:t>
            </w:r>
            <w:r w:rsidR="008D1BBE">
              <w:rPr>
                <w:webHidden/>
              </w:rPr>
              <w:fldChar w:fldCharType="end"/>
            </w:r>
          </w:hyperlink>
        </w:p>
        <w:p w14:paraId="6373F625" w14:textId="2C0A72D7" w:rsidR="008D1BBE" w:rsidRPr="008D1BBE" w:rsidRDefault="005026C8">
          <w:pPr>
            <w:pStyle w:val="TDC2"/>
            <w:rPr>
              <w:rStyle w:val="Hipervnculo"/>
              <w:rFonts w:eastAsia="Times New Roman"/>
            </w:rPr>
          </w:pPr>
          <w:hyperlink w:anchor="_Toc85697583" w:history="1">
            <w:r w:rsidR="008D1BBE" w:rsidRPr="008D1BBE">
              <w:rPr>
                <w:rStyle w:val="Hipervnculo"/>
                <w:rFonts w:eastAsia="Times New Roman"/>
              </w:rPr>
              <w:t>22. RESPONSABLE DEL CONTRATO.</w:t>
            </w:r>
            <w:r w:rsidR="008D1BBE" w:rsidRPr="008D1BBE">
              <w:rPr>
                <w:rStyle w:val="Hipervnculo"/>
                <w:rFonts w:eastAsia="Times New Roman"/>
                <w:webHidden/>
              </w:rPr>
              <w:tab/>
            </w:r>
            <w:r w:rsidR="008D1BBE" w:rsidRPr="008D1BBE">
              <w:rPr>
                <w:rStyle w:val="Hipervnculo"/>
                <w:rFonts w:eastAsia="Times New Roman"/>
                <w:webHidden/>
              </w:rPr>
              <w:fldChar w:fldCharType="begin"/>
            </w:r>
            <w:r w:rsidR="008D1BBE" w:rsidRPr="008D1BBE">
              <w:rPr>
                <w:rStyle w:val="Hipervnculo"/>
                <w:rFonts w:eastAsia="Times New Roman"/>
                <w:webHidden/>
              </w:rPr>
              <w:instrText xml:space="preserve"> PAGEREF _Toc85697583 \h </w:instrText>
            </w:r>
            <w:r w:rsidR="008D1BBE" w:rsidRPr="008D1BBE">
              <w:rPr>
                <w:rStyle w:val="Hipervnculo"/>
                <w:rFonts w:eastAsia="Times New Roman"/>
                <w:webHidden/>
              </w:rPr>
            </w:r>
            <w:r w:rsidR="008D1BBE" w:rsidRPr="008D1BBE">
              <w:rPr>
                <w:rStyle w:val="Hipervnculo"/>
                <w:rFonts w:eastAsia="Times New Roman"/>
                <w:webHidden/>
              </w:rPr>
              <w:fldChar w:fldCharType="separate"/>
            </w:r>
            <w:r w:rsidR="00C759E1">
              <w:rPr>
                <w:rStyle w:val="Hipervnculo"/>
                <w:rFonts w:eastAsia="Times New Roman"/>
                <w:webHidden/>
              </w:rPr>
              <w:t>54</w:t>
            </w:r>
            <w:r w:rsidR="008D1BBE" w:rsidRPr="008D1BBE">
              <w:rPr>
                <w:rStyle w:val="Hipervnculo"/>
                <w:rFonts w:eastAsia="Times New Roman"/>
                <w:webHidden/>
              </w:rPr>
              <w:fldChar w:fldCharType="end"/>
            </w:r>
          </w:hyperlink>
        </w:p>
        <w:p w14:paraId="72B6DEB4" w14:textId="03E6BF6B" w:rsidR="008D1BBE" w:rsidRPr="008D1BBE" w:rsidRDefault="005026C8">
          <w:pPr>
            <w:pStyle w:val="TDC2"/>
            <w:rPr>
              <w:rStyle w:val="Hipervnculo"/>
              <w:rFonts w:eastAsia="Times New Roman"/>
            </w:rPr>
          </w:pPr>
          <w:hyperlink w:anchor="_Toc85697584" w:history="1">
            <w:r w:rsidR="008D1BBE" w:rsidRPr="008D1BBE">
              <w:rPr>
                <w:rStyle w:val="Hipervnculo"/>
                <w:rFonts w:eastAsia="Times New Roman"/>
              </w:rPr>
              <w:t>23. OBLIGACIONES Y DERECHOS DE LAS PARTES.</w:t>
            </w:r>
            <w:r w:rsidR="008D1BBE" w:rsidRPr="008D1BBE">
              <w:rPr>
                <w:rStyle w:val="Hipervnculo"/>
                <w:rFonts w:eastAsia="Times New Roman"/>
                <w:webHidden/>
              </w:rPr>
              <w:tab/>
            </w:r>
            <w:r w:rsidR="008D1BBE" w:rsidRPr="008D1BBE">
              <w:rPr>
                <w:rStyle w:val="Hipervnculo"/>
                <w:rFonts w:eastAsia="Times New Roman"/>
                <w:webHidden/>
              </w:rPr>
              <w:fldChar w:fldCharType="begin"/>
            </w:r>
            <w:r w:rsidR="008D1BBE" w:rsidRPr="008D1BBE">
              <w:rPr>
                <w:rStyle w:val="Hipervnculo"/>
                <w:rFonts w:eastAsia="Times New Roman"/>
                <w:webHidden/>
              </w:rPr>
              <w:instrText xml:space="preserve"> PAGEREF _Toc85697584 \h </w:instrText>
            </w:r>
            <w:r w:rsidR="008D1BBE" w:rsidRPr="008D1BBE">
              <w:rPr>
                <w:rStyle w:val="Hipervnculo"/>
                <w:rFonts w:eastAsia="Times New Roman"/>
                <w:webHidden/>
              </w:rPr>
            </w:r>
            <w:r w:rsidR="008D1BBE" w:rsidRPr="008D1BBE">
              <w:rPr>
                <w:rStyle w:val="Hipervnculo"/>
                <w:rFonts w:eastAsia="Times New Roman"/>
                <w:webHidden/>
              </w:rPr>
              <w:fldChar w:fldCharType="separate"/>
            </w:r>
            <w:r w:rsidR="00C759E1">
              <w:rPr>
                <w:rStyle w:val="Hipervnculo"/>
                <w:rFonts w:eastAsia="Times New Roman"/>
                <w:webHidden/>
              </w:rPr>
              <w:t>56</w:t>
            </w:r>
            <w:r w:rsidR="008D1BBE" w:rsidRPr="008D1BBE">
              <w:rPr>
                <w:rStyle w:val="Hipervnculo"/>
                <w:rFonts w:eastAsia="Times New Roman"/>
                <w:webHidden/>
              </w:rPr>
              <w:fldChar w:fldCharType="end"/>
            </w:r>
          </w:hyperlink>
        </w:p>
        <w:p w14:paraId="6C8A837E" w14:textId="22DB3F71" w:rsidR="008D1BBE" w:rsidRPr="008D1BBE" w:rsidRDefault="005026C8">
          <w:pPr>
            <w:pStyle w:val="TDC2"/>
            <w:rPr>
              <w:rStyle w:val="Hipervnculo"/>
              <w:rFonts w:eastAsia="Times New Roman"/>
            </w:rPr>
          </w:pPr>
          <w:hyperlink w:anchor="_Toc85697585" w:history="1">
            <w:r w:rsidR="008D1BBE" w:rsidRPr="008D1BBE">
              <w:rPr>
                <w:rStyle w:val="Hipervnculo"/>
                <w:rFonts w:eastAsia="Times New Roman"/>
              </w:rPr>
              <w:t>24. EJECUCIÓN DEL CONTRATO.</w:t>
            </w:r>
            <w:r w:rsidR="008D1BBE" w:rsidRPr="008D1BBE">
              <w:rPr>
                <w:rStyle w:val="Hipervnculo"/>
                <w:rFonts w:eastAsia="Times New Roman"/>
                <w:webHidden/>
              </w:rPr>
              <w:tab/>
            </w:r>
            <w:r w:rsidR="008D1BBE" w:rsidRPr="008D1BBE">
              <w:rPr>
                <w:rStyle w:val="Hipervnculo"/>
                <w:rFonts w:eastAsia="Times New Roman"/>
                <w:webHidden/>
              </w:rPr>
              <w:fldChar w:fldCharType="begin"/>
            </w:r>
            <w:r w:rsidR="008D1BBE" w:rsidRPr="008D1BBE">
              <w:rPr>
                <w:rStyle w:val="Hipervnculo"/>
                <w:rFonts w:eastAsia="Times New Roman"/>
                <w:webHidden/>
              </w:rPr>
              <w:instrText xml:space="preserve"> PAGEREF _Toc85697585 \h </w:instrText>
            </w:r>
            <w:r w:rsidR="008D1BBE" w:rsidRPr="008D1BBE">
              <w:rPr>
                <w:rStyle w:val="Hipervnculo"/>
                <w:rFonts w:eastAsia="Times New Roman"/>
                <w:webHidden/>
              </w:rPr>
            </w:r>
            <w:r w:rsidR="008D1BBE" w:rsidRPr="008D1BBE">
              <w:rPr>
                <w:rStyle w:val="Hipervnculo"/>
                <w:rFonts w:eastAsia="Times New Roman"/>
                <w:webHidden/>
              </w:rPr>
              <w:fldChar w:fldCharType="separate"/>
            </w:r>
            <w:r w:rsidR="00C759E1">
              <w:rPr>
                <w:rStyle w:val="Hipervnculo"/>
                <w:rFonts w:eastAsia="Times New Roman"/>
                <w:webHidden/>
              </w:rPr>
              <w:t>58</w:t>
            </w:r>
            <w:r w:rsidR="008D1BBE" w:rsidRPr="008D1BBE">
              <w:rPr>
                <w:rStyle w:val="Hipervnculo"/>
                <w:rFonts w:eastAsia="Times New Roman"/>
                <w:webHidden/>
              </w:rPr>
              <w:fldChar w:fldCharType="end"/>
            </w:r>
          </w:hyperlink>
        </w:p>
        <w:p w14:paraId="18E36C64" w14:textId="175EE04E" w:rsidR="008D1BBE" w:rsidRPr="008D1BBE" w:rsidRDefault="005026C8">
          <w:pPr>
            <w:pStyle w:val="TDC2"/>
            <w:rPr>
              <w:rStyle w:val="Hipervnculo"/>
              <w:rFonts w:eastAsia="Times New Roman"/>
            </w:rPr>
          </w:pPr>
          <w:hyperlink w:anchor="_Toc85697586" w:history="1">
            <w:r w:rsidR="008D1BBE" w:rsidRPr="008D1BBE">
              <w:rPr>
                <w:rStyle w:val="Hipervnculo"/>
                <w:rFonts w:eastAsia="Times New Roman"/>
              </w:rPr>
              <w:t>25. GASTOS E IMPUESTOS POR CUENTA DE LA CONTRATISTA.</w:t>
            </w:r>
            <w:r w:rsidR="008D1BBE" w:rsidRPr="008D1BBE">
              <w:rPr>
                <w:rStyle w:val="Hipervnculo"/>
                <w:rFonts w:eastAsia="Times New Roman"/>
                <w:webHidden/>
              </w:rPr>
              <w:tab/>
            </w:r>
            <w:r w:rsidR="008D1BBE" w:rsidRPr="008D1BBE">
              <w:rPr>
                <w:rStyle w:val="Hipervnculo"/>
                <w:rFonts w:eastAsia="Times New Roman"/>
                <w:webHidden/>
              </w:rPr>
              <w:fldChar w:fldCharType="begin"/>
            </w:r>
            <w:r w:rsidR="008D1BBE" w:rsidRPr="008D1BBE">
              <w:rPr>
                <w:rStyle w:val="Hipervnculo"/>
                <w:rFonts w:eastAsia="Times New Roman"/>
                <w:webHidden/>
              </w:rPr>
              <w:instrText xml:space="preserve"> PAGEREF _Toc85697586 \h </w:instrText>
            </w:r>
            <w:r w:rsidR="008D1BBE" w:rsidRPr="008D1BBE">
              <w:rPr>
                <w:rStyle w:val="Hipervnculo"/>
                <w:rFonts w:eastAsia="Times New Roman"/>
                <w:webHidden/>
              </w:rPr>
            </w:r>
            <w:r w:rsidR="008D1BBE" w:rsidRPr="008D1BBE">
              <w:rPr>
                <w:rStyle w:val="Hipervnculo"/>
                <w:rFonts w:eastAsia="Times New Roman"/>
                <w:webHidden/>
              </w:rPr>
              <w:fldChar w:fldCharType="separate"/>
            </w:r>
            <w:r w:rsidR="00C759E1">
              <w:rPr>
                <w:rStyle w:val="Hipervnculo"/>
                <w:rFonts w:eastAsia="Times New Roman"/>
                <w:webHidden/>
              </w:rPr>
              <w:t>64</w:t>
            </w:r>
            <w:r w:rsidR="008D1BBE" w:rsidRPr="008D1BBE">
              <w:rPr>
                <w:rStyle w:val="Hipervnculo"/>
                <w:rFonts w:eastAsia="Times New Roman"/>
                <w:webHidden/>
              </w:rPr>
              <w:fldChar w:fldCharType="end"/>
            </w:r>
          </w:hyperlink>
        </w:p>
        <w:p w14:paraId="67C1F64B" w14:textId="17610B2F" w:rsidR="008D1BBE" w:rsidRPr="008D1BBE" w:rsidRDefault="005026C8">
          <w:pPr>
            <w:pStyle w:val="TDC2"/>
            <w:rPr>
              <w:rStyle w:val="Hipervnculo"/>
              <w:rFonts w:eastAsia="Times New Roman"/>
            </w:rPr>
          </w:pPr>
          <w:hyperlink w:anchor="_Toc85697587" w:history="1">
            <w:r w:rsidR="008D1BBE" w:rsidRPr="008D1BBE">
              <w:rPr>
                <w:rStyle w:val="Hipervnculo"/>
                <w:rFonts w:eastAsia="Times New Roman"/>
              </w:rPr>
              <w:t>26. ABONOS AL CONTRATISTA.</w:t>
            </w:r>
            <w:r w:rsidR="008D1BBE" w:rsidRPr="008D1BBE">
              <w:rPr>
                <w:rStyle w:val="Hipervnculo"/>
                <w:rFonts w:eastAsia="Times New Roman"/>
                <w:webHidden/>
              </w:rPr>
              <w:tab/>
            </w:r>
            <w:r w:rsidR="008D1BBE" w:rsidRPr="008D1BBE">
              <w:rPr>
                <w:rStyle w:val="Hipervnculo"/>
                <w:rFonts w:eastAsia="Times New Roman"/>
                <w:webHidden/>
              </w:rPr>
              <w:fldChar w:fldCharType="begin"/>
            </w:r>
            <w:r w:rsidR="008D1BBE" w:rsidRPr="008D1BBE">
              <w:rPr>
                <w:rStyle w:val="Hipervnculo"/>
                <w:rFonts w:eastAsia="Times New Roman"/>
                <w:webHidden/>
              </w:rPr>
              <w:instrText xml:space="preserve"> PAGEREF _Toc85697587 \h </w:instrText>
            </w:r>
            <w:r w:rsidR="008D1BBE" w:rsidRPr="008D1BBE">
              <w:rPr>
                <w:rStyle w:val="Hipervnculo"/>
                <w:rFonts w:eastAsia="Times New Roman"/>
                <w:webHidden/>
              </w:rPr>
            </w:r>
            <w:r w:rsidR="008D1BBE" w:rsidRPr="008D1BBE">
              <w:rPr>
                <w:rStyle w:val="Hipervnculo"/>
                <w:rFonts w:eastAsia="Times New Roman"/>
                <w:webHidden/>
              </w:rPr>
              <w:fldChar w:fldCharType="separate"/>
            </w:r>
            <w:r w:rsidR="00C759E1">
              <w:rPr>
                <w:rStyle w:val="Hipervnculo"/>
                <w:rFonts w:eastAsia="Times New Roman"/>
                <w:webHidden/>
              </w:rPr>
              <w:t>65</w:t>
            </w:r>
            <w:r w:rsidR="008D1BBE" w:rsidRPr="008D1BBE">
              <w:rPr>
                <w:rStyle w:val="Hipervnculo"/>
                <w:rFonts w:eastAsia="Times New Roman"/>
                <w:webHidden/>
              </w:rPr>
              <w:fldChar w:fldCharType="end"/>
            </w:r>
          </w:hyperlink>
        </w:p>
        <w:p w14:paraId="17127D68" w14:textId="17847CDC" w:rsidR="008D1BBE" w:rsidRPr="008D1BBE" w:rsidRDefault="005026C8">
          <w:pPr>
            <w:pStyle w:val="TDC2"/>
            <w:rPr>
              <w:rStyle w:val="Hipervnculo"/>
              <w:rFonts w:eastAsia="Times New Roman"/>
            </w:rPr>
          </w:pPr>
          <w:hyperlink w:anchor="_Toc85697588" w:history="1">
            <w:r w:rsidR="008D1BBE" w:rsidRPr="008D1BBE">
              <w:rPr>
                <w:rStyle w:val="Hipervnculo"/>
                <w:rFonts w:eastAsia="Times New Roman"/>
              </w:rPr>
              <w:t>27. INCUMPLIMIENTOS DEL CONTRATO.</w:t>
            </w:r>
            <w:r w:rsidR="008D1BBE" w:rsidRPr="008D1BBE">
              <w:rPr>
                <w:rStyle w:val="Hipervnculo"/>
                <w:rFonts w:eastAsia="Times New Roman"/>
                <w:webHidden/>
              </w:rPr>
              <w:tab/>
            </w:r>
            <w:r w:rsidR="008D1BBE" w:rsidRPr="008D1BBE">
              <w:rPr>
                <w:rStyle w:val="Hipervnculo"/>
                <w:rFonts w:eastAsia="Times New Roman"/>
                <w:webHidden/>
              </w:rPr>
              <w:fldChar w:fldCharType="begin"/>
            </w:r>
            <w:r w:rsidR="008D1BBE" w:rsidRPr="008D1BBE">
              <w:rPr>
                <w:rStyle w:val="Hipervnculo"/>
                <w:rFonts w:eastAsia="Times New Roman"/>
                <w:webHidden/>
              </w:rPr>
              <w:instrText xml:space="preserve"> PAGEREF _Toc85697588 \h </w:instrText>
            </w:r>
            <w:r w:rsidR="008D1BBE" w:rsidRPr="008D1BBE">
              <w:rPr>
                <w:rStyle w:val="Hipervnculo"/>
                <w:rFonts w:eastAsia="Times New Roman"/>
                <w:webHidden/>
              </w:rPr>
            </w:r>
            <w:r w:rsidR="008D1BBE" w:rsidRPr="008D1BBE">
              <w:rPr>
                <w:rStyle w:val="Hipervnculo"/>
                <w:rFonts w:eastAsia="Times New Roman"/>
                <w:webHidden/>
              </w:rPr>
              <w:fldChar w:fldCharType="separate"/>
            </w:r>
            <w:r w:rsidR="00C759E1">
              <w:rPr>
                <w:rStyle w:val="Hipervnculo"/>
                <w:rFonts w:eastAsia="Times New Roman"/>
                <w:webHidden/>
              </w:rPr>
              <w:t>68</w:t>
            </w:r>
            <w:r w:rsidR="008D1BBE" w:rsidRPr="008D1BBE">
              <w:rPr>
                <w:rStyle w:val="Hipervnculo"/>
                <w:rFonts w:eastAsia="Times New Roman"/>
                <w:webHidden/>
              </w:rPr>
              <w:fldChar w:fldCharType="end"/>
            </w:r>
          </w:hyperlink>
        </w:p>
        <w:p w14:paraId="3B61B04F" w14:textId="0DD75386" w:rsidR="008D1BBE" w:rsidRDefault="005026C8">
          <w:pPr>
            <w:pStyle w:val="TDC1"/>
            <w:rPr>
              <w:rFonts w:asciiTheme="minorHAnsi" w:eastAsiaTheme="minorEastAsia" w:hAnsiTheme="minorHAnsi"/>
              <w:b w:val="0"/>
              <w:bCs w:val="0"/>
              <w:sz w:val="22"/>
              <w:lang w:val="es-ES"/>
            </w:rPr>
          </w:pPr>
          <w:hyperlink w:anchor="_Toc85697589" w:history="1">
            <w:r w:rsidR="008D1BBE" w:rsidRPr="003F01B1">
              <w:rPr>
                <w:rStyle w:val="Hipervnculo"/>
              </w:rPr>
              <w:t>V. SUBCONTRATACIÓN, CESIÓN DEL CONTRATO Y SUCESIÓN EN LA PERSONA DEL CONTRATISTA.</w:t>
            </w:r>
            <w:r w:rsidR="008D1BBE">
              <w:rPr>
                <w:webHidden/>
              </w:rPr>
              <w:tab/>
            </w:r>
            <w:r w:rsidR="008D1BBE">
              <w:rPr>
                <w:webHidden/>
              </w:rPr>
              <w:fldChar w:fldCharType="begin"/>
            </w:r>
            <w:r w:rsidR="008D1BBE">
              <w:rPr>
                <w:webHidden/>
              </w:rPr>
              <w:instrText xml:space="preserve"> PAGEREF _Toc85697589 \h </w:instrText>
            </w:r>
            <w:r w:rsidR="008D1BBE">
              <w:rPr>
                <w:webHidden/>
              </w:rPr>
            </w:r>
            <w:r w:rsidR="008D1BBE">
              <w:rPr>
                <w:webHidden/>
              </w:rPr>
              <w:fldChar w:fldCharType="separate"/>
            </w:r>
            <w:r w:rsidR="00C759E1">
              <w:rPr>
                <w:webHidden/>
              </w:rPr>
              <w:t>70</w:t>
            </w:r>
            <w:r w:rsidR="008D1BBE">
              <w:rPr>
                <w:webHidden/>
              </w:rPr>
              <w:fldChar w:fldCharType="end"/>
            </w:r>
          </w:hyperlink>
        </w:p>
        <w:p w14:paraId="2DB5A303" w14:textId="16E8C45F" w:rsidR="008D1BBE" w:rsidRPr="008D1BBE" w:rsidRDefault="005026C8">
          <w:pPr>
            <w:pStyle w:val="TDC2"/>
            <w:rPr>
              <w:rFonts w:asciiTheme="minorHAnsi" w:eastAsiaTheme="minorEastAsia" w:hAnsiTheme="minorHAnsi"/>
              <w:sz w:val="22"/>
              <w:lang w:val="es-ES"/>
            </w:rPr>
          </w:pPr>
          <w:hyperlink w:anchor="_Toc85697590" w:history="1">
            <w:r w:rsidR="008D1BBE" w:rsidRPr="008D1BBE">
              <w:rPr>
                <w:rStyle w:val="Hipervnculo"/>
              </w:rPr>
              <w:t>28. SUBCONTRATACIÓN.</w:t>
            </w:r>
            <w:r w:rsidR="008D1BBE" w:rsidRPr="008D1BBE">
              <w:rPr>
                <w:webHidden/>
              </w:rPr>
              <w:tab/>
            </w:r>
            <w:r w:rsidR="008D1BBE" w:rsidRPr="008D1BBE">
              <w:rPr>
                <w:webHidden/>
              </w:rPr>
              <w:fldChar w:fldCharType="begin"/>
            </w:r>
            <w:r w:rsidR="008D1BBE" w:rsidRPr="008D1BBE">
              <w:rPr>
                <w:webHidden/>
              </w:rPr>
              <w:instrText xml:space="preserve"> PAGEREF _Toc85697590 \h </w:instrText>
            </w:r>
            <w:r w:rsidR="008D1BBE" w:rsidRPr="008D1BBE">
              <w:rPr>
                <w:webHidden/>
              </w:rPr>
            </w:r>
            <w:r w:rsidR="008D1BBE" w:rsidRPr="008D1BBE">
              <w:rPr>
                <w:webHidden/>
              </w:rPr>
              <w:fldChar w:fldCharType="separate"/>
            </w:r>
            <w:r w:rsidR="00C759E1">
              <w:rPr>
                <w:webHidden/>
              </w:rPr>
              <w:t>70</w:t>
            </w:r>
            <w:r w:rsidR="008D1BBE" w:rsidRPr="008D1BBE">
              <w:rPr>
                <w:webHidden/>
              </w:rPr>
              <w:fldChar w:fldCharType="end"/>
            </w:r>
          </w:hyperlink>
        </w:p>
        <w:p w14:paraId="2C3B7B8A" w14:textId="04A9558F" w:rsidR="008D1BBE" w:rsidRPr="008D1BBE" w:rsidRDefault="005026C8">
          <w:pPr>
            <w:pStyle w:val="TDC2"/>
            <w:rPr>
              <w:rFonts w:asciiTheme="minorHAnsi" w:eastAsiaTheme="minorEastAsia" w:hAnsiTheme="minorHAnsi"/>
              <w:sz w:val="22"/>
              <w:lang w:val="es-ES"/>
            </w:rPr>
          </w:pPr>
          <w:hyperlink w:anchor="_Toc85697591" w:history="1">
            <w:r w:rsidR="008D1BBE" w:rsidRPr="008D1BBE">
              <w:rPr>
                <w:rStyle w:val="Hipervnculo"/>
              </w:rPr>
              <w:t>29. CESIÓN DEL CONTRATO.</w:t>
            </w:r>
            <w:r w:rsidR="008D1BBE" w:rsidRPr="008D1BBE">
              <w:rPr>
                <w:webHidden/>
              </w:rPr>
              <w:tab/>
            </w:r>
            <w:r w:rsidR="008D1BBE" w:rsidRPr="008D1BBE">
              <w:rPr>
                <w:webHidden/>
              </w:rPr>
              <w:fldChar w:fldCharType="begin"/>
            </w:r>
            <w:r w:rsidR="008D1BBE" w:rsidRPr="008D1BBE">
              <w:rPr>
                <w:webHidden/>
              </w:rPr>
              <w:instrText xml:space="preserve"> PAGEREF _Toc85697591 \h </w:instrText>
            </w:r>
            <w:r w:rsidR="008D1BBE" w:rsidRPr="008D1BBE">
              <w:rPr>
                <w:webHidden/>
              </w:rPr>
            </w:r>
            <w:r w:rsidR="008D1BBE" w:rsidRPr="008D1BBE">
              <w:rPr>
                <w:webHidden/>
              </w:rPr>
              <w:fldChar w:fldCharType="separate"/>
            </w:r>
            <w:r w:rsidR="00C759E1">
              <w:rPr>
                <w:webHidden/>
              </w:rPr>
              <w:t>72</w:t>
            </w:r>
            <w:r w:rsidR="008D1BBE" w:rsidRPr="008D1BBE">
              <w:rPr>
                <w:webHidden/>
              </w:rPr>
              <w:fldChar w:fldCharType="end"/>
            </w:r>
          </w:hyperlink>
        </w:p>
        <w:p w14:paraId="00FF219F" w14:textId="21C442C0" w:rsidR="008D1BBE" w:rsidRPr="008D1BBE" w:rsidRDefault="005026C8">
          <w:pPr>
            <w:pStyle w:val="TDC2"/>
            <w:rPr>
              <w:rFonts w:asciiTheme="minorHAnsi" w:eastAsiaTheme="minorEastAsia" w:hAnsiTheme="minorHAnsi"/>
              <w:sz w:val="22"/>
              <w:lang w:val="es-ES"/>
            </w:rPr>
          </w:pPr>
          <w:hyperlink w:anchor="_Toc85697592" w:history="1">
            <w:r w:rsidR="008D1BBE" w:rsidRPr="008D1BBE">
              <w:rPr>
                <w:rStyle w:val="Hipervnculo"/>
              </w:rPr>
              <w:t>30. SUCESIÓN EN LA PERSONA DE LA CONTRATISTA.</w:t>
            </w:r>
            <w:r w:rsidR="008D1BBE" w:rsidRPr="008D1BBE">
              <w:rPr>
                <w:webHidden/>
              </w:rPr>
              <w:tab/>
            </w:r>
            <w:r w:rsidR="008D1BBE" w:rsidRPr="008D1BBE">
              <w:rPr>
                <w:webHidden/>
              </w:rPr>
              <w:fldChar w:fldCharType="begin"/>
            </w:r>
            <w:r w:rsidR="008D1BBE" w:rsidRPr="008D1BBE">
              <w:rPr>
                <w:webHidden/>
              </w:rPr>
              <w:instrText xml:space="preserve"> PAGEREF _Toc85697592 \h </w:instrText>
            </w:r>
            <w:r w:rsidR="008D1BBE" w:rsidRPr="008D1BBE">
              <w:rPr>
                <w:webHidden/>
              </w:rPr>
            </w:r>
            <w:r w:rsidR="008D1BBE" w:rsidRPr="008D1BBE">
              <w:rPr>
                <w:webHidden/>
              </w:rPr>
              <w:fldChar w:fldCharType="separate"/>
            </w:r>
            <w:r w:rsidR="00C759E1">
              <w:rPr>
                <w:webHidden/>
              </w:rPr>
              <w:t>72</w:t>
            </w:r>
            <w:r w:rsidR="008D1BBE" w:rsidRPr="008D1BBE">
              <w:rPr>
                <w:webHidden/>
              </w:rPr>
              <w:fldChar w:fldCharType="end"/>
            </w:r>
          </w:hyperlink>
        </w:p>
        <w:p w14:paraId="56B984FC" w14:textId="4A9D1F53" w:rsidR="008D1BBE" w:rsidRDefault="005026C8">
          <w:pPr>
            <w:pStyle w:val="TDC1"/>
            <w:rPr>
              <w:rFonts w:asciiTheme="minorHAnsi" w:eastAsiaTheme="minorEastAsia" w:hAnsiTheme="minorHAnsi"/>
              <w:b w:val="0"/>
              <w:bCs w:val="0"/>
              <w:sz w:val="22"/>
              <w:lang w:val="es-ES"/>
            </w:rPr>
          </w:pPr>
          <w:hyperlink w:anchor="_Toc85697593" w:history="1">
            <w:r w:rsidR="008D1BBE" w:rsidRPr="003F01B1">
              <w:rPr>
                <w:rStyle w:val="Hipervnculo"/>
              </w:rPr>
              <w:t>VI. MODIFICACIÓN DEL CONTRATO.</w:t>
            </w:r>
            <w:r w:rsidR="008D1BBE">
              <w:rPr>
                <w:webHidden/>
              </w:rPr>
              <w:tab/>
            </w:r>
            <w:r w:rsidR="008D1BBE">
              <w:rPr>
                <w:webHidden/>
              </w:rPr>
              <w:fldChar w:fldCharType="begin"/>
            </w:r>
            <w:r w:rsidR="008D1BBE">
              <w:rPr>
                <w:webHidden/>
              </w:rPr>
              <w:instrText xml:space="preserve"> PAGEREF _Toc85697593 \h </w:instrText>
            </w:r>
            <w:r w:rsidR="008D1BBE">
              <w:rPr>
                <w:webHidden/>
              </w:rPr>
            </w:r>
            <w:r w:rsidR="008D1BBE">
              <w:rPr>
                <w:webHidden/>
              </w:rPr>
              <w:fldChar w:fldCharType="separate"/>
            </w:r>
            <w:r w:rsidR="00C759E1">
              <w:rPr>
                <w:webHidden/>
              </w:rPr>
              <w:t>72</w:t>
            </w:r>
            <w:r w:rsidR="008D1BBE">
              <w:rPr>
                <w:webHidden/>
              </w:rPr>
              <w:fldChar w:fldCharType="end"/>
            </w:r>
          </w:hyperlink>
        </w:p>
        <w:p w14:paraId="262FA88B" w14:textId="690E99B4" w:rsidR="008D1BBE" w:rsidRPr="008D1BBE" w:rsidRDefault="005026C8">
          <w:pPr>
            <w:pStyle w:val="TDC2"/>
            <w:rPr>
              <w:rFonts w:asciiTheme="minorHAnsi" w:eastAsiaTheme="minorEastAsia" w:hAnsiTheme="minorHAnsi"/>
              <w:sz w:val="22"/>
              <w:lang w:val="es-ES"/>
            </w:rPr>
          </w:pPr>
          <w:hyperlink w:anchor="_Toc85697594" w:history="1">
            <w:r w:rsidR="008D1BBE" w:rsidRPr="008D1BBE">
              <w:rPr>
                <w:rStyle w:val="Hipervnculo"/>
                <w:rFonts w:eastAsia="Times New Roman"/>
              </w:rPr>
              <w:t>31. MODIFICACIÓN DEL CONTRATO.</w:t>
            </w:r>
            <w:r w:rsidR="008D1BBE" w:rsidRPr="008D1BBE">
              <w:rPr>
                <w:webHidden/>
              </w:rPr>
              <w:tab/>
            </w:r>
            <w:r w:rsidR="008D1BBE" w:rsidRPr="008D1BBE">
              <w:rPr>
                <w:webHidden/>
              </w:rPr>
              <w:fldChar w:fldCharType="begin"/>
            </w:r>
            <w:r w:rsidR="008D1BBE" w:rsidRPr="008D1BBE">
              <w:rPr>
                <w:webHidden/>
              </w:rPr>
              <w:instrText xml:space="preserve"> PAGEREF _Toc85697594 \h </w:instrText>
            </w:r>
            <w:r w:rsidR="008D1BBE" w:rsidRPr="008D1BBE">
              <w:rPr>
                <w:webHidden/>
              </w:rPr>
            </w:r>
            <w:r w:rsidR="008D1BBE" w:rsidRPr="008D1BBE">
              <w:rPr>
                <w:webHidden/>
              </w:rPr>
              <w:fldChar w:fldCharType="separate"/>
            </w:r>
            <w:r w:rsidR="00C759E1">
              <w:rPr>
                <w:webHidden/>
              </w:rPr>
              <w:t>72</w:t>
            </w:r>
            <w:r w:rsidR="008D1BBE" w:rsidRPr="008D1BBE">
              <w:rPr>
                <w:webHidden/>
              </w:rPr>
              <w:fldChar w:fldCharType="end"/>
            </w:r>
          </w:hyperlink>
        </w:p>
        <w:p w14:paraId="0D619824" w14:textId="4E193C49" w:rsidR="008D1BBE" w:rsidRPr="008D1BBE" w:rsidRDefault="005026C8">
          <w:pPr>
            <w:pStyle w:val="TDC2"/>
            <w:rPr>
              <w:rFonts w:asciiTheme="minorHAnsi" w:eastAsiaTheme="minorEastAsia" w:hAnsiTheme="minorHAnsi"/>
              <w:sz w:val="22"/>
              <w:lang w:val="es-ES"/>
            </w:rPr>
          </w:pPr>
          <w:hyperlink w:anchor="_Toc85697595" w:history="1">
            <w:r w:rsidR="008D1BBE" w:rsidRPr="008D1BBE">
              <w:rPr>
                <w:rStyle w:val="Hipervnculo"/>
              </w:rPr>
              <w:t>32. SUSPENSIÓN DEL CONTRATO.</w:t>
            </w:r>
            <w:r w:rsidR="008D1BBE" w:rsidRPr="008D1BBE">
              <w:rPr>
                <w:webHidden/>
              </w:rPr>
              <w:tab/>
            </w:r>
            <w:r w:rsidR="008D1BBE" w:rsidRPr="008D1BBE">
              <w:rPr>
                <w:webHidden/>
              </w:rPr>
              <w:fldChar w:fldCharType="begin"/>
            </w:r>
            <w:r w:rsidR="008D1BBE" w:rsidRPr="008D1BBE">
              <w:rPr>
                <w:webHidden/>
              </w:rPr>
              <w:instrText xml:space="preserve"> PAGEREF _Toc85697595 \h </w:instrText>
            </w:r>
            <w:r w:rsidR="008D1BBE" w:rsidRPr="008D1BBE">
              <w:rPr>
                <w:webHidden/>
              </w:rPr>
            </w:r>
            <w:r w:rsidR="008D1BBE" w:rsidRPr="008D1BBE">
              <w:rPr>
                <w:webHidden/>
              </w:rPr>
              <w:fldChar w:fldCharType="separate"/>
            </w:r>
            <w:r w:rsidR="00C759E1">
              <w:rPr>
                <w:webHidden/>
              </w:rPr>
              <w:t>73</w:t>
            </w:r>
            <w:r w:rsidR="008D1BBE" w:rsidRPr="008D1BBE">
              <w:rPr>
                <w:webHidden/>
              </w:rPr>
              <w:fldChar w:fldCharType="end"/>
            </w:r>
          </w:hyperlink>
        </w:p>
        <w:p w14:paraId="74166708" w14:textId="3016AD45" w:rsidR="008D1BBE" w:rsidRDefault="005026C8">
          <w:pPr>
            <w:pStyle w:val="TDC1"/>
            <w:rPr>
              <w:rFonts w:asciiTheme="minorHAnsi" w:eastAsiaTheme="minorEastAsia" w:hAnsiTheme="minorHAnsi"/>
              <w:b w:val="0"/>
              <w:bCs w:val="0"/>
              <w:sz w:val="22"/>
              <w:lang w:val="es-ES"/>
            </w:rPr>
          </w:pPr>
          <w:hyperlink w:anchor="_Toc85697596" w:history="1">
            <w:r w:rsidR="008D1BBE" w:rsidRPr="003F01B1">
              <w:rPr>
                <w:rStyle w:val="Hipervnculo"/>
              </w:rPr>
              <w:t>VII. FINALIZACIÓN DEL CONTRATO.</w:t>
            </w:r>
            <w:r w:rsidR="008D1BBE">
              <w:rPr>
                <w:webHidden/>
              </w:rPr>
              <w:tab/>
            </w:r>
            <w:r w:rsidR="008D1BBE">
              <w:rPr>
                <w:webHidden/>
              </w:rPr>
              <w:fldChar w:fldCharType="begin"/>
            </w:r>
            <w:r w:rsidR="008D1BBE">
              <w:rPr>
                <w:webHidden/>
              </w:rPr>
              <w:instrText xml:space="preserve"> PAGEREF _Toc85697596 \h </w:instrText>
            </w:r>
            <w:r w:rsidR="008D1BBE">
              <w:rPr>
                <w:webHidden/>
              </w:rPr>
            </w:r>
            <w:r w:rsidR="008D1BBE">
              <w:rPr>
                <w:webHidden/>
              </w:rPr>
              <w:fldChar w:fldCharType="separate"/>
            </w:r>
            <w:r w:rsidR="00C759E1">
              <w:rPr>
                <w:webHidden/>
              </w:rPr>
              <w:t>75</w:t>
            </w:r>
            <w:r w:rsidR="008D1BBE">
              <w:rPr>
                <w:webHidden/>
              </w:rPr>
              <w:fldChar w:fldCharType="end"/>
            </w:r>
          </w:hyperlink>
        </w:p>
        <w:p w14:paraId="1A7B8276" w14:textId="74CD2BC3" w:rsidR="008D1BBE" w:rsidRPr="008D1BBE" w:rsidRDefault="005026C8">
          <w:pPr>
            <w:pStyle w:val="TDC2"/>
            <w:rPr>
              <w:rFonts w:asciiTheme="minorHAnsi" w:eastAsiaTheme="minorEastAsia" w:hAnsiTheme="minorHAnsi"/>
              <w:sz w:val="22"/>
              <w:lang w:val="es-ES"/>
            </w:rPr>
          </w:pPr>
          <w:hyperlink w:anchor="_Toc85697597" w:history="1">
            <w:r w:rsidR="008D1BBE" w:rsidRPr="008D1BBE">
              <w:rPr>
                <w:rStyle w:val="Hipervnculo"/>
              </w:rPr>
              <w:t>33. CUMPLIMIENTO DEL CONTRATO.</w:t>
            </w:r>
            <w:r w:rsidR="008D1BBE" w:rsidRPr="008D1BBE">
              <w:rPr>
                <w:webHidden/>
              </w:rPr>
              <w:tab/>
            </w:r>
            <w:r w:rsidR="008D1BBE" w:rsidRPr="008D1BBE">
              <w:rPr>
                <w:webHidden/>
              </w:rPr>
              <w:fldChar w:fldCharType="begin"/>
            </w:r>
            <w:r w:rsidR="008D1BBE" w:rsidRPr="008D1BBE">
              <w:rPr>
                <w:webHidden/>
              </w:rPr>
              <w:instrText xml:space="preserve"> PAGEREF _Toc85697597 \h </w:instrText>
            </w:r>
            <w:r w:rsidR="008D1BBE" w:rsidRPr="008D1BBE">
              <w:rPr>
                <w:webHidden/>
              </w:rPr>
            </w:r>
            <w:r w:rsidR="008D1BBE" w:rsidRPr="008D1BBE">
              <w:rPr>
                <w:webHidden/>
              </w:rPr>
              <w:fldChar w:fldCharType="separate"/>
            </w:r>
            <w:r w:rsidR="00C759E1">
              <w:rPr>
                <w:webHidden/>
              </w:rPr>
              <w:t>75</w:t>
            </w:r>
            <w:r w:rsidR="008D1BBE" w:rsidRPr="008D1BBE">
              <w:rPr>
                <w:webHidden/>
              </w:rPr>
              <w:fldChar w:fldCharType="end"/>
            </w:r>
          </w:hyperlink>
        </w:p>
        <w:p w14:paraId="0F48B9B8" w14:textId="006BF2DA" w:rsidR="008D1BBE" w:rsidRPr="008D1BBE" w:rsidRDefault="005026C8">
          <w:pPr>
            <w:pStyle w:val="TDC2"/>
            <w:rPr>
              <w:rFonts w:asciiTheme="minorHAnsi" w:eastAsiaTheme="minorEastAsia" w:hAnsiTheme="minorHAnsi"/>
              <w:sz w:val="22"/>
              <w:lang w:val="es-ES"/>
            </w:rPr>
          </w:pPr>
          <w:hyperlink w:anchor="_Toc85697598" w:history="1">
            <w:r w:rsidR="008D1BBE" w:rsidRPr="008D1BBE">
              <w:rPr>
                <w:rStyle w:val="Hipervnculo"/>
              </w:rPr>
              <w:t>34. RESOLUCIÓN Y EXTINCIÓN DEL CONTRATO.</w:t>
            </w:r>
            <w:r w:rsidR="008D1BBE" w:rsidRPr="008D1BBE">
              <w:rPr>
                <w:webHidden/>
              </w:rPr>
              <w:tab/>
            </w:r>
            <w:r w:rsidR="008D1BBE" w:rsidRPr="008D1BBE">
              <w:rPr>
                <w:webHidden/>
              </w:rPr>
              <w:fldChar w:fldCharType="begin"/>
            </w:r>
            <w:r w:rsidR="008D1BBE" w:rsidRPr="008D1BBE">
              <w:rPr>
                <w:webHidden/>
              </w:rPr>
              <w:instrText xml:space="preserve"> PAGEREF _Toc85697598 \h </w:instrText>
            </w:r>
            <w:r w:rsidR="008D1BBE" w:rsidRPr="008D1BBE">
              <w:rPr>
                <w:webHidden/>
              </w:rPr>
            </w:r>
            <w:r w:rsidR="008D1BBE" w:rsidRPr="008D1BBE">
              <w:rPr>
                <w:webHidden/>
              </w:rPr>
              <w:fldChar w:fldCharType="separate"/>
            </w:r>
            <w:r w:rsidR="00C759E1">
              <w:rPr>
                <w:webHidden/>
              </w:rPr>
              <w:t>75</w:t>
            </w:r>
            <w:r w:rsidR="008D1BBE" w:rsidRPr="008D1BBE">
              <w:rPr>
                <w:webHidden/>
              </w:rPr>
              <w:fldChar w:fldCharType="end"/>
            </w:r>
          </w:hyperlink>
        </w:p>
        <w:p w14:paraId="74097AF1" w14:textId="4990D0B6" w:rsidR="008D1BBE" w:rsidRPr="008D1BBE" w:rsidRDefault="005026C8">
          <w:pPr>
            <w:pStyle w:val="TDC2"/>
            <w:rPr>
              <w:rFonts w:asciiTheme="minorHAnsi" w:eastAsiaTheme="minorEastAsia" w:hAnsiTheme="minorHAnsi"/>
              <w:sz w:val="22"/>
              <w:lang w:val="es-ES"/>
            </w:rPr>
          </w:pPr>
          <w:hyperlink w:anchor="_Toc85697599" w:history="1">
            <w:r w:rsidR="008D1BBE" w:rsidRPr="008D1BBE">
              <w:rPr>
                <w:rStyle w:val="Hipervnculo"/>
              </w:rPr>
              <w:t>35. PLAZO DE GARANTÍA.</w:t>
            </w:r>
            <w:r w:rsidR="008D1BBE" w:rsidRPr="008D1BBE">
              <w:rPr>
                <w:webHidden/>
              </w:rPr>
              <w:tab/>
            </w:r>
            <w:r w:rsidR="008D1BBE" w:rsidRPr="008D1BBE">
              <w:rPr>
                <w:webHidden/>
              </w:rPr>
              <w:fldChar w:fldCharType="begin"/>
            </w:r>
            <w:r w:rsidR="008D1BBE" w:rsidRPr="008D1BBE">
              <w:rPr>
                <w:webHidden/>
              </w:rPr>
              <w:instrText xml:space="preserve"> PAGEREF _Toc85697599 \h </w:instrText>
            </w:r>
            <w:r w:rsidR="008D1BBE" w:rsidRPr="008D1BBE">
              <w:rPr>
                <w:webHidden/>
              </w:rPr>
            </w:r>
            <w:r w:rsidR="008D1BBE" w:rsidRPr="008D1BBE">
              <w:rPr>
                <w:webHidden/>
              </w:rPr>
              <w:fldChar w:fldCharType="separate"/>
            </w:r>
            <w:r w:rsidR="00C759E1">
              <w:rPr>
                <w:webHidden/>
              </w:rPr>
              <w:t>76</w:t>
            </w:r>
            <w:r w:rsidR="008D1BBE" w:rsidRPr="008D1BBE">
              <w:rPr>
                <w:webHidden/>
              </w:rPr>
              <w:fldChar w:fldCharType="end"/>
            </w:r>
          </w:hyperlink>
        </w:p>
        <w:p w14:paraId="2ABE6B1C" w14:textId="49D8B938" w:rsidR="008D1BBE" w:rsidRPr="008D1BBE" w:rsidRDefault="005026C8">
          <w:pPr>
            <w:pStyle w:val="TDC2"/>
            <w:rPr>
              <w:rFonts w:asciiTheme="minorHAnsi" w:eastAsiaTheme="minorEastAsia" w:hAnsiTheme="minorHAnsi"/>
              <w:sz w:val="22"/>
              <w:lang w:val="es-ES"/>
            </w:rPr>
          </w:pPr>
          <w:hyperlink w:anchor="_Toc85697600" w:history="1">
            <w:r w:rsidR="008D1BBE" w:rsidRPr="008D1BBE">
              <w:rPr>
                <w:rStyle w:val="Hipervnculo"/>
              </w:rPr>
              <w:t>36. DEVOLUCIÓN O CANCELACIÓN DE LA GARANTÍA DEFINITIVA.</w:t>
            </w:r>
            <w:r w:rsidR="008D1BBE" w:rsidRPr="008D1BBE">
              <w:rPr>
                <w:webHidden/>
              </w:rPr>
              <w:tab/>
            </w:r>
            <w:r w:rsidR="008D1BBE" w:rsidRPr="008D1BBE">
              <w:rPr>
                <w:webHidden/>
              </w:rPr>
              <w:fldChar w:fldCharType="begin"/>
            </w:r>
            <w:r w:rsidR="008D1BBE" w:rsidRPr="008D1BBE">
              <w:rPr>
                <w:webHidden/>
              </w:rPr>
              <w:instrText xml:space="preserve"> PAGEREF _Toc85697600 \h </w:instrText>
            </w:r>
            <w:r w:rsidR="008D1BBE" w:rsidRPr="008D1BBE">
              <w:rPr>
                <w:webHidden/>
              </w:rPr>
            </w:r>
            <w:r w:rsidR="008D1BBE" w:rsidRPr="008D1BBE">
              <w:rPr>
                <w:webHidden/>
              </w:rPr>
              <w:fldChar w:fldCharType="separate"/>
            </w:r>
            <w:r w:rsidR="00C759E1">
              <w:rPr>
                <w:webHidden/>
              </w:rPr>
              <w:t>76</w:t>
            </w:r>
            <w:r w:rsidR="008D1BBE" w:rsidRPr="008D1BBE">
              <w:rPr>
                <w:webHidden/>
              </w:rPr>
              <w:fldChar w:fldCharType="end"/>
            </w:r>
          </w:hyperlink>
        </w:p>
        <w:p w14:paraId="661FD8E0" w14:textId="1B70073E" w:rsidR="008D1BBE" w:rsidRDefault="005026C8">
          <w:pPr>
            <w:pStyle w:val="TDC1"/>
            <w:rPr>
              <w:rFonts w:asciiTheme="minorHAnsi" w:eastAsiaTheme="minorEastAsia" w:hAnsiTheme="minorHAnsi"/>
              <w:b w:val="0"/>
              <w:bCs w:val="0"/>
              <w:sz w:val="22"/>
              <w:lang w:val="es-ES"/>
            </w:rPr>
          </w:pPr>
          <w:hyperlink w:anchor="_Toc85697601" w:history="1">
            <w:r w:rsidR="008D1BBE" w:rsidRPr="003F01B1">
              <w:rPr>
                <w:rStyle w:val="Hipervnculo"/>
              </w:rPr>
              <w:t>VIII. ANEXOS.</w:t>
            </w:r>
            <w:r w:rsidR="008D1BBE">
              <w:rPr>
                <w:webHidden/>
              </w:rPr>
              <w:tab/>
            </w:r>
            <w:r w:rsidR="008D1BBE">
              <w:rPr>
                <w:webHidden/>
              </w:rPr>
              <w:fldChar w:fldCharType="begin"/>
            </w:r>
            <w:r w:rsidR="008D1BBE">
              <w:rPr>
                <w:webHidden/>
              </w:rPr>
              <w:instrText xml:space="preserve"> PAGEREF _Toc85697601 \h </w:instrText>
            </w:r>
            <w:r w:rsidR="008D1BBE">
              <w:rPr>
                <w:webHidden/>
              </w:rPr>
            </w:r>
            <w:r w:rsidR="008D1BBE">
              <w:rPr>
                <w:webHidden/>
              </w:rPr>
              <w:fldChar w:fldCharType="separate"/>
            </w:r>
            <w:r w:rsidR="00C759E1">
              <w:rPr>
                <w:webHidden/>
              </w:rPr>
              <w:t>77</w:t>
            </w:r>
            <w:r w:rsidR="008D1BBE">
              <w:rPr>
                <w:webHidden/>
              </w:rPr>
              <w:fldChar w:fldCharType="end"/>
            </w:r>
          </w:hyperlink>
        </w:p>
        <w:p w14:paraId="12A001B1" w14:textId="6ED0030E" w:rsidR="002839A0" w:rsidRPr="003D7A93" w:rsidRDefault="002839A0" w:rsidP="003147B7">
          <w:pPr>
            <w:spacing w:line="360" w:lineRule="auto"/>
            <w:rPr>
              <w:szCs w:val="20"/>
            </w:rPr>
          </w:pPr>
          <w:r w:rsidRPr="00114E18">
            <w:rPr>
              <w:szCs w:val="20"/>
            </w:rPr>
            <w:fldChar w:fldCharType="end"/>
          </w:r>
        </w:p>
      </w:sdtContent>
    </w:sdt>
    <w:p w14:paraId="3BC6F0CC" w14:textId="4605017B" w:rsidR="004025C0" w:rsidRDefault="004025C0"/>
    <w:p w14:paraId="4916AA9E" w14:textId="059C4E90" w:rsidR="008463E8" w:rsidRDefault="008463E8"/>
    <w:p w14:paraId="587E91A6" w14:textId="0AA67502" w:rsidR="008463E8" w:rsidRDefault="008463E8"/>
    <w:p w14:paraId="2EE39030" w14:textId="6B1F5FB2" w:rsidR="008463E8" w:rsidRDefault="008463E8"/>
    <w:p w14:paraId="2DA71CD6" w14:textId="7F0A0A3E" w:rsidR="008463E8" w:rsidRDefault="008463E8"/>
    <w:p w14:paraId="3F37D7D2" w14:textId="5C5F7153" w:rsidR="008463E8" w:rsidRDefault="008463E8"/>
    <w:p w14:paraId="548B556B" w14:textId="0058C2AA" w:rsidR="008463E8" w:rsidRDefault="008463E8"/>
    <w:p w14:paraId="6830B099" w14:textId="2EF3CA4E" w:rsidR="008463E8" w:rsidRDefault="008463E8"/>
    <w:p w14:paraId="59A4E9B3" w14:textId="26A6704A" w:rsidR="008463E8" w:rsidRDefault="008463E8"/>
    <w:p w14:paraId="13D405E7" w14:textId="4B24CB65" w:rsidR="008463E8" w:rsidRDefault="008463E8"/>
    <w:p w14:paraId="5D9BD1C8" w14:textId="3DCBDBAB" w:rsidR="00114E18" w:rsidRDefault="00114E18"/>
    <w:p w14:paraId="50B70C2E" w14:textId="195B317B" w:rsidR="00114E18" w:rsidRDefault="00114E18"/>
    <w:p w14:paraId="5A85FD52" w14:textId="6154111F" w:rsidR="00114E18" w:rsidRDefault="00114E18"/>
    <w:p w14:paraId="7121C666" w14:textId="37C525B9" w:rsidR="00114E18" w:rsidRDefault="00114E18"/>
    <w:p w14:paraId="21450EFD" w14:textId="715CBF26" w:rsidR="00114E18" w:rsidRDefault="00114E18"/>
    <w:p w14:paraId="0E1DFA56" w14:textId="2F196D84" w:rsidR="00114E18" w:rsidRDefault="00114E18"/>
    <w:p w14:paraId="7D8B243C" w14:textId="5DFA1658" w:rsidR="00114E18" w:rsidRDefault="00114E18"/>
    <w:p w14:paraId="5E38143F" w14:textId="286D8C68" w:rsidR="00114E18" w:rsidRDefault="00114E18"/>
    <w:p w14:paraId="0DB02B41" w14:textId="3A781C4E" w:rsidR="00114E18" w:rsidRDefault="00114E18"/>
    <w:p w14:paraId="2CE29EF3" w14:textId="0CF8961D" w:rsidR="00114E18" w:rsidRDefault="00114E18"/>
    <w:p w14:paraId="37A3951A" w14:textId="199BD3A0" w:rsidR="00114E18" w:rsidRDefault="00114E18"/>
    <w:p w14:paraId="0A12580D" w14:textId="7CC8A3AA" w:rsidR="00114E18" w:rsidRDefault="00114E18"/>
    <w:p w14:paraId="383BB2C2" w14:textId="65459C02" w:rsidR="00114E18" w:rsidRDefault="00114E18"/>
    <w:p w14:paraId="3A7EE945" w14:textId="31C7CF2A" w:rsidR="00114E18" w:rsidRDefault="00114E18"/>
    <w:p w14:paraId="59634297" w14:textId="4FFE8DDF" w:rsidR="00114E18" w:rsidRDefault="00114E18"/>
    <w:p w14:paraId="739576E1" w14:textId="47FE91E5" w:rsidR="00114E18" w:rsidRDefault="00114E18"/>
    <w:p w14:paraId="0C2FD749" w14:textId="2262BDE0" w:rsidR="00114E18" w:rsidRDefault="00114E18"/>
    <w:p w14:paraId="411AF040" w14:textId="417F91BB" w:rsidR="00114E18" w:rsidRDefault="00114E18"/>
    <w:p w14:paraId="56067B8A" w14:textId="51BE3759" w:rsidR="00114E18" w:rsidRDefault="00114E18"/>
    <w:p w14:paraId="095E1F7C" w14:textId="7AEA9CD4" w:rsidR="00114E18" w:rsidRDefault="00114E18"/>
    <w:p w14:paraId="158F677B" w14:textId="77777777" w:rsidR="00114E18" w:rsidRDefault="00114E18"/>
    <w:p w14:paraId="0AB475D4" w14:textId="77777777" w:rsidR="00C4639C" w:rsidRDefault="00C4639C"/>
    <w:p w14:paraId="7FD936B0" w14:textId="4B13F719" w:rsidR="002839A0" w:rsidRPr="002839A0" w:rsidRDefault="002839A0" w:rsidP="009C07ED">
      <w:pPr>
        <w:pStyle w:val="Ttulo1"/>
        <w:spacing w:before="0" w:line="360" w:lineRule="auto"/>
        <w:jc w:val="center"/>
        <w:rPr>
          <w:rFonts w:ascii="Century Gothic" w:hAnsi="Century Gothic"/>
          <w:b/>
          <w:bCs/>
          <w:color w:val="auto"/>
          <w:sz w:val="22"/>
          <w:szCs w:val="22"/>
        </w:rPr>
      </w:pPr>
      <w:bookmarkStart w:id="0" w:name="_Toc85697556"/>
      <w:r w:rsidRPr="002839A0">
        <w:rPr>
          <w:rFonts w:ascii="Century Gothic" w:hAnsi="Century Gothic"/>
          <w:b/>
          <w:bCs/>
          <w:color w:val="auto"/>
          <w:sz w:val="22"/>
          <w:szCs w:val="22"/>
        </w:rPr>
        <w:lastRenderedPageBreak/>
        <w:t>CUADRO DE CARACTERÍSTICAS DEL CONTRATO</w:t>
      </w:r>
      <w:bookmarkEnd w:id="0"/>
    </w:p>
    <w:p w14:paraId="4C1BF8D2" w14:textId="77777777" w:rsidR="009C07ED" w:rsidRDefault="009C07ED" w:rsidP="009C07ED">
      <w:pPr>
        <w:spacing w:line="360" w:lineRule="auto"/>
        <w:rPr>
          <w:b/>
          <w:bCs/>
        </w:rPr>
      </w:pPr>
    </w:p>
    <w:p w14:paraId="0877F5B9" w14:textId="3E06415A" w:rsidR="009C07ED" w:rsidRDefault="00C91F77" w:rsidP="009C07ED">
      <w:pPr>
        <w:spacing w:line="360" w:lineRule="auto"/>
        <w:rPr>
          <w:b/>
          <w:bCs/>
        </w:rPr>
      </w:pPr>
      <w:r w:rsidRPr="002839A0">
        <w:rPr>
          <w:b/>
          <w:bCs/>
        </w:rPr>
        <w:t>A.- PODER ADJUDICADOR.</w:t>
      </w:r>
    </w:p>
    <w:tbl>
      <w:tblPr>
        <w:tblStyle w:val="Tablaconcuadrcula"/>
        <w:tblW w:w="5000" w:type="pct"/>
        <w:jc w:val="center"/>
        <w:tblLook w:val="04A0" w:firstRow="1" w:lastRow="0" w:firstColumn="1" w:lastColumn="0" w:noHBand="0" w:noVBand="1"/>
      </w:tblPr>
      <w:tblGrid>
        <w:gridCol w:w="3285"/>
        <w:gridCol w:w="5209"/>
      </w:tblGrid>
      <w:tr w:rsidR="002839A0" w14:paraId="0AA6FC03" w14:textId="77777777" w:rsidTr="00010599">
        <w:trPr>
          <w:jc w:val="center"/>
        </w:trPr>
        <w:tc>
          <w:tcPr>
            <w:tcW w:w="1934" w:type="pct"/>
            <w:vAlign w:val="center"/>
          </w:tcPr>
          <w:p w14:paraId="5DCFC498" w14:textId="6BA7AD23" w:rsidR="002839A0" w:rsidRPr="00CA67A8" w:rsidRDefault="002839A0" w:rsidP="00010599">
            <w:pPr>
              <w:spacing w:before="240" w:after="240" w:line="360" w:lineRule="auto"/>
              <w:jc w:val="center"/>
            </w:pPr>
            <w:r w:rsidRPr="00CA67A8">
              <w:t>ÓRGANO DE CONTRATACIÓN</w:t>
            </w:r>
          </w:p>
        </w:tc>
        <w:tc>
          <w:tcPr>
            <w:tcW w:w="3066" w:type="pct"/>
          </w:tcPr>
          <w:p w14:paraId="06B5E1E0" w14:textId="11BEC39B" w:rsidR="002839A0" w:rsidRPr="00CA67A8" w:rsidRDefault="00CA67A8" w:rsidP="00806271">
            <w:pPr>
              <w:spacing w:before="240" w:after="240" w:line="360" w:lineRule="auto"/>
              <w:jc w:val="both"/>
            </w:pPr>
            <w:r w:rsidRPr="00CA67A8">
              <w:t>Presidencia d</w:t>
            </w:r>
            <w:r w:rsidR="00DA1C02">
              <w:t>el Consorcio, Emergencias, Salvamento, Prevención, Extinción de Incendios de Lanzarote.</w:t>
            </w:r>
          </w:p>
        </w:tc>
      </w:tr>
      <w:tr w:rsidR="002839A0" w14:paraId="4250250B" w14:textId="77777777" w:rsidTr="00C91F77">
        <w:trPr>
          <w:jc w:val="center"/>
        </w:trPr>
        <w:tc>
          <w:tcPr>
            <w:tcW w:w="1934" w:type="pct"/>
          </w:tcPr>
          <w:p w14:paraId="431EA3F4" w14:textId="54170DD1" w:rsidR="002839A0" w:rsidRPr="00CA67A8" w:rsidRDefault="002839A0" w:rsidP="00CA67A8">
            <w:pPr>
              <w:spacing w:before="240" w:after="240" w:line="360" w:lineRule="auto"/>
            </w:pPr>
            <w:r w:rsidRPr="00CA67A8">
              <w:t>PERFIL DEL CONTRATANTE</w:t>
            </w:r>
          </w:p>
        </w:tc>
        <w:tc>
          <w:tcPr>
            <w:tcW w:w="3066" w:type="pct"/>
          </w:tcPr>
          <w:p w14:paraId="0984AF92" w14:textId="52043D9E" w:rsidR="002839A0" w:rsidRPr="00CA67A8" w:rsidRDefault="00CA67A8" w:rsidP="00CA67A8">
            <w:pPr>
              <w:spacing w:before="240" w:after="240" w:line="360" w:lineRule="auto"/>
            </w:pPr>
            <w:r w:rsidRPr="00E20D24">
              <w:t>https://www.</w:t>
            </w:r>
            <w:r w:rsidRPr="00E20D24">
              <w:rPr>
                <w:rFonts w:eastAsiaTheme="majorEastAsia"/>
              </w:rPr>
              <w:t>licitacion.cabildodelanzarote</w:t>
            </w:r>
            <w:r w:rsidRPr="00E20D24">
              <w:t>.com/</w:t>
            </w:r>
          </w:p>
        </w:tc>
      </w:tr>
    </w:tbl>
    <w:p w14:paraId="18853F28" w14:textId="77777777" w:rsidR="009C07ED" w:rsidRDefault="009C07ED" w:rsidP="009C07ED">
      <w:pPr>
        <w:spacing w:line="360" w:lineRule="auto"/>
        <w:rPr>
          <w:b/>
          <w:bCs/>
        </w:rPr>
      </w:pPr>
    </w:p>
    <w:p w14:paraId="4F21AFD1" w14:textId="1105FA6E" w:rsidR="009C07ED" w:rsidRDefault="002839A0" w:rsidP="009C07ED">
      <w:pPr>
        <w:spacing w:line="360" w:lineRule="auto"/>
        <w:rPr>
          <w:b/>
          <w:bCs/>
        </w:rPr>
      </w:pPr>
      <w:r w:rsidRPr="002839A0">
        <w:rPr>
          <w:b/>
          <w:bCs/>
        </w:rPr>
        <w:t>B.- DEFINICIÓN DEL OBJETO DEL CONTRATO.</w:t>
      </w:r>
    </w:p>
    <w:tbl>
      <w:tblPr>
        <w:tblStyle w:val="Tablaconcuadrcula"/>
        <w:tblW w:w="5000" w:type="pct"/>
        <w:tblLook w:val="04A0" w:firstRow="1" w:lastRow="0" w:firstColumn="1" w:lastColumn="0" w:noHBand="0" w:noVBand="1"/>
      </w:tblPr>
      <w:tblGrid>
        <w:gridCol w:w="8494"/>
      </w:tblGrid>
      <w:tr w:rsidR="00CA67A8" w14:paraId="3C3434AC" w14:textId="77777777" w:rsidTr="00C91F77">
        <w:tc>
          <w:tcPr>
            <w:tcW w:w="5000" w:type="pct"/>
          </w:tcPr>
          <w:p w14:paraId="0E28543C" w14:textId="77F14C5E" w:rsidR="00CA67A8" w:rsidRPr="00CA67A8" w:rsidRDefault="00DA1C02" w:rsidP="00DA1C02">
            <w:pPr>
              <w:spacing w:before="240" w:after="240" w:line="360" w:lineRule="auto"/>
              <w:jc w:val="both"/>
            </w:pPr>
            <w:r>
              <w:t>Servicios de talleres, reparaciones y repuestos para el Consorcio de Seguridad y emergencia de Lanzarote.</w:t>
            </w:r>
          </w:p>
        </w:tc>
      </w:tr>
    </w:tbl>
    <w:p w14:paraId="411ADF80" w14:textId="77777777" w:rsidR="009C07ED" w:rsidRDefault="009C07ED" w:rsidP="009C07ED">
      <w:pPr>
        <w:spacing w:line="360" w:lineRule="auto"/>
        <w:rPr>
          <w:b/>
          <w:bCs/>
        </w:rPr>
      </w:pPr>
    </w:p>
    <w:p w14:paraId="17FD111A" w14:textId="2D65148B" w:rsidR="009C07ED" w:rsidRDefault="002839A0" w:rsidP="009C07ED">
      <w:pPr>
        <w:spacing w:line="360" w:lineRule="auto"/>
        <w:rPr>
          <w:b/>
          <w:bCs/>
        </w:rPr>
      </w:pPr>
      <w:r w:rsidRPr="002839A0">
        <w:rPr>
          <w:b/>
          <w:bCs/>
        </w:rPr>
        <w:t>C.- DIVISIÓN EN LOTES.</w:t>
      </w:r>
    </w:p>
    <w:tbl>
      <w:tblPr>
        <w:tblStyle w:val="Tablaconcuadrcula"/>
        <w:tblW w:w="5000" w:type="pct"/>
        <w:tblLook w:val="04A0" w:firstRow="1" w:lastRow="0" w:firstColumn="1" w:lastColumn="0" w:noHBand="0" w:noVBand="1"/>
      </w:tblPr>
      <w:tblGrid>
        <w:gridCol w:w="2086"/>
        <w:gridCol w:w="6408"/>
      </w:tblGrid>
      <w:tr w:rsidR="00CA67A8" w14:paraId="73A77A7E" w14:textId="77777777" w:rsidTr="00C91F77">
        <w:tc>
          <w:tcPr>
            <w:tcW w:w="1228" w:type="pct"/>
            <w:vAlign w:val="center"/>
          </w:tcPr>
          <w:p w14:paraId="703CF1E6" w14:textId="1059E765" w:rsidR="00CA67A8" w:rsidRDefault="00CA67A8" w:rsidP="00CA67A8">
            <w:pPr>
              <w:spacing w:before="240" w:after="240" w:line="360" w:lineRule="auto"/>
              <w:jc w:val="center"/>
              <w:rPr>
                <w:b/>
                <w:bCs/>
              </w:rPr>
            </w:pPr>
            <w:r w:rsidRPr="00CA67A8">
              <w:t>SI / NO</w:t>
            </w:r>
            <w:r>
              <w:rPr>
                <w:b/>
                <w:bCs/>
              </w:rPr>
              <w:t xml:space="preserve"> X</w:t>
            </w:r>
          </w:p>
        </w:tc>
        <w:tc>
          <w:tcPr>
            <w:tcW w:w="3772" w:type="pct"/>
          </w:tcPr>
          <w:p w14:paraId="6D19037B" w14:textId="06DE7923" w:rsidR="00CA67A8" w:rsidRPr="00CA67A8" w:rsidRDefault="00CA67A8" w:rsidP="00CA67A8">
            <w:pPr>
              <w:spacing w:before="240" w:after="240" w:line="360" w:lineRule="auto"/>
              <w:jc w:val="both"/>
            </w:pPr>
            <w:r w:rsidRPr="00CA67A8">
              <w:t xml:space="preserve">JUSTIFICACIÓN: Una división en lotes dificultaría la correcta ejecución del contrato desde el punto de vista técnico atendiendo a su consideración como unidad funcional. No puede dividirse el contrato en lotes sin que la consecución del fin público perseguido sufra menoscabo o detrimento. </w:t>
            </w:r>
          </w:p>
        </w:tc>
      </w:tr>
    </w:tbl>
    <w:p w14:paraId="3CE05D60" w14:textId="77777777" w:rsidR="009C07ED" w:rsidRDefault="009C07ED" w:rsidP="009C07ED">
      <w:pPr>
        <w:spacing w:line="360" w:lineRule="auto"/>
        <w:rPr>
          <w:b/>
          <w:bCs/>
        </w:rPr>
      </w:pPr>
    </w:p>
    <w:p w14:paraId="5A99A67E" w14:textId="5395123A" w:rsidR="00C91F77" w:rsidRPr="002839A0" w:rsidRDefault="002839A0" w:rsidP="009C07ED">
      <w:pPr>
        <w:spacing w:line="360" w:lineRule="auto"/>
        <w:rPr>
          <w:b/>
          <w:bCs/>
        </w:rPr>
      </w:pPr>
      <w:r w:rsidRPr="002839A0">
        <w:rPr>
          <w:b/>
          <w:bCs/>
        </w:rPr>
        <w:t>D.- CODIFICACIÓN VOCABULARIO COMÚN DE CONTRATOS PÚBLICOS (CPV).</w:t>
      </w:r>
    </w:p>
    <w:tbl>
      <w:tblPr>
        <w:tblStyle w:val="Tablaconcuadrcula"/>
        <w:tblW w:w="5000" w:type="pct"/>
        <w:tblLook w:val="04A0" w:firstRow="1" w:lastRow="0" w:firstColumn="1" w:lastColumn="0" w:noHBand="0" w:noVBand="1"/>
      </w:tblPr>
      <w:tblGrid>
        <w:gridCol w:w="8494"/>
      </w:tblGrid>
      <w:tr w:rsidR="00CA67A8" w14:paraId="0655BEA9" w14:textId="77777777" w:rsidTr="00C91F77">
        <w:tc>
          <w:tcPr>
            <w:tcW w:w="5000" w:type="pct"/>
          </w:tcPr>
          <w:p w14:paraId="715FAEA2" w14:textId="77777777" w:rsidR="00CA67A8" w:rsidRDefault="00DA1C02" w:rsidP="008C433D">
            <w:pPr>
              <w:spacing w:before="240" w:after="240" w:line="360" w:lineRule="auto"/>
              <w:jc w:val="both"/>
            </w:pPr>
            <w:r w:rsidRPr="00DA1C02">
              <w:rPr>
                <w:b/>
                <w:bCs/>
              </w:rPr>
              <w:t>50100000-6</w:t>
            </w:r>
            <w:r>
              <w:rPr>
                <w:b/>
                <w:bCs/>
              </w:rPr>
              <w:t xml:space="preserve"> </w:t>
            </w:r>
            <w:r w:rsidRPr="00DA1C02">
              <w:t>Servicios de reparación, mantenimiento y servicios asociados de vehículos y equipo conexo.</w:t>
            </w:r>
          </w:p>
          <w:p w14:paraId="14EA94A8" w14:textId="6FAECCF5" w:rsidR="00DA1C02" w:rsidRPr="00DA1C02" w:rsidRDefault="00DA1C02" w:rsidP="003D441B">
            <w:pPr>
              <w:spacing w:before="240" w:after="240" w:line="360" w:lineRule="auto"/>
              <w:rPr>
                <w:b/>
                <w:bCs/>
              </w:rPr>
            </w:pPr>
            <w:r w:rsidRPr="00DA1C02">
              <w:rPr>
                <w:b/>
                <w:bCs/>
              </w:rPr>
              <w:t>50110000-9</w:t>
            </w:r>
            <w:r>
              <w:rPr>
                <w:b/>
                <w:bCs/>
              </w:rPr>
              <w:t xml:space="preserve"> </w:t>
            </w:r>
            <w:r w:rsidRPr="00DA1C02">
              <w:t>Servicios de reparación y mantenimiento de vehículos de motor y equipo asociado</w:t>
            </w:r>
            <w:r>
              <w:t>.</w:t>
            </w:r>
          </w:p>
        </w:tc>
      </w:tr>
    </w:tbl>
    <w:p w14:paraId="1958EE29" w14:textId="03B54CF3" w:rsidR="004025C0" w:rsidRDefault="004025C0" w:rsidP="00CA67A8">
      <w:pPr>
        <w:spacing w:line="360" w:lineRule="auto"/>
      </w:pPr>
    </w:p>
    <w:p w14:paraId="34EF2BBC" w14:textId="18E92ED6" w:rsidR="009C07ED" w:rsidRDefault="00CA67A8" w:rsidP="003D441B">
      <w:pPr>
        <w:spacing w:line="360" w:lineRule="auto"/>
        <w:jc w:val="both"/>
        <w:rPr>
          <w:b/>
          <w:bCs/>
        </w:rPr>
      </w:pPr>
      <w:r w:rsidRPr="003D441B">
        <w:rPr>
          <w:b/>
          <w:bCs/>
        </w:rPr>
        <w:t xml:space="preserve">E.- </w:t>
      </w:r>
      <w:r w:rsidR="003D441B" w:rsidRPr="003D441B">
        <w:rPr>
          <w:b/>
          <w:bCs/>
        </w:rPr>
        <w:t>CODIFICACIÓN CLASIFICACIÓN ESTADÍSITICA DE PRODUCTOS POR ACTIVIDADES (CPA).</w:t>
      </w:r>
    </w:p>
    <w:tbl>
      <w:tblPr>
        <w:tblStyle w:val="Tablaconcuadrcula"/>
        <w:tblW w:w="5000" w:type="pct"/>
        <w:tblLook w:val="04A0" w:firstRow="1" w:lastRow="0" w:firstColumn="1" w:lastColumn="0" w:noHBand="0" w:noVBand="1"/>
      </w:tblPr>
      <w:tblGrid>
        <w:gridCol w:w="8494"/>
      </w:tblGrid>
      <w:tr w:rsidR="003D441B" w14:paraId="70F7F4E8" w14:textId="77777777" w:rsidTr="00C91F77">
        <w:tc>
          <w:tcPr>
            <w:tcW w:w="5000" w:type="pct"/>
          </w:tcPr>
          <w:p w14:paraId="3ADDFB21" w14:textId="76A13A87" w:rsidR="003D441B" w:rsidRDefault="00513B0D" w:rsidP="003D441B">
            <w:pPr>
              <w:spacing w:before="240" w:after="240" w:line="360" w:lineRule="auto"/>
              <w:jc w:val="both"/>
              <w:rPr>
                <w:b/>
                <w:bCs/>
              </w:rPr>
            </w:pPr>
            <w:bookmarkStart w:id="1" w:name="_Hlk85528059"/>
            <w:r w:rsidRPr="00DA1C02">
              <w:rPr>
                <w:b/>
                <w:bCs/>
              </w:rPr>
              <w:lastRenderedPageBreak/>
              <w:t>45.20</w:t>
            </w:r>
            <w:r>
              <w:rPr>
                <w:b/>
                <w:bCs/>
              </w:rPr>
              <w:t xml:space="preserve"> </w:t>
            </w:r>
            <w:r w:rsidRPr="00513B0D">
              <w:t>Servicios</w:t>
            </w:r>
            <w:r w:rsidR="00DA1C02" w:rsidRPr="00DA1C02">
              <w:t xml:space="preserve"> de mantenimiento y reparación de vehículos de motor</w:t>
            </w:r>
            <w:r w:rsidR="00DA1C02">
              <w:t>.</w:t>
            </w:r>
            <w:bookmarkEnd w:id="1"/>
          </w:p>
        </w:tc>
      </w:tr>
    </w:tbl>
    <w:p w14:paraId="345E8DAF" w14:textId="77777777" w:rsidR="000311EA" w:rsidRDefault="000311EA" w:rsidP="000311EA">
      <w:pPr>
        <w:spacing w:line="360" w:lineRule="auto"/>
        <w:jc w:val="both"/>
        <w:rPr>
          <w:b/>
          <w:bCs/>
        </w:rPr>
      </w:pPr>
    </w:p>
    <w:p w14:paraId="590DB6F6" w14:textId="06729911" w:rsidR="000311EA" w:rsidRDefault="003D441B" w:rsidP="000311EA">
      <w:pPr>
        <w:spacing w:line="360" w:lineRule="auto"/>
        <w:jc w:val="both"/>
        <w:rPr>
          <w:b/>
          <w:bCs/>
        </w:rPr>
      </w:pPr>
      <w:r>
        <w:rPr>
          <w:b/>
          <w:bCs/>
        </w:rPr>
        <w:t>F.- PRESUPUESTO BASE DE LICITACIÓN.</w:t>
      </w:r>
    </w:p>
    <w:tbl>
      <w:tblPr>
        <w:tblStyle w:val="Tablaconcuadrcula"/>
        <w:tblW w:w="5000" w:type="pct"/>
        <w:tblLook w:val="04A0" w:firstRow="1" w:lastRow="0" w:firstColumn="1" w:lastColumn="0" w:noHBand="0" w:noVBand="1"/>
      </w:tblPr>
      <w:tblGrid>
        <w:gridCol w:w="2922"/>
        <w:gridCol w:w="2509"/>
        <w:gridCol w:w="3063"/>
      </w:tblGrid>
      <w:tr w:rsidR="00C4639C" w14:paraId="3BD7DCC0" w14:textId="77777777" w:rsidTr="00C91F77">
        <w:tc>
          <w:tcPr>
            <w:tcW w:w="1720" w:type="pct"/>
            <w:vAlign w:val="center"/>
          </w:tcPr>
          <w:p w14:paraId="0DB15DBB" w14:textId="11EE8DFA" w:rsidR="00C4639C" w:rsidRDefault="00350322" w:rsidP="00350322">
            <w:pPr>
              <w:spacing w:before="240" w:after="240" w:line="360" w:lineRule="auto"/>
              <w:jc w:val="center"/>
              <w:rPr>
                <w:b/>
                <w:bCs/>
              </w:rPr>
            </w:pPr>
            <w:r>
              <w:rPr>
                <w:b/>
                <w:bCs/>
              </w:rPr>
              <w:t>IMPORTE DE LICITACIÓN (IGIC EXCLUIDO):</w:t>
            </w:r>
          </w:p>
        </w:tc>
        <w:tc>
          <w:tcPr>
            <w:tcW w:w="1477" w:type="pct"/>
            <w:vAlign w:val="center"/>
          </w:tcPr>
          <w:p w14:paraId="68657884" w14:textId="26B29DD5" w:rsidR="00C4639C" w:rsidRDefault="00350322" w:rsidP="00350322">
            <w:pPr>
              <w:spacing w:before="240" w:after="240" w:line="360" w:lineRule="auto"/>
              <w:jc w:val="center"/>
              <w:rPr>
                <w:b/>
                <w:bCs/>
              </w:rPr>
            </w:pPr>
            <w:r>
              <w:rPr>
                <w:b/>
                <w:bCs/>
              </w:rPr>
              <w:t>IMPORTE IGIC (</w:t>
            </w:r>
            <w:r w:rsidR="00DA1C02">
              <w:rPr>
                <w:b/>
                <w:bCs/>
              </w:rPr>
              <w:t>7</w:t>
            </w:r>
            <w:r>
              <w:rPr>
                <w:b/>
                <w:bCs/>
              </w:rPr>
              <w:t>,00%)</w:t>
            </w:r>
          </w:p>
        </w:tc>
        <w:tc>
          <w:tcPr>
            <w:tcW w:w="1804" w:type="pct"/>
            <w:vAlign w:val="center"/>
          </w:tcPr>
          <w:p w14:paraId="17CD58E4" w14:textId="26AAB0AB" w:rsidR="00C4639C" w:rsidRDefault="00350322" w:rsidP="00350322">
            <w:pPr>
              <w:spacing w:before="240" w:after="240" w:line="360" w:lineRule="auto"/>
              <w:jc w:val="center"/>
              <w:rPr>
                <w:b/>
                <w:bCs/>
              </w:rPr>
            </w:pPr>
            <w:r>
              <w:rPr>
                <w:b/>
                <w:bCs/>
              </w:rPr>
              <w:t>PRESUPUESTO BASE DE LICITACIÓN (IGIC INCLUIDO):</w:t>
            </w:r>
          </w:p>
        </w:tc>
      </w:tr>
      <w:tr w:rsidR="00C4639C" w14:paraId="4D8C001C" w14:textId="77777777" w:rsidTr="00C91F77">
        <w:tc>
          <w:tcPr>
            <w:tcW w:w="1720" w:type="pct"/>
          </w:tcPr>
          <w:p w14:paraId="633C74E2" w14:textId="2654DB72" w:rsidR="00C4639C" w:rsidRPr="00090F1B" w:rsidRDefault="00090F1B" w:rsidP="00090F1B">
            <w:pPr>
              <w:spacing w:before="240" w:after="240" w:line="360" w:lineRule="auto"/>
              <w:jc w:val="center"/>
            </w:pPr>
            <w:r w:rsidRPr="00090F1B">
              <w:t xml:space="preserve"> </w:t>
            </w:r>
            <w:r w:rsidR="00C91F77" w:rsidRPr="00C91F77">
              <w:t>38.584,85 €</w:t>
            </w:r>
          </w:p>
        </w:tc>
        <w:tc>
          <w:tcPr>
            <w:tcW w:w="1477" w:type="pct"/>
          </w:tcPr>
          <w:p w14:paraId="215CF8B7" w14:textId="52FF8BC6" w:rsidR="00C4639C" w:rsidRPr="00090F1B" w:rsidRDefault="00C91F77" w:rsidP="00090F1B">
            <w:pPr>
              <w:spacing w:before="240" w:after="240" w:line="360" w:lineRule="auto"/>
              <w:jc w:val="center"/>
            </w:pPr>
            <w:r w:rsidRPr="00C91F77">
              <w:t>2.700,94 €</w:t>
            </w:r>
          </w:p>
        </w:tc>
        <w:tc>
          <w:tcPr>
            <w:tcW w:w="1804" w:type="pct"/>
          </w:tcPr>
          <w:p w14:paraId="06BE4C91" w14:textId="56D0395A" w:rsidR="00C4639C" w:rsidRDefault="00C91F77" w:rsidP="00090F1B">
            <w:pPr>
              <w:spacing w:before="240" w:after="240" w:line="360" w:lineRule="auto"/>
              <w:jc w:val="center"/>
              <w:rPr>
                <w:b/>
                <w:bCs/>
              </w:rPr>
            </w:pPr>
            <w:r w:rsidRPr="00C91F77">
              <w:rPr>
                <w:b/>
                <w:bCs/>
              </w:rPr>
              <w:t>41.285,79 €</w:t>
            </w:r>
          </w:p>
        </w:tc>
      </w:tr>
      <w:tr w:rsidR="00350322" w14:paraId="4FED8E17" w14:textId="77777777" w:rsidTr="00C91F77">
        <w:tc>
          <w:tcPr>
            <w:tcW w:w="1720" w:type="pct"/>
          </w:tcPr>
          <w:p w14:paraId="0EED1D2C" w14:textId="6529F5D1" w:rsidR="00350322" w:rsidRPr="00350322" w:rsidRDefault="00350322" w:rsidP="008C433D">
            <w:pPr>
              <w:spacing w:before="240" w:after="240" w:line="360" w:lineRule="auto"/>
              <w:jc w:val="center"/>
            </w:pPr>
            <w:r w:rsidRPr="00350322">
              <w:t>APLICACIÓN PRESUPUESTARIA</w:t>
            </w:r>
          </w:p>
        </w:tc>
        <w:tc>
          <w:tcPr>
            <w:tcW w:w="3280" w:type="pct"/>
            <w:gridSpan w:val="2"/>
          </w:tcPr>
          <w:p w14:paraId="3A0AEB31" w14:textId="77777777" w:rsidR="00350322" w:rsidRDefault="00350322" w:rsidP="003D441B">
            <w:pPr>
              <w:spacing w:before="240" w:after="240" w:line="360" w:lineRule="auto"/>
              <w:jc w:val="both"/>
              <w:rPr>
                <w:b/>
                <w:bCs/>
              </w:rPr>
            </w:pPr>
          </w:p>
        </w:tc>
      </w:tr>
    </w:tbl>
    <w:p w14:paraId="6C7F3B01" w14:textId="77777777" w:rsidR="004837F8" w:rsidRDefault="004837F8" w:rsidP="004837F8">
      <w:pPr>
        <w:spacing w:line="360" w:lineRule="auto"/>
        <w:jc w:val="both"/>
        <w:rPr>
          <w:b/>
          <w:bCs/>
        </w:rPr>
      </w:pPr>
    </w:p>
    <w:p w14:paraId="13EEE336" w14:textId="44B69392" w:rsidR="004837F8" w:rsidRDefault="0034085B" w:rsidP="004837F8">
      <w:pPr>
        <w:spacing w:line="360" w:lineRule="auto"/>
        <w:jc w:val="both"/>
        <w:rPr>
          <w:b/>
          <w:bCs/>
        </w:rPr>
      </w:pPr>
      <w:r>
        <w:rPr>
          <w:b/>
          <w:bCs/>
        </w:rPr>
        <w:t>G.- VALOR ESTIMADO.</w:t>
      </w:r>
    </w:p>
    <w:tbl>
      <w:tblPr>
        <w:tblStyle w:val="Tablaconcuadrcula"/>
        <w:tblW w:w="5000" w:type="pct"/>
        <w:tblLook w:val="04A0" w:firstRow="1" w:lastRow="0" w:firstColumn="1" w:lastColumn="0" w:noHBand="0" w:noVBand="1"/>
      </w:tblPr>
      <w:tblGrid>
        <w:gridCol w:w="5382"/>
        <w:gridCol w:w="3112"/>
      </w:tblGrid>
      <w:tr w:rsidR="00DE28B2" w14:paraId="7888F86D" w14:textId="77777777" w:rsidTr="00C91F77">
        <w:tc>
          <w:tcPr>
            <w:tcW w:w="3168" w:type="pct"/>
          </w:tcPr>
          <w:p w14:paraId="453D8253" w14:textId="2D309EA0" w:rsidR="00DE28B2" w:rsidRPr="00DE28B2" w:rsidRDefault="00DE28B2" w:rsidP="003D441B">
            <w:pPr>
              <w:spacing w:before="240" w:after="240" w:line="360" w:lineRule="auto"/>
              <w:jc w:val="both"/>
            </w:pPr>
            <w:r w:rsidRPr="00DE28B2">
              <w:t>Importe de licitación (IGIC excluido)</w:t>
            </w:r>
          </w:p>
        </w:tc>
        <w:tc>
          <w:tcPr>
            <w:tcW w:w="1832" w:type="pct"/>
          </w:tcPr>
          <w:p w14:paraId="63BD844A" w14:textId="10486518" w:rsidR="00DE28B2" w:rsidRPr="00DE28B2" w:rsidRDefault="00C91F77" w:rsidP="00DE28B2">
            <w:pPr>
              <w:spacing w:before="240" w:after="240" w:line="360" w:lineRule="auto"/>
              <w:jc w:val="right"/>
            </w:pPr>
            <w:r w:rsidRPr="00C91F77">
              <w:t>38.584,85 €</w:t>
            </w:r>
          </w:p>
        </w:tc>
      </w:tr>
      <w:tr w:rsidR="00DE28B2" w14:paraId="376E806A" w14:textId="77777777" w:rsidTr="00C91F77">
        <w:tc>
          <w:tcPr>
            <w:tcW w:w="3168" w:type="pct"/>
          </w:tcPr>
          <w:p w14:paraId="39AF5CDE" w14:textId="26A23D68" w:rsidR="00DE28B2" w:rsidRDefault="00DE28B2" w:rsidP="003D441B">
            <w:pPr>
              <w:spacing w:before="240" w:after="240" w:line="360" w:lineRule="auto"/>
              <w:jc w:val="both"/>
              <w:rPr>
                <w:b/>
                <w:bCs/>
              </w:rPr>
            </w:pPr>
            <w:r w:rsidRPr="00DE28B2">
              <w:t>Prórroga (IGIC excluido)</w:t>
            </w:r>
            <w:r w:rsidR="00C91F77">
              <w:t xml:space="preserve"> / </w:t>
            </w:r>
            <w:r w:rsidR="00C91F77" w:rsidRPr="00C91F77">
              <w:rPr>
                <w:b/>
                <w:bCs/>
              </w:rPr>
              <w:t>SI</w:t>
            </w:r>
            <w:r w:rsidR="00C91F77">
              <w:t xml:space="preserve"> (DOS AÑOS)</w:t>
            </w:r>
          </w:p>
        </w:tc>
        <w:tc>
          <w:tcPr>
            <w:tcW w:w="1832" w:type="pct"/>
          </w:tcPr>
          <w:p w14:paraId="178A8073" w14:textId="031D0015" w:rsidR="00DE28B2" w:rsidRPr="00DE28B2" w:rsidRDefault="00C91F77" w:rsidP="00DE28B2">
            <w:pPr>
              <w:spacing w:before="240" w:after="240" w:line="360" w:lineRule="auto"/>
              <w:jc w:val="right"/>
            </w:pPr>
            <w:r w:rsidRPr="00C91F77">
              <w:t>38.584,85 €</w:t>
            </w:r>
          </w:p>
        </w:tc>
      </w:tr>
      <w:tr w:rsidR="00DE28B2" w14:paraId="6416EE4D" w14:textId="77777777" w:rsidTr="00C91F77">
        <w:tc>
          <w:tcPr>
            <w:tcW w:w="3168" w:type="pct"/>
          </w:tcPr>
          <w:p w14:paraId="254124AC" w14:textId="496AC2C8" w:rsidR="00DE28B2" w:rsidRDefault="00DE28B2" w:rsidP="003D441B">
            <w:pPr>
              <w:spacing w:before="240" w:after="240" w:line="360" w:lineRule="auto"/>
              <w:jc w:val="both"/>
              <w:rPr>
                <w:b/>
                <w:bCs/>
              </w:rPr>
            </w:pPr>
            <w:r w:rsidRPr="00DE28B2">
              <w:t>Importe de las modificaciones (IGIC excluido) /</w:t>
            </w:r>
            <w:r>
              <w:rPr>
                <w:b/>
                <w:bCs/>
              </w:rPr>
              <w:t xml:space="preserve"> NO </w:t>
            </w:r>
          </w:p>
        </w:tc>
        <w:tc>
          <w:tcPr>
            <w:tcW w:w="1832" w:type="pct"/>
          </w:tcPr>
          <w:p w14:paraId="4F289CDF" w14:textId="45874259" w:rsidR="00DE28B2" w:rsidRPr="00DE28B2" w:rsidRDefault="00DE28B2" w:rsidP="00DE28B2">
            <w:pPr>
              <w:spacing w:before="240" w:after="240" w:line="360" w:lineRule="auto"/>
              <w:jc w:val="right"/>
            </w:pPr>
            <w:r w:rsidRPr="00DE28B2">
              <w:t>0,00 €</w:t>
            </w:r>
          </w:p>
        </w:tc>
      </w:tr>
      <w:tr w:rsidR="00DE28B2" w14:paraId="025598F8" w14:textId="77777777" w:rsidTr="00C91F77">
        <w:tc>
          <w:tcPr>
            <w:tcW w:w="3168" w:type="pct"/>
          </w:tcPr>
          <w:p w14:paraId="5EC0F143" w14:textId="03B59402" w:rsidR="00DE28B2" w:rsidRDefault="00DE28B2" w:rsidP="003D441B">
            <w:pPr>
              <w:spacing w:before="240" w:after="240" w:line="360" w:lineRule="auto"/>
              <w:jc w:val="both"/>
              <w:rPr>
                <w:b/>
                <w:bCs/>
              </w:rPr>
            </w:pPr>
            <w:r>
              <w:rPr>
                <w:b/>
                <w:bCs/>
              </w:rPr>
              <w:t>TOTAL VALOR ESTIMADO</w:t>
            </w:r>
          </w:p>
        </w:tc>
        <w:tc>
          <w:tcPr>
            <w:tcW w:w="1832" w:type="pct"/>
          </w:tcPr>
          <w:p w14:paraId="2AF489C2" w14:textId="560B5434" w:rsidR="00DE28B2" w:rsidRDefault="00C91F77" w:rsidP="00DE28B2">
            <w:pPr>
              <w:spacing w:before="240" w:after="240" w:line="360" w:lineRule="auto"/>
              <w:jc w:val="right"/>
              <w:rPr>
                <w:b/>
                <w:bCs/>
              </w:rPr>
            </w:pPr>
            <w:r w:rsidRPr="00C91F77">
              <w:rPr>
                <w:b/>
                <w:bCs/>
              </w:rPr>
              <w:t>77.169,</w:t>
            </w:r>
            <w:r w:rsidR="005D7E88">
              <w:rPr>
                <w:b/>
                <w:bCs/>
              </w:rPr>
              <w:t>70</w:t>
            </w:r>
            <w:r w:rsidRPr="00C91F77">
              <w:rPr>
                <w:b/>
                <w:bCs/>
              </w:rPr>
              <w:t xml:space="preserve"> €</w:t>
            </w:r>
          </w:p>
        </w:tc>
      </w:tr>
    </w:tbl>
    <w:p w14:paraId="040D1026" w14:textId="77777777" w:rsidR="00013D89" w:rsidRDefault="00013D89" w:rsidP="00013D89">
      <w:pPr>
        <w:spacing w:line="360" w:lineRule="auto"/>
        <w:jc w:val="both"/>
        <w:rPr>
          <w:b/>
          <w:bCs/>
        </w:rPr>
      </w:pPr>
    </w:p>
    <w:p w14:paraId="72CA0533" w14:textId="2B481AFC" w:rsidR="00013D89" w:rsidRDefault="0034085B" w:rsidP="00013D89">
      <w:pPr>
        <w:spacing w:line="360" w:lineRule="auto"/>
        <w:jc w:val="both"/>
        <w:rPr>
          <w:b/>
          <w:bCs/>
        </w:rPr>
      </w:pPr>
      <w:r>
        <w:rPr>
          <w:b/>
          <w:bCs/>
        </w:rPr>
        <w:t>H.- PLAZO DE DURACIÓN.</w:t>
      </w:r>
    </w:p>
    <w:tbl>
      <w:tblPr>
        <w:tblStyle w:val="Tablaconcuadrcula"/>
        <w:tblW w:w="5000" w:type="pct"/>
        <w:tblLook w:val="04A0" w:firstRow="1" w:lastRow="0" w:firstColumn="1" w:lastColumn="0" w:noHBand="0" w:noVBand="1"/>
      </w:tblPr>
      <w:tblGrid>
        <w:gridCol w:w="8494"/>
      </w:tblGrid>
      <w:tr w:rsidR="008D1575" w14:paraId="21084834" w14:textId="77777777" w:rsidTr="00C91F77">
        <w:tc>
          <w:tcPr>
            <w:tcW w:w="5000" w:type="pct"/>
          </w:tcPr>
          <w:p w14:paraId="4B79F712" w14:textId="193A55C7" w:rsidR="008D1575" w:rsidRPr="008D1575" w:rsidRDefault="00C91F77" w:rsidP="003D441B">
            <w:pPr>
              <w:spacing w:before="240" w:after="240" w:line="360" w:lineRule="auto"/>
              <w:jc w:val="both"/>
            </w:pPr>
            <w:bookmarkStart w:id="2" w:name="_Toc526242847"/>
            <w:bookmarkStart w:id="3" w:name="_Toc526336415"/>
            <w:r>
              <w:rPr>
                <w:rFonts w:cs="Arial"/>
              </w:rPr>
              <w:t xml:space="preserve">Duración del </w:t>
            </w:r>
            <w:bookmarkEnd w:id="2"/>
            <w:bookmarkEnd w:id="3"/>
            <w:r>
              <w:rPr>
                <w:rFonts w:cs="Arial"/>
              </w:rPr>
              <w:t>Contrato: DOS (2) AÑOS de duración principal, de acuerdo con lo dispuesto en la cláusula 8 del presente pliego.</w:t>
            </w:r>
          </w:p>
        </w:tc>
      </w:tr>
      <w:tr w:rsidR="008D1575" w14:paraId="456CC1D5" w14:textId="77777777" w:rsidTr="00C91F77">
        <w:tc>
          <w:tcPr>
            <w:tcW w:w="5000" w:type="pct"/>
          </w:tcPr>
          <w:p w14:paraId="55C6C47D" w14:textId="6F7EDDB2" w:rsidR="008D1575" w:rsidRDefault="00C91F77" w:rsidP="003D441B">
            <w:pPr>
              <w:spacing w:before="240" w:after="240" w:line="360" w:lineRule="auto"/>
              <w:jc w:val="both"/>
              <w:rPr>
                <w:b/>
                <w:bCs/>
              </w:rPr>
            </w:pPr>
            <w:bookmarkStart w:id="4" w:name="_Toc526242848"/>
            <w:bookmarkStart w:id="5" w:name="_Toc526336416"/>
            <w:r>
              <w:rPr>
                <w:rFonts w:cs="Arial"/>
              </w:rPr>
              <w:t xml:space="preserve">PRÓRROGA: </w:t>
            </w:r>
            <w:bookmarkEnd w:id="4"/>
            <w:bookmarkEnd w:id="5"/>
            <w:r>
              <w:rPr>
                <w:rFonts w:cs="Arial"/>
              </w:rPr>
              <w:t>Si. El contrato se podrá prorrogar anualmente, hasta un máximo de DOS (2) AÑOS más, de acuerdo con lo dispuesto en la cláusula 8 del presente pliego.</w:t>
            </w:r>
          </w:p>
        </w:tc>
      </w:tr>
    </w:tbl>
    <w:p w14:paraId="10D2A825" w14:textId="77777777" w:rsidR="00013D89" w:rsidRDefault="00013D89" w:rsidP="00013D89">
      <w:pPr>
        <w:spacing w:line="360" w:lineRule="auto"/>
        <w:jc w:val="both"/>
        <w:rPr>
          <w:b/>
          <w:bCs/>
        </w:rPr>
      </w:pPr>
    </w:p>
    <w:p w14:paraId="7B422542" w14:textId="08401250" w:rsidR="00013D89" w:rsidRDefault="0034085B" w:rsidP="00013D89">
      <w:pPr>
        <w:spacing w:line="360" w:lineRule="auto"/>
        <w:jc w:val="both"/>
        <w:rPr>
          <w:b/>
          <w:bCs/>
        </w:rPr>
      </w:pPr>
      <w:r>
        <w:rPr>
          <w:b/>
          <w:bCs/>
        </w:rPr>
        <w:lastRenderedPageBreak/>
        <w:t>I.- TRAMITACIÓN.</w:t>
      </w:r>
    </w:p>
    <w:tbl>
      <w:tblPr>
        <w:tblStyle w:val="Tablaconcuadrcula"/>
        <w:tblW w:w="5000" w:type="pct"/>
        <w:tblLook w:val="04A0" w:firstRow="1" w:lastRow="0" w:firstColumn="1" w:lastColumn="0" w:noHBand="0" w:noVBand="1"/>
      </w:tblPr>
      <w:tblGrid>
        <w:gridCol w:w="4174"/>
        <w:gridCol w:w="4320"/>
      </w:tblGrid>
      <w:tr w:rsidR="00B65126" w14:paraId="4832AEFC" w14:textId="77777777" w:rsidTr="00DC20C3">
        <w:trPr>
          <w:trHeight w:val="634"/>
        </w:trPr>
        <w:tc>
          <w:tcPr>
            <w:tcW w:w="5000" w:type="pct"/>
            <w:gridSpan w:val="2"/>
            <w:vAlign w:val="center"/>
          </w:tcPr>
          <w:p w14:paraId="0F624661" w14:textId="6A328F83" w:rsidR="00B65126" w:rsidRPr="00B65126" w:rsidRDefault="00B65126" w:rsidP="00DC20C3">
            <w:pPr>
              <w:spacing w:line="360" w:lineRule="auto"/>
            </w:pPr>
            <w:r w:rsidRPr="00B65126">
              <w:t xml:space="preserve">ORDINARIA </w:t>
            </w:r>
          </w:p>
        </w:tc>
      </w:tr>
      <w:tr w:rsidR="00B65126" w14:paraId="595C64BB" w14:textId="77777777" w:rsidTr="00DC20C3">
        <w:trPr>
          <w:trHeight w:val="558"/>
        </w:trPr>
        <w:tc>
          <w:tcPr>
            <w:tcW w:w="2457" w:type="pct"/>
            <w:vAlign w:val="center"/>
          </w:tcPr>
          <w:p w14:paraId="5B6FD8C8" w14:textId="25A43BFB" w:rsidR="00B65126" w:rsidRPr="00B65126" w:rsidRDefault="00B65126" w:rsidP="002A02B1">
            <w:pPr>
              <w:spacing w:line="360" w:lineRule="auto"/>
            </w:pPr>
            <w:r w:rsidRPr="00B65126">
              <w:t>Procedimiento de Adjudicación</w:t>
            </w:r>
          </w:p>
        </w:tc>
        <w:tc>
          <w:tcPr>
            <w:tcW w:w="2543" w:type="pct"/>
            <w:vAlign w:val="center"/>
          </w:tcPr>
          <w:p w14:paraId="6CDC4553" w14:textId="47899284" w:rsidR="00B65126" w:rsidRPr="00B65126" w:rsidRDefault="00B65126" w:rsidP="002A02B1">
            <w:pPr>
              <w:spacing w:line="360" w:lineRule="auto"/>
            </w:pPr>
            <w:r w:rsidRPr="00B65126">
              <w:t>ABIERTO SIMPLIFICADO</w:t>
            </w:r>
          </w:p>
        </w:tc>
      </w:tr>
    </w:tbl>
    <w:p w14:paraId="6D038B69" w14:textId="77777777" w:rsidR="00674502" w:rsidRDefault="00674502" w:rsidP="00674502">
      <w:pPr>
        <w:spacing w:line="360" w:lineRule="auto"/>
        <w:jc w:val="both"/>
        <w:rPr>
          <w:b/>
          <w:bCs/>
        </w:rPr>
      </w:pPr>
    </w:p>
    <w:p w14:paraId="3BAE7934" w14:textId="5213DA57" w:rsidR="0034085B" w:rsidRDefault="0034085B" w:rsidP="00674502">
      <w:pPr>
        <w:spacing w:line="360" w:lineRule="auto"/>
        <w:jc w:val="both"/>
        <w:rPr>
          <w:b/>
          <w:bCs/>
        </w:rPr>
      </w:pPr>
      <w:r>
        <w:rPr>
          <w:b/>
          <w:bCs/>
        </w:rPr>
        <w:t>J.- GARANTÍA PROVISIONAL.</w:t>
      </w:r>
    </w:p>
    <w:tbl>
      <w:tblPr>
        <w:tblStyle w:val="Tablaconcuadrcula"/>
        <w:tblW w:w="5000" w:type="pct"/>
        <w:tblLook w:val="04A0" w:firstRow="1" w:lastRow="0" w:firstColumn="1" w:lastColumn="0" w:noHBand="0" w:noVBand="1"/>
      </w:tblPr>
      <w:tblGrid>
        <w:gridCol w:w="4174"/>
        <w:gridCol w:w="4320"/>
      </w:tblGrid>
      <w:tr w:rsidR="00B65126" w14:paraId="4B0F6A5D" w14:textId="77777777" w:rsidTr="00C91F77">
        <w:trPr>
          <w:trHeight w:val="659"/>
        </w:trPr>
        <w:tc>
          <w:tcPr>
            <w:tcW w:w="2457" w:type="pct"/>
            <w:vAlign w:val="center"/>
          </w:tcPr>
          <w:p w14:paraId="79501206" w14:textId="062C9B54" w:rsidR="00B65126" w:rsidRPr="00B65126" w:rsidRDefault="00B65126" w:rsidP="00C91F77">
            <w:pPr>
              <w:spacing w:line="360" w:lineRule="auto"/>
            </w:pPr>
            <w:r w:rsidRPr="00B65126">
              <w:t xml:space="preserve">SI </w:t>
            </w:r>
          </w:p>
        </w:tc>
        <w:tc>
          <w:tcPr>
            <w:tcW w:w="2543" w:type="pct"/>
            <w:vAlign w:val="center"/>
          </w:tcPr>
          <w:p w14:paraId="0FD0746E" w14:textId="14FF9212" w:rsidR="00B65126" w:rsidRPr="00B65126" w:rsidRDefault="00C91F77" w:rsidP="00C91F77">
            <w:pPr>
              <w:spacing w:line="360" w:lineRule="auto"/>
            </w:pPr>
            <w:r>
              <w:t xml:space="preserve">NO </w:t>
            </w:r>
            <w:r w:rsidRPr="00C91F77">
              <w:rPr>
                <w:b/>
                <w:bCs/>
              </w:rPr>
              <w:t>X</w:t>
            </w:r>
          </w:p>
        </w:tc>
      </w:tr>
    </w:tbl>
    <w:p w14:paraId="2BD0FB73" w14:textId="77777777" w:rsidR="00674502" w:rsidRDefault="00674502" w:rsidP="00674502">
      <w:pPr>
        <w:spacing w:line="360" w:lineRule="auto"/>
        <w:jc w:val="both"/>
        <w:rPr>
          <w:b/>
          <w:bCs/>
        </w:rPr>
      </w:pPr>
    </w:p>
    <w:p w14:paraId="24B8F2C7" w14:textId="7D6DC601" w:rsidR="00A83614" w:rsidRDefault="0034085B" w:rsidP="00674502">
      <w:pPr>
        <w:spacing w:line="360" w:lineRule="auto"/>
        <w:jc w:val="both"/>
        <w:rPr>
          <w:b/>
          <w:bCs/>
        </w:rPr>
      </w:pPr>
      <w:r>
        <w:rPr>
          <w:b/>
          <w:bCs/>
        </w:rPr>
        <w:t>K.- GARANTÍA DEFINITIVA.</w:t>
      </w:r>
    </w:p>
    <w:tbl>
      <w:tblPr>
        <w:tblStyle w:val="Tablaconcuadrcula"/>
        <w:tblW w:w="5000" w:type="pct"/>
        <w:tblLook w:val="04A0" w:firstRow="1" w:lastRow="0" w:firstColumn="1" w:lastColumn="0" w:noHBand="0" w:noVBand="1"/>
      </w:tblPr>
      <w:tblGrid>
        <w:gridCol w:w="4531"/>
        <w:gridCol w:w="3963"/>
      </w:tblGrid>
      <w:tr w:rsidR="00A83614" w14:paraId="15D787F2" w14:textId="77777777" w:rsidTr="00DC20C3">
        <w:trPr>
          <w:trHeight w:val="859"/>
        </w:trPr>
        <w:tc>
          <w:tcPr>
            <w:tcW w:w="2667" w:type="pct"/>
            <w:vAlign w:val="center"/>
          </w:tcPr>
          <w:p w14:paraId="31F9BF37" w14:textId="26124A21" w:rsidR="00A83614" w:rsidRPr="00B65126" w:rsidRDefault="00A83614" w:rsidP="00A83614">
            <w:pPr>
              <w:spacing w:line="360" w:lineRule="auto"/>
              <w:jc w:val="both"/>
            </w:pPr>
            <w:bookmarkStart w:id="6" w:name="_Toc526242857"/>
            <w:bookmarkStart w:id="7" w:name="_Toc526336425"/>
            <w:r>
              <w:rPr>
                <w:rFonts w:cs="Arial"/>
              </w:rPr>
              <w:t>SI</w:t>
            </w:r>
            <w:bookmarkStart w:id="8" w:name="_Toc526242858"/>
            <w:bookmarkStart w:id="9" w:name="_Toc526336426"/>
            <w:bookmarkEnd w:id="6"/>
            <w:bookmarkEnd w:id="7"/>
            <w:r>
              <w:rPr>
                <w:rFonts w:cs="Arial"/>
              </w:rPr>
              <w:t>, 5% del presupuesto base de licitación (IGIC excluido)</w:t>
            </w:r>
            <w:bookmarkEnd w:id="8"/>
            <w:bookmarkEnd w:id="9"/>
          </w:p>
        </w:tc>
        <w:tc>
          <w:tcPr>
            <w:tcW w:w="2333" w:type="pct"/>
            <w:vAlign w:val="center"/>
          </w:tcPr>
          <w:p w14:paraId="09C997F7" w14:textId="6BF9405C" w:rsidR="00A83614" w:rsidRPr="00B65126" w:rsidRDefault="00A83614" w:rsidP="001B48BC">
            <w:pPr>
              <w:spacing w:line="360" w:lineRule="auto"/>
            </w:pPr>
            <w:bookmarkStart w:id="10" w:name="_Toc526242860"/>
            <w:bookmarkStart w:id="11" w:name="_Toc526336428"/>
            <w:r>
              <w:rPr>
                <w:rFonts w:cs="Arial"/>
              </w:rPr>
              <w:t>COMPLEMENTARIA: SI</w:t>
            </w:r>
            <w:bookmarkEnd w:id="10"/>
            <w:bookmarkEnd w:id="11"/>
            <w:r>
              <w:rPr>
                <w:rFonts w:cs="Arial"/>
              </w:rPr>
              <w:t>, 5% (en caso de presunción de anormalidad)</w:t>
            </w:r>
          </w:p>
        </w:tc>
      </w:tr>
    </w:tbl>
    <w:p w14:paraId="408C5523" w14:textId="77777777" w:rsidR="00674502" w:rsidRDefault="00674502" w:rsidP="00674502">
      <w:pPr>
        <w:spacing w:line="360" w:lineRule="auto"/>
        <w:jc w:val="both"/>
        <w:rPr>
          <w:b/>
          <w:bCs/>
        </w:rPr>
      </w:pPr>
    </w:p>
    <w:p w14:paraId="2CD6E1E8" w14:textId="0B3282EB" w:rsidR="00674502" w:rsidRDefault="0034085B" w:rsidP="00674502">
      <w:pPr>
        <w:spacing w:line="360" w:lineRule="auto"/>
        <w:jc w:val="both"/>
        <w:rPr>
          <w:b/>
          <w:bCs/>
        </w:rPr>
      </w:pPr>
      <w:r>
        <w:rPr>
          <w:b/>
          <w:bCs/>
        </w:rPr>
        <w:t>L.- REVISIÓN DE PRECIOS.</w:t>
      </w:r>
    </w:p>
    <w:tbl>
      <w:tblPr>
        <w:tblStyle w:val="Tablaconcuadrcula"/>
        <w:tblW w:w="5000" w:type="pct"/>
        <w:tblLook w:val="04A0" w:firstRow="1" w:lastRow="0" w:firstColumn="1" w:lastColumn="0" w:noHBand="0" w:noVBand="1"/>
      </w:tblPr>
      <w:tblGrid>
        <w:gridCol w:w="8494"/>
      </w:tblGrid>
      <w:tr w:rsidR="00B65126" w14:paraId="56DA91CF" w14:textId="77777777" w:rsidTr="00C91F77">
        <w:trPr>
          <w:trHeight w:val="520"/>
        </w:trPr>
        <w:tc>
          <w:tcPr>
            <w:tcW w:w="5000" w:type="pct"/>
            <w:vAlign w:val="center"/>
          </w:tcPr>
          <w:p w14:paraId="4540827B" w14:textId="5D5DC6D7" w:rsidR="00B65126" w:rsidRPr="00B65126" w:rsidRDefault="00B65126" w:rsidP="00C91F77">
            <w:pPr>
              <w:spacing w:line="360" w:lineRule="auto"/>
            </w:pPr>
            <w:bookmarkStart w:id="12" w:name="_Hlk85637019"/>
            <w:r w:rsidRPr="00B65126">
              <w:t>NO</w:t>
            </w:r>
          </w:p>
        </w:tc>
      </w:tr>
      <w:bookmarkEnd w:id="12"/>
    </w:tbl>
    <w:p w14:paraId="4E0DAC72" w14:textId="77777777" w:rsidR="00D8126E" w:rsidRDefault="00D8126E" w:rsidP="00D8126E">
      <w:pPr>
        <w:spacing w:line="360" w:lineRule="auto"/>
        <w:jc w:val="both"/>
        <w:rPr>
          <w:b/>
          <w:bCs/>
        </w:rPr>
      </w:pPr>
    </w:p>
    <w:p w14:paraId="59FC97A3" w14:textId="2BD51902" w:rsidR="00D8126E" w:rsidRDefault="0034085B" w:rsidP="00D8126E">
      <w:pPr>
        <w:spacing w:line="360" w:lineRule="auto"/>
        <w:jc w:val="both"/>
        <w:rPr>
          <w:b/>
          <w:bCs/>
        </w:rPr>
      </w:pPr>
      <w:r>
        <w:rPr>
          <w:b/>
          <w:bCs/>
        </w:rPr>
        <w:t>M.- ADMISIBILIDAD DE VARIANTES.</w:t>
      </w:r>
    </w:p>
    <w:tbl>
      <w:tblPr>
        <w:tblStyle w:val="Tablaconcuadrcula"/>
        <w:tblW w:w="5000" w:type="pct"/>
        <w:tblLook w:val="04A0" w:firstRow="1" w:lastRow="0" w:firstColumn="1" w:lastColumn="0" w:noHBand="0" w:noVBand="1"/>
      </w:tblPr>
      <w:tblGrid>
        <w:gridCol w:w="8494"/>
      </w:tblGrid>
      <w:tr w:rsidR="00B65126" w14:paraId="43932796" w14:textId="77777777" w:rsidTr="00C91F77">
        <w:trPr>
          <w:trHeight w:val="478"/>
        </w:trPr>
        <w:tc>
          <w:tcPr>
            <w:tcW w:w="5000" w:type="pct"/>
            <w:vAlign w:val="center"/>
          </w:tcPr>
          <w:p w14:paraId="585B59DC" w14:textId="7F7F7FC6" w:rsidR="00B65126" w:rsidRPr="00B65126" w:rsidRDefault="00B65126" w:rsidP="00C91F77">
            <w:pPr>
              <w:spacing w:line="360" w:lineRule="auto"/>
            </w:pPr>
            <w:r w:rsidRPr="00B65126">
              <w:t>NO</w:t>
            </w:r>
          </w:p>
        </w:tc>
      </w:tr>
    </w:tbl>
    <w:p w14:paraId="6023D3A8" w14:textId="77777777" w:rsidR="00D8126E" w:rsidRDefault="00D8126E" w:rsidP="00D8126E">
      <w:pPr>
        <w:spacing w:line="360" w:lineRule="auto"/>
        <w:jc w:val="both"/>
        <w:rPr>
          <w:b/>
          <w:bCs/>
        </w:rPr>
      </w:pPr>
    </w:p>
    <w:p w14:paraId="04FE9C16" w14:textId="70BFAACB" w:rsidR="00DC20C3" w:rsidRDefault="00DC20C3" w:rsidP="00D8126E">
      <w:pPr>
        <w:spacing w:line="360" w:lineRule="auto"/>
        <w:jc w:val="both"/>
        <w:rPr>
          <w:b/>
          <w:bCs/>
        </w:rPr>
      </w:pPr>
      <w:r>
        <w:rPr>
          <w:b/>
          <w:bCs/>
        </w:rPr>
        <w:t>N.- ADSCRIPCIÓN OBLIGATORIA DE MEDIOS.</w:t>
      </w:r>
    </w:p>
    <w:tbl>
      <w:tblPr>
        <w:tblStyle w:val="Tablaconcuadrcula"/>
        <w:tblW w:w="5000" w:type="pct"/>
        <w:tblLook w:val="04A0" w:firstRow="1" w:lastRow="0" w:firstColumn="1" w:lastColumn="0" w:noHBand="0" w:noVBand="1"/>
      </w:tblPr>
      <w:tblGrid>
        <w:gridCol w:w="8494"/>
      </w:tblGrid>
      <w:tr w:rsidR="00DC20C3" w14:paraId="0182D5A5" w14:textId="77777777" w:rsidTr="0008467B">
        <w:trPr>
          <w:trHeight w:val="520"/>
        </w:trPr>
        <w:tc>
          <w:tcPr>
            <w:tcW w:w="5000" w:type="pct"/>
            <w:vAlign w:val="center"/>
          </w:tcPr>
          <w:p w14:paraId="0A949773" w14:textId="6D54B0F6" w:rsidR="00DC20C3" w:rsidRPr="00B65126" w:rsidRDefault="00DC20C3" w:rsidP="0008467B">
            <w:pPr>
              <w:spacing w:line="360" w:lineRule="auto"/>
            </w:pPr>
            <w:r>
              <w:t>SI</w:t>
            </w:r>
          </w:p>
        </w:tc>
      </w:tr>
    </w:tbl>
    <w:p w14:paraId="178F7B45" w14:textId="77777777" w:rsidR="00DC20C3" w:rsidRDefault="00DC20C3" w:rsidP="00D8126E">
      <w:pPr>
        <w:spacing w:line="360" w:lineRule="auto"/>
        <w:jc w:val="both"/>
        <w:rPr>
          <w:b/>
          <w:bCs/>
        </w:rPr>
      </w:pPr>
    </w:p>
    <w:p w14:paraId="50CED009" w14:textId="0D239254" w:rsidR="00D8126E" w:rsidRDefault="00DC20C3" w:rsidP="00D8126E">
      <w:pPr>
        <w:spacing w:line="360" w:lineRule="auto"/>
        <w:jc w:val="both"/>
        <w:rPr>
          <w:b/>
          <w:bCs/>
        </w:rPr>
      </w:pPr>
      <w:r>
        <w:rPr>
          <w:b/>
          <w:bCs/>
        </w:rPr>
        <w:t>Ñ</w:t>
      </w:r>
      <w:r w:rsidR="0034085B">
        <w:rPr>
          <w:b/>
          <w:bCs/>
        </w:rPr>
        <w:t>.- CRITERIOS DE ADJUDICACIÓN.</w:t>
      </w:r>
    </w:p>
    <w:tbl>
      <w:tblPr>
        <w:tblStyle w:val="Tablaconcuadrcula"/>
        <w:tblW w:w="5000" w:type="pct"/>
        <w:tblLook w:val="04A0" w:firstRow="1" w:lastRow="0" w:firstColumn="1" w:lastColumn="0" w:noHBand="0" w:noVBand="1"/>
      </w:tblPr>
      <w:tblGrid>
        <w:gridCol w:w="5806"/>
        <w:gridCol w:w="2688"/>
      </w:tblGrid>
      <w:tr w:rsidR="00F16AC2" w14:paraId="48E79201" w14:textId="77777777" w:rsidTr="007828DF">
        <w:tc>
          <w:tcPr>
            <w:tcW w:w="3418" w:type="pct"/>
          </w:tcPr>
          <w:p w14:paraId="4A835E51" w14:textId="05149004" w:rsidR="00F16AC2" w:rsidRPr="00F16AC2" w:rsidRDefault="00F16AC2" w:rsidP="003D441B">
            <w:pPr>
              <w:spacing w:before="240" w:after="240" w:line="360" w:lineRule="auto"/>
              <w:jc w:val="both"/>
            </w:pPr>
            <w:r w:rsidRPr="00F16AC2">
              <w:t>CRITERIO</w:t>
            </w:r>
            <w:r w:rsidR="00E864DE">
              <w:t xml:space="preserve">S </w:t>
            </w:r>
            <w:r w:rsidRPr="00F16AC2">
              <w:t>EVALUABLE</w:t>
            </w:r>
            <w:r w:rsidR="00E864DE">
              <w:t>S</w:t>
            </w:r>
            <w:r w:rsidRPr="00F16AC2">
              <w:t xml:space="preserve"> MEDIANTE LA APLICACIÓN DE FÓRMULA MATEMÁTICA</w:t>
            </w:r>
          </w:p>
        </w:tc>
        <w:tc>
          <w:tcPr>
            <w:tcW w:w="1582" w:type="pct"/>
            <w:vAlign w:val="center"/>
          </w:tcPr>
          <w:p w14:paraId="2CC6278A" w14:textId="15CF3647" w:rsidR="00F16AC2" w:rsidRPr="00F16AC2" w:rsidRDefault="00E864DE" w:rsidP="00F16AC2">
            <w:pPr>
              <w:spacing w:before="240" w:after="240" w:line="360" w:lineRule="auto"/>
              <w:jc w:val="center"/>
            </w:pPr>
            <w:r>
              <w:t xml:space="preserve">PORCENTAJE: </w:t>
            </w:r>
            <w:r w:rsidR="007828DF">
              <w:t>100</w:t>
            </w:r>
            <w:r>
              <w:t xml:space="preserve"> %</w:t>
            </w:r>
          </w:p>
        </w:tc>
      </w:tr>
    </w:tbl>
    <w:p w14:paraId="1CF4F0D8" w14:textId="77777777" w:rsidR="00D8126E" w:rsidRDefault="00D8126E" w:rsidP="00D8126E">
      <w:pPr>
        <w:spacing w:line="360" w:lineRule="auto"/>
        <w:jc w:val="both"/>
        <w:rPr>
          <w:b/>
          <w:bCs/>
        </w:rPr>
      </w:pPr>
    </w:p>
    <w:p w14:paraId="759AFF37" w14:textId="36FB5CEB" w:rsidR="00D8126E" w:rsidRDefault="00DC20C3" w:rsidP="00D8126E">
      <w:pPr>
        <w:spacing w:line="360" w:lineRule="auto"/>
        <w:jc w:val="both"/>
        <w:rPr>
          <w:b/>
          <w:bCs/>
        </w:rPr>
      </w:pPr>
      <w:r>
        <w:rPr>
          <w:b/>
          <w:bCs/>
        </w:rPr>
        <w:t>O</w:t>
      </w:r>
      <w:r w:rsidR="0034085B">
        <w:rPr>
          <w:b/>
          <w:bCs/>
        </w:rPr>
        <w:t>.- CONDICIONES ESPECIALES DE EJECUCIÓN DEL CONTRATO.</w:t>
      </w:r>
    </w:p>
    <w:tbl>
      <w:tblPr>
        <w:tblStyle w:val="Tablaconcuadrcula"/>
        <w:tblW w:w="5000" w:type="pct"/>
        <w:tblLook w:val="04A0" w:firstRow="1" w:lastRow="0" w:firstColumn="1" w:lastColumn="0" w:noHBand="0" w:noVBand="1"/>
      </w:tblPr>
      <w:tblGrid>
        <w:gridCol w:w="2224"/>
        <w:gridCol w:w="6270"/>
      </w:tblGrid>
      <w:tr w:rsidR="00C91F77" w14:paraId="434CC53B" w14:textId="77777777" w:rsidTr="00C91F77">
        <w:tc>
          <w:tcPr>
            <w:tcW w:w="1309" w:type="pct"/>
            <w:vAlign w:val="center"/>
          </w:tcPr>
          <w:p w14:paraId="16F54648" w14:textId="107A6E33" w:rsidR="00C91F77" w:rsidRPr="00F16AC2" w:rsidRDefault="00C91F77" w:rsidP="00C91F77">
            <w:pPr>
              <w:spacing w:before="240" w:after="240" w:line="360" w:lineRule="auto"/>
              <w:jc w:val="center"/>
            </w:pPr>
            <w:r>
              <w:t>SOCIALES</w:t>
            </w:r>
          </w:p>
        </w:tc>
        <w:tc>
          <w:tcPr>
            <w:tcW w:w="3691" w:type="pct"/>
          </w:tcPr>
          <w:p w14:paraId="5A95E3B0" w14:textId="53725368" w:rsidR="00C91F77" w:rsidRPr="00F16AC2" w:rsidRDefault="00C91F77" w:rsidP="003D441B">
            <w:pPr>
              <w:spacing w:before="240" w:after="240" w:line="360" w:lineRule="auto"/>
              <w:jc w:val="both"/>
            </w:pPr>
            <w:r w:rsidRPr="00C91F77">
              <w:t>De conformidad con la cláusula 24.3.1 del presente pliego</w:t>
            </w:r>
          </w:p>
        </w:tc>
      </w:tr>
      <w:tr w:rsidR="00F16AC2" w14:paraId="2B7B7FCD" w14:textId="77777777" w:rsidTr="00C91F77">
        <w:tc>
          <w:tcPr>
            <w:tcW w:w="1309" w:type="pct"/>
            <w:vAlign w:val="center"/>
          </w:tcPr>
          <w:p w14:paraId="1417F668" w14:textId="43E25BF1" w:rsidR="00F16AC2" w:rsidRPr="00F16AC2" w:rsidRDefault="00F16AC2" w:rsidP="00C91F77">
            <w:pPr>
              <w:spacing w:before="240" w:after="240" w:line="360" w:lineRule="auto"/>
              <w:jc w:val="center"/>
            </w:pPr>
            <w:r w:rsidRPr="00F16AC2">
              <w:lastRenderedPageBreak/>
              <w:t>MEDIOAMBIENTALES</w:t>
            </w:r>
          </w:p>
        </w:tc>
        <w:tc>
          <w:tcPr>
            <w:tcW w:w="3691" w:type="pct"/>
          </w:tcPr>
          <w:p w14:paraId="7654BA49" w14:textId="06A6D2CF" w:rsidR="00F16AC2" w:rsidRPr="00F16AC2" w:rsidRDefault="00F16AC2" w:rsidP="003D441B">
            <w:pPr>
              <w:spacing w:before="240" w:after="240" w:line="360" w:lineRule="auto"/>
              <w:jc w:val="both"/>
            </w:pPr>
            <w:r w:rsidRPr="00F16AC2">
              <w:t xml:space="preserve">De conformidad con </w:t>
            </w:r>
            <w:r w:rsidRPr="00402C79">
              <w:t>la cláusula 24.3.</w:t>
            </w:r>
            <w:r w:rsidR="00C91F77">
              <w:t>2</w:t>
            </w:r>
            <w:r w:rsidRPr="00F16AC2">
              <w:t xml:space="preserve"> del presente pliego</w:t>
            </w:r>
          </w:p>
        </w:tc>
      </w:tr>
    </w:tbl>
    <w:p w14:paraId="578882B8" w14:textId="77777777" w:rsidR="00D8126E" w:rsidRDefault="00D8126E" w:rsidP="00D8126E">
      <w:pPr>
        <w:spacing w:line="360" w:lineRule="auto"/>
        <w:jc w:val="both"/>
        <w:rPr>
          <w:b/>
          <w:bCs/>
        </w:rPr>
      </w:pPr>
    </w:p>
    <w:p w14:paraId="67AF1E3F" w14:textId="0055726C" w:rsidR="00D8126E" w:rsidRDefault="00DC20C3" w:rsidP="00D8126E">
      <w:pPr>
        <w:spacing w:line="360" w:lineRule="auto"/>
        <w:jc w:val="both"/>
        <w:rPr>
          <w:b/>
          <w:bCs/>
        </w:rPr>
      </w:pPr>
      <w:r>
        <w:rPr>
          <w:b/>
          <w:bCs/>
        </w:rPr>
        <w:t>P</w:t>
      </w:r>
      <w:r w:rsidR="0034085B">
        <w:rPr>
          <w:b/>
          <w:bCs/>
        </w:rPr>
        <w:t>.- MODIFICACIONES CONTRACTUALES PREVISTAS.</w:t>
      </w:r>
    </w:p>
    <w:tbl>
      <w:tblPr>
        <w:tblStyle w:val="Tablaconcuadrcula"/>
        <w:tblW w:w="5000" w:type="pct"/>
        <w:tblLook w:val="04A0" w:firstRow="1" w:lastRow="0" w:firstColumn="1" w:lastColumn="0" w:noHBand="0" w:noVBand="1"/>
      </w:tblPr>
      <w:tblGrid>
        <w:gridCol w:w="8494"/>
      </w:tblGrid>
      <w:tr w:rsidR="00D146DB" w14:paraId="326A9080" w14:textId="77777777" w:rsidTr="00C91F77">
        <w:trPr>
          <w:trHeight w:val="565"/>
        </w:trPr>
        <w:tc>
          <w:tcPr>
            <w:tcW w:w="5000" w:type="pct"/>
            <w:vAlign w:val="center"/>
          </w:tcPr>
          <w:p w14:paraId="7463C431" w14:textId="53C3D084" w:rsidR="00D146DB" w:rsidRPr="00D146DB" w:rsidRDefault="00D146DB" w:rsidP="00C91F77">
            <w:pPr>
              <w:spacing w:line="360" w:lineRule="auto"/>
            </w:pPr>
            <w:r w:rsidRPr="00D146DB">
              <w:t>NO</w:t>
            </w:r>
          </w:p>
        </w:tc>
      </w:tr>
    </w:tbl>
    <w:p w14:paraId="0EAACFEB" w14:textId="1B5D1EC4" w:rsidR="00D146DB" w:rsidRDefault="00D146DB" w:rsidP="00535B16">
      <w:pPr>
        <w:spacing w:before="240" w:after="240" w:line="360" w:lineRule="auto"/>
        <w:jc w:val="both"/>
        <w:rPr>
          <w:b/>
          <w:bCs/>
        </w:rPr>
      </w:pPr>
    </w:p>
    <w:p w14:paraId="5E71FB00" w14:textId="55B718DF" w:rsidR="00354C2D" w:rsidRDefault="00354C2D" w:rsidP="00535B16">
      <w:pPr>
        <w:spacing w:before="240" w:after="240" w:line="360" w:lineRule="auto"/>
        <w:jc w:val="both"/>
        <w:rPr>
          <w:b/>
          <w:bCs/>
        </w:rPr>
      </w:pPr>
    </w:p>
    <w:p w14:paraId="6C421619" w14:textId="7827F00F" w:rsidR="00354C2D" w:rsidRDefault="00354C2D" w:rsidP="00535B16">
      <w:pPr>
        <w:spacing w:before="240" w:after="240" w:line="360" w:lineRule="auto"/>
        <w:jc w:val="both"/>
        <w:rPr>
          <w:b/>
          <w:bCs/>
        </w:rPr>
      </w:pPr>
    </w:p>
    <w:p w14:paraId="2F315FEB" w14:textId="75B0812B" w:rsidR="00354C2D" w:rsidRDefault="00354C2D" w:rsidP="00535B16">
      <w:pPr>
        <w:spacing w:before="240" w:after="240" w:line="360" w:lineRule="auto"/>
        <w:jc w:val="both"/>
        <w:rPr>
          <w:b/>
          <w:bCs/>
        </w:rPr>
      </w:pPr>
    </w:p>
    <w:p w14:paraId="7CAF6F15" w14:textId="1EA82AA9" w:rsidR="00D8126E" w:rsidRDefault="00D8126E" w:rsidP="00535B16">
      <w:pPr>
        <w:spacing w:before="240" w:after="240" w:line="360" w:lineRule="auto"/>
        <w:jc w:val="both"/>
        <w:rPr>
          <w:b/>
          <w:bCs/>
        </w:rPr>
      </w:pPr>
    </w:p>
    <w:p w14:paraId="347964F8" w14:textId="30235430" w:rsidR="007556B7" w:rsidRDefault="007556B7" w:rsidP="00535B16">
      <w:pPr>
        <w:spacing w:before="240" w:after="240" w:line="360" w:lineRule="auto"/>
        <w:jc w:val="both"/>
        <w:rPr>
          <w:b/>
          <w:bCs/>
        </w:rPr>
      </w:pPr>
    </w:p>
    <w:p w14:paraId="566183F6" w14:textId="76105BFD" w:rsidR="007556B7" w:rsidRDefault="007556B7" w:rsidP="00535B16">
      <w:pPr>
        <w:spacing w:before="240" w:after="240" w:line="360" w:lineRule="auto"/>
        <w:jc w:val="both"/>
        <w:rPr>
          <w:b/>
          <w:bCs/>
        </w:rPr>
      </w:pPr>
    </w:p>
    <w:p w14:paraId="6CA60121" w14:textId="77777777" w:rsidR="007556B7" w:rsidRDefault="007556B7" w:rsidP="00535B16">
      <w:pPr>
        <w:spacing w:before="240" w:after="240" w:line="360" w:lineRule="auto"/>
        <w:jc w:val="both"/>
        <w:rPr>
          <w:b/>
          <w:bCs/>
        </w:rPr>
      </w:pPr>
    </w:p>
    <w:p w14:paraId="110B5733" w14:textId="7385C68E" w:rsidR="00D8126E" w:rsidRDefault="00D8126E" w:rsidP="00535B16">
      <w:pPr>
        <w:spacing w:before="240" w:after="240" w:line="360" w:lineRule="auto"/>
        <w:jc w:val="both"/>
        <w:rPr>
          <w:b/>
          <w:bCs/>
        </w:rPr>
      </w:pPr>
    </w:p>
    <w:p w14:paraId="6E1F22AE" w14:textId="3B825909" w:rsidR="00C91F77" w:rsidRDefault="00C91F77" w:rsidP="00535B16">
      <w:pPr>
        <w:spacing w:before="240" w:after="240" w:line="360" w:lineRule="auto"/>
        <w:jc w:val="both"/>
        <w:rPr>
          <w:b/>
          <w:bCs/>
        </w:rPr>
      </w:pPr>
    </w:p>
    <w:p w14:paraId="129E706F" w14:textId="7A7CC412" w:rsidR="00C91F77" w:rsidRDefault="00C91F77" w:rsidP="00535B16">
      <w:pPr>
        <w:spacing w:before="240" w:after="240" w:line="360" w:lineRule="auto"/>
        <w:jc w:val="both"/>
        <w:rPr>
          <w:b/>
          <w:bCs/>
        </w:rPr>
      </w:pPr>
    </w:p>
    <w:p w14:paraId="1F7AD8F5" w14:textId="25C68EC6" w:rsidR="00C91F77" w:rsidRDefault="00C91F77" w:rsidP="00535B16">
      <w:pPr>
        <w:spacing w:before="240" w:after="240" w:line="360" w:lineRule="auto"/>
        <w:jc w:val="both"/>
        <w:rPr>
          <w:b/>
          <w:bCs/>
        </w:rPr>
      </w:pPr>
    </w:p>
    <w:p w14:paraId="4D600F55" w14:textId="7938FBB4" w:rsidR="003743A4" w:rsidRDefault="003743A4" w:rsidP="00535B16">
      <w:pPr>
        <w:spacing w:before="240" w:after="240" w:line="360" w:lineRule="auto"/>
        <w:jc w:val="both"/>
        <w:rPr>
          <w:b/>
          <w:bCs/>
        </w:rPr>
      </w:pPr>
    </w:p>
    <w:p w14:paraId="1A1D21B4" w14:textId="6AA2ACDC" w:rsidR="003743A4" w:rsidRDefault="003743A4" w:rsidP="00535B16">
      <w:pPr>
        <w:spacing w:before="240" w:after="240" w:line="360" w:lineRule="auto"/>
        <w:jc w:val="both"/>
        <w:rPr>
          <w:b/>
          <w:bCs/>
        </w:rPr>
      </w:pPr>
    </w:p>
    <w:p w14:paraId="7DCE7625" w14:textId="74975DCD" w:rsidR="003743A4" w:rsidRDefault="003743A4" w:rsidP="00535B16">
      <w:pPr>
        <w:spacing w:before="240" w:after="240" w:line="360" w:lineRule="auto"/>
        <w:jc w:val="both"/>
        <w:rPr>
          <w:b/>
          <w:bCs/>
        </w:rPr>
      </w:pPr>
    </w:p>
    <w:p w14:paraId="6DF6851F" w14:textId="77777777" w:rsidR="003743A4" w:rsidRDefault="003743A4" w:rsidP="00535B16">
      <w:pPr>
        <w:spacing w:before="240" w:after="240" w:line="360" w:lineRule="auto"/>
        <w:jc w:val="both"/>
        <w:rPr>
          <w:b/>
          <w:bCs/>
        </w:rPr>
      </w:pPr>
    </w:p>
    <w:p w14:paraId="6F5EB409" w14:textId="77777777" w:rsidR="00C91F77" w:rsidRDefault="00C91F77" w:rsidP="00535B16">
      <w:pPr>
        <w:spacing w:before="240" w:after="240" w:line="360" w:lineRule="auto"/>
        <w:jc w:val="both"/>
        <w:rPr>
          <w:b/>
          <w:bCs/>
        </w:rPr>
      </w:pPr>
    </w:p>
    <w:p w14:paraId="49EF2CF9" w14:textId="52A32E57" w:rsidR="00BF1BE1" w:rsidRPr="00BF1BE1" w:rsidRDefault="00BF1BE1" w:rsidP="00BF1BE1">
      <w:pPr>
        <w:pStyle w:val="Ttulo1"/>
        <w:spacing w:after="240"/>
        <w:rPr>
          <w:rFonts w:ascii="Century Gothic" w:hAnsi="Century Gothic"/>
          <w:b/>
          <w:bCs/>
          <w:color w:val="auto"/>
          <w:sz w:val="22"/>
          <w:szCs w:val="22"/>
          <w:u w:val="single"/>
        </w:rPr>
      </w:pPr>
      <w:bookmarkStart w:id="13" w:name="_Toc85697557"/>
      <w:r w:rsidRPr="00BF1BE1">
        <w:rPr>
          <w:rFonts w:ascii="Century Gothic" w:hAnsi="Century Gothic"/>
          <w:b/>
          <w:bCs/>
          <w:color w:val="auto"/>
          <w:sz w:val="22"/>
          <w:szCs w:val="22"/>
          <w:u w:val="single"/>
        </w:rPr>
        <w:lastRenderedPageBreak/>
        <w:t>I. DISPOSICIONES GENERALES.</w:t>
      </w:r>
      <w:bookmarkEnd w:id="13"/>
    </w:p>
    <w:p w14:paraId="10ABD3F8" w14:textId="59F5E8C1" w:rsidR="00535B16" w:rsidRDefault="00535B16" w:rsidP="00535B16">
      <w:pPr>
        <w:pStyle w:val="Ttulo2"/>
        <w:rPr>
          <w:rFonts w:ascii="Century Gothic" w:hAnsi="Century Gothic"/>
          <w:b/>
          <w:bCs/>
          <w:color w:val="auto"/>
          <w:sz w:val="22"/>
          <w:szCs w:val="22"/>
        </w:rPr>
      </w:pPr>
      <w:bookmarkStart w:id="14" w:name="_Toc85697558"/>
      <w:r w:rsidRPr="00535B16">
        <w:rPr>
          <w:rFonts w:ascii="Century Gothic" w:hAnsi="Century Gothic"/>
          <w:b/>
          <w:bCs/>
          <w:color w:val="auto"/>
          <w:sz w:val="22"/>
          <w:szCs w:val="22"/>
        </w:rPr>
        <w:t>1. OBJETO.</w:t>
      </w:r>
      <w:bookmarkEnd w:id="14"/>
    </w:p>
    <w:p w14:paraId="6D016418" w14:textId="01E63D68" w:rsidR="00BF1BE1" w:rsidRDefault="00913DB6" w:rsidP="00913DB6">
      <w:pPr>
        <w:spacing w:before="240" w:after="240" w:line="360" w:lineRule="auto"/>
        <w:jc w:val="both"/>
      </w:pPr>
      <w:r w:rsidRPr="00913DB6">
        <w:rPr>
          <w:b/>
          <w:bCs/>
        </w:rPr>
        <w:t>1.1.</w:t>
      </w:r>
      <w:r>
        <w:t xml:space="preserve"> </w:t>
      </w:r>
      <w:r w:rsidR="00535B16">
        <w:t xml:space="preserve">El objeto del presente contrato será </w:t>
      </w:r>
      <w:r>
        <w:t>el servicio de talleres, reparaciones y repuestos para el Consorcio de Seguridad y Emergencia de Lanzarote.</w:t>
      </w:r>
    </w:p>
    <w:p w14:paraId="4DFC694D" w14:textId="5EFB420B" w:rsidR="00913DB6" w:rsidRDefault="00913DB6" w:rsidP="00913DB6">
      <w:pPr>
        <w:spacing w:before="240" w:after="240" w:line="360" w:lineRule="auto"/>
        <w:jc w:val="both"/>
      </w:pPr>
      <w:r>
        <w:t xml:space="preserve">La finalidad del presente contrato es satisfacer </w:t>
      </w:r>
      <w:r w:rsidRPr="00913DB6">
        <w:t>la necesidad de contar con un servicio de taller de vehículos que realice las labores de mantenimiento y conservación a la flota de automóviles perteneciente al Consorcio de Lanzarote</w:t>
      </w:r>
      <w:r>
        <w:t>. Las prestaciones que son objeto del contrato están descritas y detalladas en el Pliego de Prescripciones Técnicas Particulares, las cuales son las siguientes:</w:t>
      </w:r>
    </w:p>
    <w:p w14:paraId="68218F90" w14:textId="543A44BA" w:rsidR="00913DB6" w:rsidRDefault="00913DB6" w:rsidP="000B4BD7">
      <w:pPr>
        <w:pStyle w:val="Prrafodelista"/>
        <w:numPr>
          <w:ilvl w:val="0"/>
          <w:numId w:val="14"/>
        </w:numPr>
        <w:spacing w:before="240" w:after="240" w:line="360" w:lineRule="auto"/>
        <w:jc w:val="both"/>
      </w:pPr>
      <w:r>
        <w:t>Mantenimiento preventivo y asistencia técnica.</w:t>
      </w:r>
    </w:p>
    <w:p w14:paraId="5A6B889B" w14:textId="52B23D81" w:rsidR="00913DB6" w:rsidRDefault="00913DB6" w:rsidP="000B4BD7">
      <w:pPr>
        <w:pStyle w:val="Prrafodelista"/>
        <w:numPr>
          <w:ilvl w:val="0"/>
          <w:numId w:val="14"/>
        </w:numPr>
        <w:spacing w:before="240" w:after="240" w:line="360" w:lineRule="auto"/>
        <w:jc w:val="both"/>
      </w:pPr>
      <w:r>
        <w:t>Mantenimiento correctivo.</w:t>
      </w:r>
    </w:p>
    <w:p w14:paraId="1AEE71A1" w14:textId="6CC71188" w:rsidR="00913DB6" w:rsidRDefault="00913DB6" w:rsidP="000B4BD7">
      <w:pPr>
        <w:pStyle w:val="Prrafodelista"/>
        <w:numPr>
          <w:ilvl w:val="0"/>
          <w:numId w:val="14"/>
        </w:numPr>
        <w:spacing w:before="240" w:after="240" w:line="360" w:lineRule="auto"/>
        <w:jc w:val="both"/>
      </w:pPr>
      <w:r>
        <w:t xml:space="preserve">Mantenimiento </w:t>
      </w:r>
      <w:proofErr w:type="spellStart"/>
      <w:r>
        <w:t>overhaul</w:t>
      </w:r>
      <w:proofErr w:type="spellEnd"/>
      <w:r>
        <w:t xml:space="preserve"> (cero horas).</w:t>
      </w:r>
    </w:p>
    <w:p w14:paraId="2BF88D43" w14:textId="4577210C" w:rsidR="00913DB6" w:rsidRDefault="00913DB6" w:rsidP="000B4BD7">
      <w:pPr>
        <w:pStyle w:val="Prrafodelista"/>
        <w:numPr>
          <w:ilvl w:val="0"/>
          <w:numId w:val="14"/>
        </w:numPr>
        <w:spacing w:before="240" w:after="240" w:line="360" w:lineRule="auto"/>
        <w:jc w:val="both"/>
      </w:pPr>
      <w:r>
        <w:t>Limpieza integral de vehículos.</w:t>
      </w:r>
    </w:p>
    <w:p w14:paraId="063B921E" w14:textId="5F99EB06" w:rsidR="00913DB6" w:rsidRDefault="00913DB6" w:rsidP="000B4BD7">
      <w:pPr>
        <w:pStyle w:val="Prrafodelista"/>
        <w:numPr>
          <w:ilvl w:val="0"/>
          <w:numId w:val="14"/>
        </w:numPr>
        <w:spacing w:before="240" w:after="240" w:line="360" w:lineRule="auto"/>
        <w:jc w:val="both"/>
      </w:pPr>
      <w:r>
        <w:t>Pulido local de chapa metálica.</w:t>
      </w:r>
    </w:p>
    <w:p w14:paraId="2EDA21F1" w14:textId="50B60695" w:rsidR="00913DB6" w:rsidRDefault="00913DB6" w:rsidP="000B4BD7">
      <w:pPr>
        <w:pStyle w:val="Prrafodelista"/>
        <w:numPr>
          <w:ilvl w:val="0"/>
          <w:numId w:val="14"/>
        </w:numPr>
        <w:spacing w:before="240" w:after="240" w:line="360" w:lineRule="auto"/>
        <w:jc w:val="both"/>
      </w:pPr>
      <w:r>
        <w:t>Reparación de capa metálica.</w:t>
      </w:r>
    </w:p>
    <w:p w14:paraId="72275D8A" w14:textId="5AFE1005" w:rsidR="00913DB6" w:rsidRDefault="00913DB6" w:rsidP="000B4BD7">
      <w:pPr>
        <w:pStyle w:val="Prrafodelista"/>
        <w:numPr>
          <w:ilvl w:val="0"/>
          <w:numId w:val="14"/>
        </w:numPr>
        <w:spacing w:before="240" w:after="240" w:line="360" w:lineRule="auto"/>
        <w:jc w:val="both"/>
      </w:pPr>
      <w:r>
        <w:t>Pintura de baño.</w:t>
      </w:r>
    </w:p>
    <w:p w14:paraId="7CFA6A67" w14:textId="74E05702" w:rsidR="00913DB6" w:rsidRDefault="00913DB6" w:rsidP="000B4BD7">
      <w:pPr>
        <w:pStyle w:val="Prrafodelista"/>
        <w:numPr>
          <w:ilvl w:val="0"/>
          <w:numId w:val="14"/>
        </w:numPr>
        <w:spacing w:before="240" w:after="240" w:line="360" w:lineRule="auto"/>
        <w:jc w:val="both"/>
      </w:pPr>
      <w:r>
        <w:t>Gestión de inspección de vehículos (ITV).</w:t>
      </w:r>
    </w:p>
    <w:p w14:paraId="5D76D592" w14:textId="335B379D" w:rsidR="0030060A" w:rsidRDefault="0030060A" w:rsidP="000B4BD7">
      <w:pPr>
        <w:pStyle w:val="Prrafodelista"/>
        <w:numPr>
          <w:ilvl w:val="0"/>
          <w:numId w:val="14"/>
        </w:numPr>
        <w:spacing w:before="240" w:after="240" w:line="360" w:lineRule="auto"/>
        <w:jc w:val="both"/>
      </w:pPr>
      <w:r>
        <w:t xml:space="preserve">Reparación e instalación del circuito eléctrico del vehículo. </w:t>
      </w:r>
    </w:p>
    <w:p w14:paraId="1B73F31D" w14:textId="3B9CCA7A" w:rsidR="00913DB6" w:rsidRDefault="00913DB6" w:rsidP="00913DB6">
      <w:pPr>
        <w:spacing w:before="240" w:after="240" w:line="360" w:lineRule="auto"/>
        <w:jc w:val="both"/>
      </w:pPr>
      <w:r>
        <w:t>Es cometido de este Pliego de Cláusulas Administrativas Particulares fijar las cláusulas que han de regir el contrato de servicios, conforme a las especificaciones de este pliego, al Pliego de prescripciones Técnicas Particulares y a la normativa sectorial de aplicación, que en su conjunto forman el régimen jurídico básico regulador del servicio.</w:t>
      </w:r>
    </w:p>
    <w:p w14:paraId="23135EE0" w14:textId="4A4268D1" w:rsidR="00913DB6" w:rsidRPr="00913DB6" w:rsidRDefault="00913DB6" w:rsidP="00913DB6">
      <w:pPr>
        <w:spacing w:before="240" w:after="240" w:line="360" w:lineRule="auto"/>
        <w:jc w:val="both"/>
      </w:pPr>
      <w:r w:rsidRPr="00032B2B">
        <w:rPr>
          <w:b/>
          <w:bCs/>
        </w:rPr>
        <w:t>1.2.</w:t>
      </w:r>
      <w:r>
        <w:t xml:space="preserve"> El contrato de servicios comprenderá durante toda la vigencia del mismo, la totalidad de prestaciones y actuaciones previstas y definidas en el Pliego de Prescripciones Técnicas Particulares.</w:t>
      </w:r>
    </w:p>
    <w:p w14:paraId="485FE6A0" w14:textId="3CBB52D3" w:rsidR="00BF1BE1" w:rsidRDefault="00BF1BE1" w:rsidP="00BF1BE1">
      <w:pPr>
        <w:spacing w:before="240" w:line="360" w:lineRule="auto"/>
        <w:jc w:val="both"/>
        <w:rPr>
          <w:rFonts w:eastAsia="Times New Roman" w:cs="Times New Roman"/>
          <w:szCs w:val="20"/>
          <w:u w:val="single"/>
          <w:lang w:eastAsia="es-ES"/>
        </w:rPr>
      </w:pPr>
      <w:r w:rsidRPr="00BF1BE1">
        <w:rPr>
          <w:rFonts w:eastAsia="Times New Roman" w:cs="Times New Roman"/>
          <w:szCs w:val="20"/>
          <w:u w:val="single"/>
          <w:lang w:eastAsia="es-ES"/>
        </w:rPr>
        <w:t xml:space="preserve">Dicho objeto corresponde al siguiente código de la nomenclatura Vocabulario Común de Contratos (CPV) de la Comisión Europea: </w:t>
      </w:r>
    </w:p>
    <w:p w14:paraId="60F23189" w14:textId="4B970F40" w:rsidR="00913DB6" w:rsidRDefault="00913DB6" w:rsidP="000B4BD7">
      <w:pPr>
        <w:pStyle w:val="Prrafodelista"/>
        <w:numPr>
          <w:ilvl w:val="0"/>
          <w:numId w:val="15"/>
        </w:numPr>
        <w:spacing w:before="240" w:after="240" w:line="360" w:lineRule="auto"/>
      </w:pPr>
      <w:r w:rsidRPr="00913DB6">
        <w:rPr>
          <w:b/>
          <w:bCs/>
        </w:rPr>
        <w:t xml:space="preserve">50100000-6 </w:t>
      </w:r>
      <w:r w:rsidRPr="00DA1C02">
        <w:t>Servicios de reparación, mantenimiento y servicios asociados de vehículos y equipo conexo.</w:t>
      </w:r>
    </w:p>
    <w:p w14:paraId="7D30E715" w14:textId="77777777" w:rsidR="00913DB6" w:rsidRDefault="00913DB6" w:rsidP="00913DB6">
      <w:pPr>
        <w:pStyle w:val="Prrafodelista"/>
        <w:spacing w:before="240" w:after="240" w:line="360" w:lineRule="auto"/>
      </w:pPr>
    </w:p>
    <w:p w14:paraId="004B21AB" w14:textId="3B5EB369" w:rsidR="00C91F77" w:rsidRPr="00913DB6" w:rsidRDefault="00913DB6" w:rsidP="000B4BD7">
      <w:pPr>
        <w:pStyle w:val="Prrafodelista"/>
        <w:numPr>
          <w:ilvl w:val="0"/>
          <w:numId w:val="15"/>
        </w:numPr>
        <w:spacing w:before="240" w:line="360" w:lineRule="auto"/>
        <w:jc w:val="both"/>
        <w:rPr>
          <w:rFonts w:eastAsia="Times New Roman" w:cs="Times New Roman"/>
          <w:szCs w:val="20"/>
          <w:u w:val="single"/>
          <w:lang w:eastAsia="es-ES"/>
        </w:rPr>
      </w:pPr>
      <w:r w:rsidRPr="00913DB6">
        <w:rPr>
          <w:b/>
          <w:bCs/>
        </w:rPr>
        <w:lastRenderedPageBreak/>
        <w:t xml:space="preserve">50110000-9 </w:t>
      </w:r>
      <w:r w:rsidRPr="00DA1C02">
        <w:t>Servicios de reparación y mantenimiento de vehículos de motor y equipo asociado</w:t>
      </w:r>
      <w:r>
        <w:t>.</w:t>
      </w:r>
    </w:p>
    <w:p w14:paraId="225942A4" w14:textId="71D32AF8" w:rsidR="00BF1BE1" w:rsidRDefault="00BF1BE1" w:rsidP="00BF1BE1">
      <w:pPr>
        <w:spacing w:before="240" w:line="360" w:lineRule="auto"/>
        <w:jc w:val="both"/>
        <w:rPr>
          <w:rFonts w:eastAsia="Times New Roman" w:cs="Times New Roman"/>
          <w:szCs w:val="20"/>
          <w:u w:val="single"/>
          <w:lang w:eastAsia="es-ES"/>
        </w:rPr>
      </w:pPr>
      <w:r w:rsidRPr="00BF1BE1">
        <w:rPr>
          <w:rFonts w:eastAsia="Times New Roman" w:cs="Times New Roman"/>
          <w:szCs w:val="20"/>
          <w:u w:val="single"/>
          <w:lang w:eastAsia="es-ES"/>
        </w:rPr>
        <w:t xml:space="preserve">Codificación Clasificación Estadística de Productos por Actividades (CPA): </w:t>
      </w:r>
    </w:p>
    <w:p w14:paraId="3D7EA30A" w14:textId="7999EF86" w:rsidR="00C91F77" w:rsidRPr="00DC20C3" w:rsidRDefault="00513B0D" w:rsidP="00DC20C3">
      <w:pPr>
        <w:pStyle w:val="Prrafodelista"/>
        <w:numPr>
          <w:ilvl w:val="0"/>
          <w:numId w:val="16"/>
        </w:numPr>
        <w:spacing w:before="240" w:after="240" w:line="360" w:lineRule="auto"/>
        <w:jc w:val="both"/>
        <w:rPr>
          <w:rFonts w:eastAsia="Times New Roman" w:cs="Times New Roman"/>
          <w:szCs w:val="20"/>
          <w:lang w:eastAsia="es-ES"/>
        </w:rPr>
      </w:pPr>
      <w:r w:rsidRPr="00913DB6">
        <w:rPr>
          <w:rFonts w:eastAsia="Times New Roman" w:cs="Times New Roman"/>
          <w:b/>
          <w:bCs/>
          <w:szCs w:val="20"/>
          <w:lang w:eastAsia="es-ES"/>
        </w:rPr>
        <w:t>45.20</w:t>
      </w:r>
      <w:r w:rsidRPr="00913DB6">
        <w:rPr>
          <w:rFonts w:eastAsia="Times New Roman" w:cs="Times New Roman"/>
          <w:szCs w:val="20"/>
          <w:lang w:eastAsia="es-ES"/>
        </w:rPr>
        <w:t xml:space="preserve"> Servicios</w:t>
      </w:r>
      <w:r w:rsidR="00913DB6" w:rsidRPr="00913DB6">
        <w:rPr>
          <w:rFonts w:eastAsia="Times New Roman" w:cs="Times New Roman"/>
          <w:szCs w:val="20"/>
          <w:lang w:eastAsia="es-ES"/>
        </w:rPr>
        <w:t xml:space="preserve"> de mantenimiento y reparación de vehículos de motor.</w:t>
      </w:r>
    </w:p>
    <w:p w14:paraId="28E47950" w14:textId="505AAAB2" w:rsidR="00BF1BE1" w:rsidRDefault="00BF1BE1" w:rsidP="00BF1BE1">
      <w:pPr>
        <w:pStyle w:val="Ttulo2"/>
        <w:rPr>
          <w:rFonts w:ascii="Century Gothic" w:eastAsia="Times New Roman" w:hAnsi="Century Gothic"/>
          <w:b/>
          <w:bCs/>
          <w:color w:val="auto"/>
          <w:sz w:val="22"/>
          <w:szCs w:val="22"/>
          <w:lang w:eastAsia="es-ES"/>
        </w:rPr>
      </w:pPr>
      <w:bookmarkStart w:id="15" w:name="_Toc85697559"/>
      <w:r w:rsidRPr="00BF1BE1">
        <w:rPr>
          <w:rFonts w:ascii="Century Gothic" w:eastAsia="Times New Roman" w:hAnsi="Century Gothic"/>
          <w:b/>
          <w:bCs/>
          <w:color w:val="auto"/>
          <w:sz w:val="22"/>
          <w:szCs w:val="22"/>
          <w:lang w:eastAsia="es-ES"/>
        </w:rPr>
        <w:t>2. DIVISIÓN EN LOTES.</w:t>
      </w:r>
      <w:bookmarkEnd w:id="15"/>
    </w:p>
    <w:p w14:paraId="3FDE1D02" w14:textId="470BB808" w:rsidR="00032B2B" w:rsidRDefault="00032B2B" w:rsidP="00032B2B">
      <w:pPr>
        <w:rPr>
          <w:lang w:eastAsia="es-ES"/>
        </w:rPr>
      </w:pPr>
    </w:p>
    <w:p w14:paraId="279FF0BC" w14:textId="14210BC7" w:rsidR="00032B2B" w:rsidRDefault="00032B2B" w:rsidP="00032B2B">
      <w:pPr>
        <w:rPr>
          <w:lang w:eastAsia="es-ES"/>
        </w:rPr>
      </w:pPr>
    </w:p>
    <w:p w14:paraId="55610285" w14:textId="77777777" w:rsidR="00032B2B" w:rsidRPr="004E6C74" w:rsidRDefault="00032B2B" w:rsidP="00032B2B">
      <w:pPr>
        <w:pStyle w:val="Normal1"/>
      </w:pPr>
      <w:bookmarkStart w:id="16" w:name="_Hlk34811361"/>
      <w:r w:rsidRPr="004E6C74">
        <w:t xml:space="preserve">La naturaleza y objeto del contrato no permiten la división en lotes de este, toda vez que la correcta ejecución de este implica la necesidad de coordinar la realización de la prestación, cuestión que podría verse imposibilitada por su división en lotes y ejecución por una pluralidad de contratistas diferentes. En este sentido, la prestación del servicio de forma diferenciada ocasionaría una merma en la eficiencia de este, dificultando la organización y ejecución, en detrimento de la calidad del servicio que recibirá el usuario. </w:t>
      </w:r>
    </w:p>
    <w:p w14:paraId="6605C654" w14:textId="44067CD0" w:rsidR="00032B2B" w:rsidRDefault="00032B2B" w:rsidP="00032B2B">
      <w:pPr>
        <w:pStyle w:val="Normal1"/>
      </w:pPr>
      <w:r w:rsidRPr="004E6C74">
        <w:t xml:space="preserve">Es por ello </w:t>
      </w:r>
      <w:r>
        <w:t>por lo que</w:t>
      </w:r>
      <w:r w:rsidRPr="004E6C74">
        <w:t xml:space="preserve"> la prestación objeto de contratación no será susceptible de división en lotes, de conformidad con lo dispuesto en el </w:t>
      </w:r>
      <w:r w:rsidRPr="00F61ED8">
        <w:t>artículo 99.3 b) LCSP</w:t>
      </w:r>
      <w:r w:rsidRPr="004E6C74">
        <w:t>, debido a que, la no distinción de una sustancialidad propia y diferenciada de la prestación del contrato, así como la consideración de una realización independiente de la misma, atendiendo a su naturaleza, dificultaría la labor de ejecución y coordinación del servicio.</w:t>
      </w:r>
      <w:r w:rsidRPr="00D045AE">
        <w:t xml:space="preserve"> </w:t>
      </w:r>
      <w:bookmarkEnd w:id="16"/>
    </w:p>
    <w:p w14:paraId="3BB29EF3" w14:textId="12EB5C1B" w:rsidR="00211990" w:rsidRPr="00211990" w:rsidRDefault="00211990" w:rsidP="00211990">
      <w:pPr>
        <w:pStyle w:val="Ttulo2"/>
        <w:rPr>
          <w:rFonts w:ascii="Century Gothic" w:eastAsia="Times New Roman" w:hAnsi="Century Gothic"/>
          <w:b/>
          <w:bCs/>
          <w:color w:val="auto"/>
          <w:sz w:val="22"/>
          <w:szCs w:val="22"/>
          <w:lang w:eastAsia="es-ES"/>
        </w:rPr>
      </w:pPr>
      <w:bookmarkStart w:id="17" w:name="_Toc85697560"/>
      <w:r w:rsidRPr="00211990">
        <w:rPr>
          <w:rFonts w:ascii="Century Gothic" w:eastAsia="Times New Roman" w:hAnsi="Century Gothic"/>
          <w:b/>
          <w:bCs/>
          <w:color w:val="auto"/>
          <w:sz w:val="22"/>
          <w:szCs w:val="22"/>
          <w:lang w:eastAsia="es-ES"/>
        </w:rPr>
        <w:t>3. ENTIDAD CONTRATANTE Y ÓRGANO DE CONTRATACIÓN.</w:t>
      </w:r>
      <w:bookmarkEnd w:id="17"/>
      <w:r w:rsidRPr="00211990">
        <w:rPr>
          <w:rFonts w:ascii="Century Gothic" w:eastAsia="Times New Roman" w:hAnsi="Century Gothic"/>
          <w:b/>
          <w:bCs/>
          <w:color w:val="auto"/>
          <w:sz w:val="22"/>
          <w:szCs w:val="22"/>
          <w:lang w:eastAsia="es-ES"/>
        </w:rPr>
        <w:t xml:space="preserve"> </w:t>
      </w:r>
    </w:p>
    <w:p w14:paraId="6A392969" w14:textId="7D895F2E" w:rsidR="00211990" w:rsidRDefault="00211990" w:rsidP="00211990">
      <w:pPr>
        <w:spacing w:before="240" w:line="360" w:lineRule="auto"/>
        <w:jc w:val="both"/>
        <w:rPr>
          <w:rFonts w:eastAsia="Times New Roman" w:cs="Times New Roman"/>
          <w:szCs w:val="20"/>
          <w:lang w:eastAsia="es-ES"/>
        </w:rPr>
      </w:pPr>
      <w:r w:rsidRPr="00211990">
        <w:rPr>
          <w:rFonts w:eastAsia="Times New Roman" w:cs="Times New Roman"/>
          <w:b/>
          <w:bCs/>
          <w:szCs w:val="20"/>
          <w:lang w:eastAsia="es-ES"/>
        </w:rPr>
        <w:t>3.1.</w:t>
      </w:r>
      <w:r>
        <w:rPr>
          <w:rFonts w:eastAsia="Times New Roman" w:cs="Times New Roman"/>
          <w:szCs w:val="20"/>
          <w:lang w:eastAsia="es-ES"/>
        </w:rPr>
        <w:t xml:space="preserve"> La entidad contratante e</w:t>
      </w:r>
      <w:r w:rsidR="00032B2B">
        <w:rPr>
          <w:rFonts w:eastAsia="Times New Roman" w:cs="Times New Roman"/>
          <w:szCs w:val="20"/>
          <w:lang w:eastAsia="es-ES"/>
        </w:rPr>
        <w:t>s el Consorcio de Seguridad, Salvamento, Prevención y extinción de Incendios de Lanzarote</w:t>
      </w:r>
      <w:r w:rsidR="00010599">
        <w:rPr>
          <w:rFonts w:eastAsia="Times New Roman" w:cs="Times New Roman"/>
          <w:szCs w:val="20"/>
          <w:lang w:eastAsia="es-ES"/>
        </w:rPr>
        <w:t>.</w:t>
      </w:r>
    </w:p>
    <w:p w14:paraId="0346F997" w14:textId="26AC117C" w:rsidR="00211990" w:rsidRDefault="00211990" w:rsidP="00211990">
      <w:pPr>
        <w:spacing w:before="240" w:line="360" w:lineRule="auto"/>
        <w:jc w:val="both"/>
        <w:rPr>
          <w:rFonts w:eastAsia="Times New Roman" w:cs="Times New Roman"/>
          <w:szCs w:val="20"/>
          <w:lang w:eastAsia="es-ES"/>
        </w:rPr>
      </w:pPr>
      <w:r>
        <w:rPr>
          <w:rFonts w:eastAsia="Times New Roman" w:cs="Times New Roman"/>
          <w:szCs w:val="20"/>
          <w:lang w:eastAsia="es-ES"/>
        </w:rPr>
        <w:t>El órgano de contratación, que actúa en nombre de</w:t>
      </w:r>
      <w:r w:rsidR="00032B2B">
        <w:rPr>
          <w:rFonts w:eastAsia="Times New Roman" w:cs="Times New Roman"/>
          <w:szCs w:val="20"/>
          <w:lang w:eastAsia="es-ES"/>
        </w:rPr>
        <w:t xml:space="preserve"> la entidad anteriormente nombrada es</w:t>
      </w:r>
      <w:r>
        <w:rPr>
          <w:rFonts w:eastAsia="Times New Roman" w:cs="Times New Roman"/>
          <w:szCs w:val="20"/>
          <w:lang w:eastAsia="es-ES"/>
        </w:rPr>
        <w:t xml:space="preserve"> la Presidencia del</w:t>
      </w:r>
      <w:r w:rsidR="00032B2B">
        <w:rPr>
          <w:rFonts w:eastAsia="Times New Roman" w:cs="Times New Roman"/>
          <w:szCs w:val="20"/>
          <w:lang w:eastAsia="es-ES"/>
        </w:rPr>
        <w:t xml:space="preserve"> Consorcio</w:t>
      </w:r>
      <w:r w:rsidR="00032B2B" w:rsidRPr="00032B2B">
        <w:t xml:space="preserve"> </w:t>
      </w:r>
      <w:r w:rsidR="00032B2B" w:rsidRPr="00032B2B">
        <w:rPr>
          <w:rFonts w:eastAsia="Times New Roman" w:cs="Times New Roman"/>
          <w:szCs w:val="20"/>
          <w:lang w:eastAsia="es-ES"/>
        </w:rPr>
        <w:t>de Seguridad, Salvamento, Prevención y extinción de Incendios de Lanzarote</w:t>
      </w:r>
      <w:r w:rsidR="00032B2B">
        <w:rPr>
          <w:rFonts w:eastAsia="Times New Roman" w:cs="Times New Roman"/>
          <w:szCs w:val="20"/>
          <w:lang w:eastAsia="es-ES"/>
        </w:rPr>
        <w:t xml:space="preserve"> (en adelante Consorcio)</w:t>
      </w:r>
      <w:r>
        <w:rPr>
          <w:rFonts w:eastAsia="Times New Roman" w:cs="Times New Roman"/>
          <w:szCs w:val="20"/>
          <w:lang w:eastAsia="es-ES"/>
        </w:rPr>
        <w:t xml:space="preserve">, en virtud de lo dispuesto en la Disposición Adicional Segunda de la LCSP. </w:t>
      </w:r>
    </w:p>
    <w:p w14:paraId="71BD9F0A" w14:textId="36B51A75" w:rsidR="00211990" w:rsidRDefault="00671564" w:rsidP="00211990">
      <w:pPr>
        <w:spacing w:before="240" w:line="360" w:lineRule="auto"/>
        <w:jc w:val="both"/>
        <w:rPr>
          <w:rFonts w:eastAsia="Times New Roman" w:cs="Times New Roman"/>
          <w:szCs w:val="20"/>
          <w:lang w:eastAsia="es-ES"/>
        </w:rPr>
      </w:pPr>
      <w:r w:rsidRPr="00671564">
        <w:rPr>
          <w:rFonts w:eastAsia="Times New Roman" w:cs="Times New Roman"/>
          <w:b/>
          <w:bCs/>
          <w:szCs w:val="20"/>
          <w:lang w:eastAsia="es-ES"/>
        </w:rPr>
        <w:t>3.2.</w:t>
      </w:r>
      <w:r>
        <w:rPr>
          <w:rFonts w:eastAsia="Times New Roman" w:cs="Times New Roman"/>
          <w:szCs w:val="20"/>
          <w:lang w:eastAsia="es-ES"/>
        </w:rPr>
        <w:t xml:space="preserve"> El mencionado órgano tiene la facultad para adjudicar el contrato y ostenta las prerrogativas de interpretarlo, resolver las dudas que ofrezca su cumplimiento, modificarlo por razones de interés público, declarar la responsabilidad imputable al contratista o raíz de la ejecución del mismo, suspender dicha ejecución, acordar la </w:t>
      </w:r>
      <w:r>
        <w:rPr>
          <w:rFonts w:eastAsia="Times New Roman" w:cs="Times New Roman"/>
          <w:szCs w:val="20"/>
          <w:lang w:eastAsia="es-ES"/>
        </w:rPr>
        <w:lastRenderedPageBreak/>
        <w:t xml:space="preserve">resolución del contrato y determinar los efectos de ésta, con sujeción a la normativa aplicable. </w:t>
      </w:r>
    </w:p>
    <w:p w14:paraId="5CC4C5A8" w14:textId="511B822E" w:rsidR="00671564" w:rsidRDefault="00671564" w:rsidP="00211990">
      <w:pPr>
        <w:spacing w:before="240" w:line="360" w:lineRule="auto"/>
        <w:jc w:val="both"/>
        <w:rPr>
          <w:rFonts w:eastAsia="Times New Roman" w:cs="Times New Roman"/>
          <w:szCs w:val="20"/>
          <w:lang w:eastAsia="es-ES"/>
        </w:rPr>
      </w:pPr>
      <w:r>
        <w:rPr>
          <w:rFonts w:eastAsia="Times New Roman" w:cs="Times New Roman"/>
          <w:szCs w:val="20"/>
          <w:lang w:eastAsia="es-ES"/>
        </w:rPr>
        <w:t xml:space="preserve">Igualmente, el órgano de contratación ostenta las facultades de inspección de las actividades desarrolladas por la persona contratista durante la ejecución del contrato, de conformidad con lo establecido en el segundo párrafo del artículo 190 de la LCSP. </w:t>
      </w:r>
    </w:p>
    <w:p w14:paraId="589CF82B" w14:textId="77777777" w:rsidR="00DC20C3" w:rsidRDefault="00C4639C" w:rsidP="00DC20C3">
      <w:pPr>
        <w:spacing w:before="240" w:line="360" w:lineRule="auto"/>
        <w:jc w:val="both"/>
        <w:rPr>
          <w:rFonts w:eastAsia="Times New Roman" w:cs="Times New Roman"/>
          <w:bCs/>
          <w:szCs w:val="20"/>
          <w:lang w:eastAsia="es-ES"/>
        </w:rPr>
      </w:pPr>
      <w:r w:rsidRPr="00C4639C">
        <w:rPr>
          <w:rFonts w:eastAsia="Times New Roman" w:cs="Times New Roman"/>
          <w:b/>
          <w:bCs/>
          <w:szCs w:val="20"/>
          <w:lang w:eastAsia="es-ES"/>
        </w:rPr>
        <w:t>3.3</w:t>
      </w:r>
      <w:r w:rsidRPr="00C4639C">
        <w:rPr>
          <w:rFonts w:eastAsia="Times New Roman" w:cs="Times New Roman"/>
          <w:bCs/>
          <w:szCs w:val="20"/>
          <w:lang w:eastAsia="es-ES"/>
        </w:rPr>
        <w:t>. De conformidad con lo establecido en el artículo 63 de la LCSP, el órgano de contratación dará la información relativa a la presente contratación en el Perfil del Contratante</w:t>
      </w:r>
      <w:r w:rsidR="00032B2B">
        <w:rPr>
          <w:rFonts w:eastAsia="Times New Roman" w:cs="Times New Roman"/>
          <w:bCs/>
          <w:szCs w:val="20"/>
          <w:lang w:eastAsia="es-ES"/>
        </w:rPr>
        <w:t xml:space="preserve"> del </w:t>
      </w:r>
      <w:r w:rsidR="00032B2B" w:rsidRPr="00032B2B">
        <w:rPr>
          <w:rFonts w:eastAsia="Times New Roman" w:cs="Times New Roman"/>
          <w:bCs/>
          <w:szCs w:val="20"/>
          <w:lang w:eastAsia="es-ES"/>
        </w:rPr>
        <w:t>Excmo. Cabildo Insular de Lanzarote</w:t>
      </w:r>
      <w:r w:rsidRPr="00C4639C">
        <w:rPr>
          <w:rFonts w:eastAsia="Times New Roman" w:cs="Times New Roman"/>
          <w:bCs/>
          <w:szCs w:val="20"/>
          <w:lang w:eastAsia="es-ES"/>
        </w:rPr>
        <w:t xml:space="preserve">, alojado en la Plataforma de Contratación del Sector Público, que está disponible en la siguiente dirección:  </w:t>
      </w:r>
    </w:p>
    <w:p w14:paraId="42D42889" w14:textId="42589E9A" w:rsidR="00DC20C3" w:rsidRDefault="00DC20C3" w:rsidP="00DC20C3">
      <w:pPr>
        <w:spacing w:before="240" w:after="240" w:line="360" w:lineRule="auto"/>
        <w:jc w:val="both"/>
        <w:rPr>
          <w:rFonts w:eastAsia="Times New Roman" w:cs="Times New Roman"/>
          <w:bCs/>
          <w:szCs w:val="20"/>
          <w:lang w:eastAsia="es-ES"/>
        </w:rPr>
      </w:pPr>
      <w:r w:rsidRPr="00DC20C3">
        <w:rPr>
          <w:rFonts w:eastAsia="Times New Roman" w:cs="Times New Roman"/>
          <w:bCs/>
          <w:szCs w:val="20"/>
          <w:lang w:eastAsia="es-ES"/>
        </w:rPr>
        <w:t>https://contrataciondelestado.es/wps/portal/plataforma</w:t>
      </w:r>
      <w:r w:rsidR="00C4639C" w:rsidRPr="00C4639C">
        <w:rPr>
          <w:rFonts w:eastAsia="Times New Roman" w:cs="Times New Roman"/>
          <w:bCs/>
          <w:szCs w:val="20"/>
          <w:lang w:eastAsia="es-ES"/>
        </w:rPr>
        <w:t>.</w:t>
      </w:r>
    </w:p>
    <w:p w14:paraId="1E008E6A" w14:textId="567B6D3A" w:rsidR="00C4639C" w:rsidRPr="00C4639C" w:rsidRDefault="00C4639C" w:rsidP="00DC20C3">
      <w:pPr>
        <w:pStyle w:val="Ttulo2"/>
        <w:spacing w:after="240"/>
        <w:rPr>
          <w:rFonts w:ascii="Century Gothic" w:eastAsia="Times New Roman" w:hAnsi="Century Gothic"/>
          <w:b/>
          <w:bCs/>
          <w:color w:val="auto"/>
          <w:sz w:val="22"/>
          <w:szCs w:val="22"/>
          <w:lang w:eastAsia="es-ES"/>
        </w:rPr>
      </w:pPr>
      <w:bookmarkStart w:id="18" w:name="_Toc85697561"/>
      <w:r w:rsidRPr="00C4639C">
        <w:rPr>
          <w:rFonts w:ascii="Century Gothic" w:eastAsia="Times New Roman" w:hAnsi="Century Gothic"/>
          <w:b/>
          <w:bCs/>
          <w:color w:val="auto"/>
          <w:sz w:val="22"/>
          <w:szCs w:val="22"/>
          <w:lang w:eastAsia="es-ES"/>
        </w:rPr>
        <w:t>4. RÉGIMEN JURÍDICO Y JURISDICCIÓN.</w:t>
      </w:r>
      <w:bookmarkEnd w:id="18"/>
      <w:r w:rsidRPr="00C4639C">
        <w:rPr>
          <w:rFonts w:ascii="Century Gothic" w:eastAsia="Times New Roman" w:hAnsi="Century Gothic"/>
          <w:b/>
          <w:bCs/>
          <w:color w:val="auto"/>
          <w:sz w:val="22"/>
          <w:szCs w:val="22"/>
          <w:lang w:eastAsia="es-ES"/>
        </w:rPr>
        <w:t xml:space="preserve"> </w:t>
      </w:r>
    </w:p>
    <w:p w14:paraId="6E6838CF" w14:textId="2D137B20" w:rsidR="00C4639C" w:rsidRPr="00C4639C" w:rsidRDefault="00C4639C" w:rsidP="00C4639C">
      <w:pPr>
        <w:spacing w:before="240" w:line="360" w:lineRule="auto"/>
        <w:jc w:val="both"/>
        <w:rPr>
          <w:rFonts w:eastAsia="Times New Roman" w:cs="Times New Roman"/>
          <w:bCs/>
          <w:szCs w:val="20"/>
          <w:lang w:val="es-ES_tradnl" w:eastAsia="es-ES"/>
        </w:rPr>
      </w:pPr>
      <w:r w:rsidRPr="00C4639C">
        <w:rPr>
          <w:rFonts w:eastAsia="Times New Roman" w:cs="Times New Roman"/>
          <w:b/>
          <w:bCs/>
          <w:szCs w:val="20"/>
          <w:lang w:val="es-ES_tradnl" w:eastAsia="es-ES"/>
        </w:rPr>
        <w:t>4.1.</w:t>
      </w:r>
      <w:r w:rsidRPr="00C4639C">
        <w:rPr>
          <w:rFonts w:eastAsia="Times New Roman" w:cs="Times New Roman"/>
          <w:bCs/>
          <w:szCs w:val="20"/>
          <w:lang w:val="es-ES_tradnl" w:eastAsia="es-ES"/>
        </w:rPr>
        <w:t xml:space="preserve"> La contratación a realizar se califica como contrato de s</w:t>
      </w:r>
      <w:r w:rsidR="00032B2B">
        <w:rPr>
          <w:rFonts w:eastAsia="Times New Roman" w:cs="Times New Roman"/>
          <w:bCs/>
          <w:szCs w:val="20"/>
          <w:lang w:val="es-ES_tradnl" w:eastAsia="es-ES"/>
        </w:rPr>
        <w:t>ervicio</w:t>
      </w:r>
      <w:r w:rsidRPr="00C4639C">
        <w:rPr>
          <w:rFonts w:eastAsia="Times New Roman" w:cs="Times New Roman"/>
          <w:bCs/>
          <w:szCs w:val="20"/>
          <w:lang w:val="es-ES_tradnl" w:eastAsia="es-ES"/>
        </w:rPr>
        <w:t xml:space="preserve"> de carácter administrativo, de conformidad con lo establecido en los artículos 1</w:t>
      </w:r>
      <w:r w:rsidR="00032B2B">
        <w:rPr>
          <w:rFonts w:eastAsia="Times New Roman" w:cs="Times New Roman"/>
          <w:bCs/>
          <w:szCs w:val="20"/>
          <w:lang w:val="es-ES_tradnl" w:eastAsia="es-ES"/>
        </w:rPr>
        <w:t>7</w:t>
      </w:r>
      <w:r w:rsidRPr="00C4639C">
        <w:rPr>
          <w:rFonts w:eastAsia="Times New Roman" w:cs="Times New Roman"/>
          <w:bCs/>
          <w:szCs w:val="20"/>
          <w:lang w:val="es-ES_tradnl" w:eastAsia="es-ES"/>
        </w:rPr>
        <w:t xml:space="preserve"> y 25.1 a) de la </w:t>
      </w:r>
      <w:r w:rsidRPr="00C4639C">
        <w:rPr>
          <w:rFonts w:eastAsia="Times New Roman" w:cs="Times New Roman"/>
          <w:bCs/>
          <w:szCs w:val="20"/>
          <w:lang w:eastAsia="es-ES"/>
        </w:rPr>
        <w:t>Ley 9/2017, de 8 de noviembre, de Contratos del Sector Público, por la que se transpone al ordenamiento jurídico español las Directivas del Parlamento Europeo y del Consejo 2014/23/UE y 2014/24/UE, de 26 de febrero de 2014</w:t>
      </w:r>
      <w:r w:rsidRPr="00C4639C">
        <w:rPr>
          <w:rFonts w:eastAsia="Times New Roman" w:cs="Times New Roman"/>
          <w:bCs/>
          <w:szCs w:val="20"/>
          <w:lang w:val="es-ES_tradnl" w:eastAsia="es-ES"/>
        </w:rPr>
        <w:t xml:space="preserve"> (LCSP), quedando sometida a dicha ley, así como al Reglamento de la Ley de Contratos de las Administraciones Públicas, aprobado por Real Decreto 1098/2001 (RLCAP), en tanto continúe vigente, o a las normas reglamentarias que le sustituyan, a la </w:t>
      </w:r>
      <w:r w:rsidRPr="00C4639C">
        <w:rPr>
          <w:rFonts w:eastAsia="Times New Roman" w:cs="Times New Roman"/>
          <w:bCs/>
          <w:iCs/>
          <w:szCs w:val="20"/>
          <w:lang w:eastAsia="es-ES"/>
        </w:rPr>
        <w:t xml:space="preserve">Ley </w:t>
      </w:r>
      <w:r w:rsidRPr="00C4639C">
        <w:rPr>
          <w:rFonts w:eastAsia="Times New Roman" w:cs="Times New Roman"/>
          <w:bCs/>
          <w:szCs w:val="20"/>
          <w:lang w:eastAsia="es-ES"/>
        </w:rPr>
        <w:t>7/</w:t>
      </w:r>
      <w:r w:rsidRPr="00C4639C">
        <w:rPr>
          <w:rFonts w:eastAsia="Times New Roman" w:cs="Times New Roman"/>
          <w:bCs/>
          <w:iCs/>
          <w:szCs w:val="20"/>
          <w:lang w:eastAsia="es-ES"/>
        </w:rPr>
        <w:t xml:space="preserve">1985, de </w:t>
      </w:r>
      <w:r w:rsidRPr="00C4639C">
        <w:rPr>
          <w:rFonts w:eastAsia="Times New Roman" w:cs="Times New Roman"/>
          <w:bCs/>
          <w:szCs w:val="20"/>
          <w:lang w:eastAsia="es-ES"/>
        </w:rPr>
        <w:t xml:space="preserve">2 </w:t>
      </w:r>
      <w:r w:rsidRPr="00C4639C">
        <w:rPr>
          <w:rFonts w:eastAsia="Times New Roman" w:cs="Times New Roman"/>
          <w:bCs/>
          <w:iCs/>
          <w:szCs w:val="20"/>
          <w:lang w:eastAsia="es-ES"/>
        </w:rPr>
        <w:t>de abril, reguladora de las Bases de Régimen Local</w:t>
      </w:r>
      <w:r w:rsidRPr="00C4639C">
        <w:rPr>
          <w:rFonts w:eastAsia="Times New Roman" w:cs="Times New Roman"/>
          <w:bCs/>
          <w:szCs w:val="20"/>
          <w:lang w:val="es-ES_tradnl" w:eastAsia="es-ES"/>
        </w:rPr>
        <w:t xml:space="preserve"> y demás</w:t>
      </w:r>
      <w:r w:rsidRPr="00C4639C">
        <w:rPr>
          <w:rFonts w:eastAsia="Times New Roman" w:cs="Times New Roman"/>
          <w:bCs/>
          <w:szCs w:val="20"/>
          <w:lang w:eastAsia="es-ES"/>
        </w:rPr>
        <w:t xml:space="preserve"> disposiciones administrativas concordantes y complementarias respecto de las anteriores, así como en su defecto, a las normas de Derecho Privado</w:t>
      </w:r>
      <w:r w:rsidRPr="00C4639C">
        <w:rPr>
          <w:rFonts w:eastAsia="Times New Roman" w:cs="Times New Roman"/>
          <w:bCs/>
          <w:szCs w:val="20"/>
          <w:lang w:val="es-ES_tradnl" w:eastAsia="es-ES"/>
        </w:rPr>
        <w:t xml:space="preserve"> y, en cualquier caso, a las condiciones y estipulaciones contenidas en el presente pliego.</w:t>
      </w:r>
    </w:p>
    <w:p w14:paraId="21E827C6" w14:textId="77777777" w:rsidR="00C4639C" w:rsidRPr="00C4639C" w:rsidRDefault="00C4639C" w:rsidP="00C4639C">
      <w:pPr>
        <w:spacing w:before="240" w:line="360" w:lineRule="auto"/>
        <w:jc w:val="both"/>
        <w:rPr>
          <w:rFonts w:eastAsia="Times New Roman" w:cs="Times New Roman"/>
          <w:bCs/>
          <w:szCs w:val="20"/>
          <w:lang w:val="es-ES_tradnl" w:eastAsia="es-ES"/>
        </w:rPr>
      </w:pPr>
      <w:r w:rsidRPr="00C4639C">
        <w:rPr>
          <w:rFonts w:eastAsia="Times New Roman" w:cs="Times New Roman"/>
          <w:bCs/>
          <w:szCs w:val="20"/>
          <w:lang w:val="es-ES_tradnl" w:eastAsia="es-ES"/>
        </w:rPr>
        <w:t>Asimismo, serán de aplicación las demás disposiciones estatales que regulan la contratación del sector público, y las dictadas por la Comunidad Autónoma de Canarias, en el marco de sus respectivas competencias, así como las establecidas en la Legislación de Régimen Local para las Corporaciones Locales, supletoriamente se aplicarán las restantes normas de Derecho Administrativo.</w:t>
      </w:r>
    </w:p>
    <w:p w14:paraId="4008E646" w14:textId="77777777" w:rsidR="00C4639C" w:rsidRP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bCs/>
          <w:szCs w:val="20"/>
          <w:lang w:eastAsia="es-ES"/>
        </w:rPr>
        <w:t>4.2</w:t>
      </w:r>
      <w:r w:rsidRPr="00C4639C">
        <w:rPr>
          <w:rFonts w:eastAsia="Times New Roman" w:cs="Times New Roman"/>
          <w:bCs/>
          <w:szCs w:val="20"/>
          <w:lang w:eastAsia="es-ES"/>
        </w:rPr>
        <w:t xml:space="preserve">. Las cuestiones litigiosas que pudieran suscitarse en relación con los actos que se dicten en la contratación a realizar podrán ser objeto de recurso de conformidad con </w:t>
      </w:r>
      <w:r w:rsidRPr="00C4639C">
        <w:rPr>
          <w:rFonts w:eastAsia="Times New Roman" w:cs="Times New Roman"/>
          <w:bCs/>
          <w:szCs w:val="20"/>
          <w:lang w:eastAsia="es-ES"/>
        </w:rPr>
        <w:lastRenderedPageBreak/>
        <w:t>lo dispuesto en la Ley 39/2015, de 1 de octubre, del Procedimiento Administrativo Común de las Administraciones Públicas, así como en la Ley 29/1998, de 13 de julio, Reguladora de la Jurisdicción Contencioso-administrativa.</w:t>
      </w:r>
    </w:p>
    <w:p w14:paraId="3405D986" w14:textId="77777777"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Cs/>
          <w:szCs w:val="20"/>
          <w:lang w:eastAsia="es-ES"/>
        </w:rPr>
        <w:t>No obstante</w:t>
      </w:r>
      <w:r>
        <w:rPr>
          <w:rFonts w:eastAsia="Times New Roman" w:cs="Times New Roman"/>
          <w:bCs/>
          <w:szCs w:val="20"/>
          <w:lang w:eastAsia="es-ES"/>
        </w:rPr>
        <w:t>,</w:t>
      </w:r>
      <w:r w:rsidRPr="00C4639C">
        <w:rPr>
          <w:rFonts w:eastAsia="Times New Roman" w:cs="Times New Roman"/>
          <w:bCs/>
          <w:szCs w:val="20"/>
          <w:lang w:eastAsia="es-ES"/>
        </w:rPr>
        <w:t xml:space="preserv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 administrativo, conforme a lo dispuesto en la Ley reguladora de dicha Jurisdicción.</w:t>
      </w:r>
    </w:p>
    <w:p w14:paraId="1506C001" w14:textId="5F3A6351"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szCs w:val="20"/>
          <w:lang w:eastAsia="es-ES"/>
        </w:rPr>
        <w:t>4.3.</w:t>
      </w:r>
      <w:r>
        <w:rPr>
          <w:rFonts w:eastAsia="Times New Roman" w:cs="Times New Roman"/>
          <w:bCs/>
          <w:szCs w:val="20"/>
          <w:lang w:eastAsia="es-ES"/>
        </w:rPr>
        <w:t xml:space="preserve"> En caso de discrepancia entre el presente Pliego y el de prescripciones técnicas, se aplicará el que más beneficie a los intereses </w:t>
      </w:r>
      <w:r w:rsidR="00F16AC2">
        <w:rPr>
          <w:rFonts w:eastAsia="Times New Roman" w:cs="Times New Roman"/>
          <w:bCs/>
          <w:szCs w:val="20"/>
          <w:lang w:eastAsia="es-ES"/>
        </w:rPr>
        <w:t xml:space="preserve">del Consorcio de Seguridad y Emergencias de Lanzarote. </w:t>
      </w:r>
      <w:r>
        <w:rPr>
          <w:rFonts w:eastAsia="Times New Roman" w:cs="Times New Roman"/>
          <w:bCs/>
          <w:szCs w:val="20"/>
          <w:lang w:eastAsia="es-ES"/>
        </w:rPr>
        <w:t xml:space="preserve"> </w:t>
      </w:r>
    </w:p>
    <w:p w14:paraId="16652FE8" w14:textId="41687D3B"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szCs w:val="20"/>
          <w:lang w:eastAsia="es-ES"/>
        </w:rPr>
        <w:t>4.4.</w:t>
      </w:r>
      <w:r>
        <w:rPr>
          <w:rFonts w:eastAsia="Times New Roman" w:cs="Times New Roman"/>
          <w:bCs/>
          <w:szCs w:val="20"/>
          <w:lang w:eastAsia="es-ES"/>
        </w:rPr>
        <w:t xml:space="preserve"> El desconocimiento del Pliego de Cláusulas Administrativas Particulares, el Pliego de Prescripciones Técnicas, del contrato, o de las instrucciones o normas de toda índole aprobadas por la Administración, que pueden </w:t>
      </w:r>
      <w:proofErr w:type="gramStart"/>
      <w:r>
        <w:rPr>
          <w:rFonts w:eastAsia="Times New Roman" w:cs="Times New Roman"/>
          <w:bCs/>
          <w:szCs w:val="20"/>
          <w:lang w:eastAsia="es-ES"/>
        </w:rPr>
        <w:t>ser de aplicación</w:t>
      </w:r>
      <w:proofErr w:type="gramEnd"/>
      <w:r>
        <w:rPr>
          <w:rFonts w:eastAsia="Times New Roman" w:cs="Times New Roman"/>
          <w:bCs/>
          <w:szCs w:val="20"/>
          <w:lang w:eastAsia="es-ES"/>
        </w:rPr>
        <w:t xml:space="preserve"> en la ejecución de lo pactado, no eximirá al contratista de la obligación de su cumplimiento. </w:t>
      </w:r>
    </w:p>
    <w:p w14:paraId="3A5CB09E" w14:textId="4E119F54"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szCs w:val="20"/>
          <w:lang w:eastAsia="es-ES"/>
        </w:rPr>
        <w:t>4.5.</w:t>
      </w:r>
      <w:r>
        <w:rPr>
          <w:rFonts w:eastAsia="Times New Roman" w:cs="Times New Roman"/>
          <w:bCs/>
          <w:szCs w:val="20"/>
          <w:lang w:eastAsia="es-ES"/>
        </w:rPr>
        <w:t xml:space="preserve"> La Administración interpretará el contrato y resolverá las dudas que ofrezca su cumplimiento sin perjuicio de la audiencia del Contratista y demás derechos que le asistan. </w:t>
      </w:r>
    </w:p>
    <w:p w14:paraId="230F9A05" w14:textId="77777777" w:rsidR="00C4639C" w:rsidRP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bCs/>
          <w:szCs w:val="20"/>
          <w:lang w:eastAsia="es-ES"/>
        </w:rPr>
        <w:t>4.6.</w:t>
      </w:r>
      <w:r w:rsidRPr="00C4639C">
        <w:rPr>
          <w:rFonts w:eastAsia="Times New Roman" w:cs="Times New Roman"/>
          <w:bCs/>
          <w:szCs w:val="20"/>
          <w:lang w:eastAsia="es-ES"/>
        </w:rPr>
        <w:t xml:space="preserve"> Cómputo de plazos.</w:t>
      </w:r>
    </w:p>
    <w:p w14:paraId="28947B06" w14:textId="4D79A8DE"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Cs/>
          <w:szCs w:val="20"/>
          <w:lang w:eastAsia="es-ES"/>
        </w:rPr>
        <w:t>Los plazos establecidos por días en este pliego se entenderán referidos a días naturales, salvo que se indique expresamente que solo deben computarse los días hábiles. No obstante, si el último día del plazo fuera inhábil, este se entenderá prorrogado al primer día hábil siguiente (Disposición Adicional Duodécima LCSP).</w:t>
      </w:r>
    </w:p>
    <w:p w14:paraId="544E478E" w14:textId="201D59BE" w:rsidR="00C4639C" w:rsidRPr="00C4639C" w:rsidRDefault="00C4639C" w:rsidP="00C4639C">
      <w:pPr>
        <w:spacing w:before="240" w:after="240" w:line="360" w:lineRule="auto"/>
        <w:jc w:val="both"/>
        <w:rPr>
          <w:rFonts w:eastAsia="Times New Roman" w:cs="Times New Roman"/>
          <w:bCs/>
          <w:szCs w:val="20"/>
          <w:lang w:eastAsia="es-ES"/>
        </w:rPr>
      </w:pPr>
      <w:r w:rsidRPr="00C4639C">
        <w:rPr>
          <w:rFonts w:eastAsia="Times New Roman" w:cs="Times New Roman"/>
          <w:b/>
          <w:szCs w:val="20"/>
          <w:lang w:eastAsia="es-ES"/>
        </w:rPr>
        <w:t>4.7.</w:t>
      </w:r>
      <w:r>
        <w:rPr>
          <w:rFonts w:eastAsia="Times New Roman" w:cs="Times New Roman"/>
          <w:bCs/>
          <w:szCs w:val="20"/>
          <w:lang w:eastAsia="es-ES"/>
        </w:rPr>
        <w:t xml:space="preserve"> Asimismo, deberá cumplirse con lo dispuesto en la normativa nacional y de la Unión Europea en materia de protección de datos: </w:t>
      </w:r>
    </w:p>
    <w:p w14:paraId="4962697C" w14:textId="77777777" w:rsidR="00C4639C" w:rsidRPr="00C4639C" w:rsidRDefault="00C4639C" w:rsidP="000B4BD7">
      <w:pPr>
        <w:numPr>
          <w:ilvl w:val="0"/>
          <w:numId w:val="2"/>
        </w:numPr>
        <w:spacing w:line="360" w:lineRule="auto"/>
        <w:jc w:val="both"/>
        <w:rPr>
          <w:rFonts w:eastAsia="Times New Roman" w:cs="Arial"/>
          <w:bCs/>
          <w:color w:val="000000" w:themeColor="text1"/>
          <w:szCs w:val="20"/>
          <w:lang w:val="es-ES_tradnl" w:eastAsia="es-ES"/>
        </w:rPr>
      </w:pPr>
      <w:r w:rsidRPr="00C4639C">
        <w:rPr>
          <w:rFonts w:eastAsia="Times New Roman" w:cs="Arial"/>
          <w:bCs/>
          <w:color w:val="000000" w:themeColor="text1"/>
          <w:szCs w:val="20"/>
          <w:lang w:val="es-ES_tradnl" w:eastAsia="es-ES"/>
        </w:rPr>
        <w:t>Ley Orgánica 3/2018, de 5 de diciembre, de Protección de Datos Personales y garantía de los derechos digitales.</w:t>
      </w:r>
    </w:p>
    <w:p w14:paraId="5F759CCD" w14:textId="77777777" w:rsidR="00C4639C" w:rsidRPr="00C4639C" w:rsidRDefault="00C4639C" w:rsidP="00C4639C">
      <w:pPr>
        <w:spacing w:line="360" w:lineRule="auto"/>
        <w:jc w:val="both"/>
        <w:rPr>
          <w:rFonts w:eastAsia="Times New Roman" w:cs="Arial"/>
          <w:bCs/>
          <w:color w:val="000000" w:themeColor="text1"/>
          <w:szCs w:val="20"/>
          <w:lang w:val="es-ES_tradnl" w:eastAsia="es-ES"/>
        </w:rPr>
      </w:pPr>
    </w:p>
    <w:p w14:paraId="1F6C7A18" w14:textId="57AF0E26" w:rsidR="00C4639C" w:rsidRPr="00C4639C" w:rsidRDefault="00C4639C" w:rsidP="000B4BD7">
      <w:pPr>
        <w:numPr>
          <w:ilvl w:val="0"/>
          <w:numId w:val="2"/>
        </w:numPr>
        <w:spacing w:after="240" w:line="360" w:lineRule="auto"/>
        <w:jc w:val="both"/>
        <w:rPr>
          <w:rFonts w:eastAsia="Times New Roman" w:cs="Arial"/>
          <w:bCs/>
          <w:color w:val="000000" w:themeColor="text1"/>
          <w:szCs w:val="20"/>
          <w:lang w:val="es-ES_tradnl" w:eastAsia="es-ES"/>
        </w:rPr>
      </w:pPr>
      <w:r w:rsidRPr="00C4639C">
        <w:rPr>
          <w:rFonts w:eastAsia="Times New Roman" w:cs="Arial"/>
          <w:bCs/>
          <w:color w:val="000000" w:themeColor="text1"/>
          <w:szCs w:val="20"/>
          <w:lang w:val="es-ES_tradnl" w:eastAsia="es-ES"/>
        </w:rPr>
        <w:lastRenderedPageBreak/>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1F94BF2A" w14:textId="212E0794" w:rsidR="00C4639C" w:rsidRDefault="00C4639C" w:rsidP="00090F1B">
      <w:pPr>
        <w:spacing w:after="240" w:line="360" w:lineRule="auto"/>
        <w:jc w:val="both"/>
        <w:rPr>
          <w:rFonts w:eastAsia="Times New Roman" w:cs="Arial"/>
          <w:bCs/>
          <w:color w:val="000000" w:themeColor="text1"/>
          <w:szCs w:val="20"/>
          <w:lang w:val="es-ES_tradnl" w:eastAsia="es-ES"/>
        </w:rPr>
      </w:pPr>
      <w:r w:rsidRPr="00C4639C">
        <w:rPr>
          <w:rFonts w:eastAsia="Times New Roman" w:cs="Arial"/>
          <w:bCs/>
          <w:color w:val="000000" w:themeColor="text1"/>
          <w:szCs w:val="20"/>
          <w:lang w:val="es-ES_tradnl" w:eastAsia="es-ES"/>
        </w:rPr>
        <w:t>* Corrección de errores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7DE57C59" w14:textId="43DA8783" w:rsidR="00090F1B" w:rsidRDefault="00090F1B" w:rsidP="00090F1B">
      <w:pPr>
        <w:pStyle w:val="Ttulo2"/>
        <w:spacing w:after="240"/>
        <w:jc w:val="both"/>
        <w:rPr>
          <w:rFonts w:ascii="Century Gothic" w:eastAsia="Times New Roman" w:hAnsi="Century Gothic"/>
          <w:b/>
          <w:bCs/>
          <w:color w:val="auto"/>
          <w:sz w:val="22"/>
          <w:szCs w:val="22"/>
          <w:lang w:val="es-ES_tradnl" w:eastAsia="es-ES"/>
        </w:rPr>
      </w:pPr>
      <w:bookmarkStart w:id="19" w:name="_Toc85697562"/>
      <w:r w:rsidRPr="00090F1B">
        <w:rPr>
          <w:rFonts w:ascii="Century Gothic" w:eastAsia="Times New Roman" w:hAnsi="Century Gothic"/>
          <w:b/>
          <w:bCs/>
          <w:color w:val="auto"/>
          <w:sz w:val="22"/>
          <w:szCs w:val="22"/>
          <w:lang w:val="es-ES_tradnl" w:eastAsia="es-ES"/>
        </w:rPr>
        <w:t>5. PRESUPUESTO BASE DE LICITACIÓN, VALOR ESTIMADO Y PRECIO DEL CONTRATO.</w:t>
      </w:r>
      <w:bookmarkEnd w:id="19"/>
      <w:r w:rsidRPr="00090F1B">
        <w:rPr>
          <w:rFonts w:ascii="Century Gothic" w:eastAsia="Times New Roman" w:hAnsi="Century Gothic"/>
          <w:b/>
          <w:bCs/>
          <w:color w:val="auto"/>
          <w:sz w:val="22"/>
          <w:szCs w:val="22"/>
          <w:lang w:val="es-ES_tradnl" w:eastAsia="es-ES"/>
        </w:rPr>
        <w:t xml:space="preserve"> </w:t>
      </w:r>
    </w:p>
    <w:p w14:paraId="318D8E39" w14:textId="10D14C9A" w:rsidR="00090F1B" w:rsidRPr="00090F1B" w:rsidRDefault="00090F1B" w:rsidP="00090F1B">
      <w:pPr>
        <w:spacing w:before="240"/>
        <w:rPr>
          <w:b/>
          <w:bCs/>
          <w:lang w:val="es-ES_tradnl" w:eastAsia="es-ES"/>
        </w:rPr>
      </w:pPr>
      <w:r w:rsidRPr="00090F1B">
        <w:rPr>
          <w:b/>
          <w:bCs/>
          <w:lang w:val="es-ES_tradnl" w:eastAsia="es-ES"/>
        </w:rPr>
        <w:t xml:space="preserve">5.1. Presupuesto base de licitación. </w:t>
      </w:r>
    </w:p>
    <w:p w14:paraId="48746A50" w14:textId="5AB395C4" w:rsidR="00090F1B" w:rsidRDefault="00090F1B" w:rsidP="00090F1B">
      <w:pPr>
        <w:spacing w:before="240" w:after="240" w:line="360" w:lineRule="auto"/>
        <w:jc w:val="both"/>
        <w:rPr>
          <w:lang w:val="es-ES_tradnl" w:eastAsia="es-ES"/>
        </w:rPr>
      </w:pPr>
      <w:r>
        <w:rPr>
          <w:lang w:val="es-ES_tradnl" w:eastAsia="es-ES"/>
        </w:rPr>
        <w:t xml:space="preserve">El presupuesto base de licitación, que incluye el Impuesto General Indirecto Canario (IGIC), asciende a </w:t>
      </w:r>
      <w:r w:rsidR="00032B2B" w:rsidRPr="00032B2B">
        <w:rPr>
          <w:b/>
          <w:bCs/>
          <w:lang w:val="es-ES_tradnl" w:eastAsia="es-ES"/>
        </w:rPr>
        <w:t>CUARENTA Y UN MIL DOSCIENTOS OCHENTA Y CINCO EUROS CON SETENTA Y NUEVE</w:t>
      </w:r>
      <w:r w:rsidR="00010599">
        <w:rPr>
          <w:b/>
          <w:bCs/>
          <w:lang w:val="es-ES_tradnl" w:eastAsia="es-ES"/>
        </w:rPr>
        <w:t xml:space="preserve"> CÉNTIMOS</w:t>
      </w:r>
      <w:r w:rsidR="00032B2B" w:rsidRPr="00032B2B">
        <w:rPr>
          <w:b/>
          <w:bCs/>
          <w:lang w:val="es-ES_tradnl" w:eastAsia="es-ES"/>
        </w:rPr>
        <w:t xml:space="preserve"> (41.285,79 €)</w:t>
      </w:r>
      <w:r w:rsidR="00032B2B">
        <w:rPr>
          <w:b/>
          <w:bCs/>
          <w:lang w:val="es-ES_tradnl" w:eastAsia="es-ES"/>
        </w:rPr>
        <w:t xml:space="preserve">, </w:t>
      </w:r>
      <w:r>
        <w:rPr>
          <w:lang w:val="es-ES_tradnl" w:eastAsia="es-ES"/>
        </w:rPr>
        <w:t xml:space="preserve">de acuerdo con el siguiente desglose: </w:t>
      </w:r>
    </w:p>
    <w:tbl>
      <w:tblPr>
        <w:tblStyle w:val="Tablaconcuadrcula1"/>
        <w:tblW w:w="0" w:type="auto"/>
        <w:tblLook w:val="04A0" w:firstRow="1" w:lastRow="0" w:firstColumn="1" w:lastColumn="0" w:noHBand="0" w:noVBand="1"/>
      </w:tblPr>
      <w:tblGrid>
        <w:gridCol w:w="6091"/>
        <w:gridCol w:w="2403"/>
      </w:tblGrid>
      <w:tr w:rsidR="009C1DA4" w:rsidRPr="009C1DA4" w14:paraId="1FA6D3D8" w14:textId="77777777" w:rsidTr="009C1DA4">
        <w:trPr>
          <w:trHeight w:val="482"/>
        </w:trPr>
        <w:tc>
          <w:tcPr>
            <w:tcW w:w="6091" w:type="dxa"/>
            <w:shd w:val="clear" w:color="auto" w:fill="D9E2F3" w:themeFill="accent1" w:themeFillTint="33"/>
            <w:vAlign w:val="center"/>
          </w:tcPr>
          <w:p w14:paraId="13D67931" w14:textId="77777777" w:rsidR="009C1DA4" w:rsidRPr="009C1DA4" w:rsidRDefault="009C1DA4" w:rsidP="009C1DA4">
            <w:pPr>
              <w:widowControl w:val="0"/>
              <w:autoSpaceDE w:val="0"/>
              <w:autoSpaceDN w:val="0"/>
              <w:rPr>
                <w:b w:val="0"/>
                <w:bCs w:val="0"/>
                <w:lang w:val="es-ES_tradnl"/>
              </w:rPr>
            </w:pPr>
            <w:r w:rsidRPr="009C1DA4">
              <w:rPr>
                <w:b w:val="0"/>
                <w:bCs w:val="0"/>
                <w:lang w:val="es-ES_tradnl"/>
              </w:rPr>
              <w:t>Costes directos</w:t>
            </w:r>
          </w:p>
        </w:tc>
        <w:tc>
          <w:tcPr>
            <w:tcW w:w="2403" w:type="dxa"/>
            <w:shd w:val="clear" w:color="auto" w:fill="D9E2F3" w:themeFill="accent1" w:themeFillTint="33"/>
            <w:vAlign w:val="center"/>
          </w:tcPr>
          <w:p w14:paraId="25F413C3" w14:textId="5519231A" w:rsidR="009C1DA4" w:rsidRPr="009C1DA4" w:rsidRDefault="009C1DA4" w:rsidP="009C1DA4">
            <w:pPr>
              <w:widowControl w:val="0"/>
              <w:autoSpaceDE w:val="0"/>
              <w:autoSpaceDN w:val="0"/>
              <w:jc w:val="center"/>
              <w:rPr>
                <w:b w:val="0"/>
                <w:bCs w:val="0"/>
                <w:lang w:val="es-ES_tradnl"/>
              </w:rPr>
            </w:pPr>
            <w:r w:rsidRPr="009C1DA4">
              <w:rPr>
                <w:b w:val="0"/>
                <w:bCs w:val="0"/>
                <w:lang w:val="es-ES_tradnl"/>
              </w:rPr>
              <w:t>33.748,66 €</w:t>
            </w:r>
          </w:p>
        </w:tc>
      </w:tr>
      <w:tr w:rsidR="009C1DA4" w:rsidRPr="009C1DA4" w14:paraId="585FD59A" w14:textId="77777777" w:rsidTr="009C1DA4">
        <w:trPr>
          <w:trHeight w:val="404"/>
        </w:trPr>
        <w:tc>
          <w:tcPr>
            <w:tcW w:w="6091" w:type="dxa"/>
            <w:shd w:val="clear" w:color="auto" w:fill="D9E2F3" w:themeFill="accent1" w:themeFillTint="33"/>
            <w:vAlign w:val="center"/>
          </w:tcPr>
          <w:p w14:paraId="5E19BB31" w14:textId="77777777" w:rsidR="009C1DA4" w:rsidRPr="009C1DA4" w:rsidRDefault="009C1DA4" w:rsidP="009C1DA4">
            <w:pPr>
              <w:widowControl w:val="0"/>
              <w:autoSpaceDE w:val="0"/>
              <w:autoSpaceDN w:val="0"/>
              <w:rPr>
                <w:b w:val="0"/>
                <w:bCs w:val="0"/>
                <w:lang w:val="es-ES_tradnl"/>
              </w:rPr>
            </w:pPr>
            <w:r w:rsidRPr="009C1DA4">
              <w:rPr>
                <w:b w:val="0"/>
                <w:bCs w:val="0"/>
                <w:lang w:val="es-ES_tradnl"/>
              </w:rPr>
              <w:t>Costes indirectos</w:t>
            </w:r>
          </w:p>
        </w:tc>
        <w:tc>
          <w:tcPr>
            <w:tcW w:w="2403" w:type="dxa"/>
            <w:shd w:val="clear" w:color="auto" w:fill="D9E2F3" w:themeFill="accent1" w:themeFillTint="33"/>
            <w:vAlign w:val="center"/>
          </w:tcPr>
          <w:p w14:paraId="1C2F29B5" w14:textId="7D6D9B14" w:rsidR="009C1DA4" w:rsidRPr="009C1DA4" w:rsidRDefault="009C1DA4" w:rsidP="009C1DA4">
            <w:pPr>
              <w:widowControl w:val="0"/>
              <w:autoSpaceDE w:val="0"/>
              <w:autoSpaceDN w:val="0"/>
              <w:jc w:val="center"/>
              <w:rPr>
                <w:b w:val="0"/>
                <w:bCs w:val="0"/>
                <w:lang w:val="es-ES_tradnl"/>
              </w:rPr>
            </w:pPr>
            <w:r w:rsidRPr="009C1DA4">
              <w:rPr>
                <w:b w:val="0"/>
                <w:bCs w:val="0"/>
                <w:lang w:val="es-ES_tradnl"/>
              </w:rPr>
              <w:t>1.012,46 €</w:t>
            </w:r>
          </w:p>
        </w:tc>
      </w:tr>
      <w:tr w:rsidR="009C1DA4" w:rsidRPr="009C1DA4" w14:paraId="0175BC51" w14:textId="77777777" w:rsidTr="005537E3">
        <w:trPr>
          <w:trHeight w:val="424"/>
        </w:trPr>
        <w:tc>
          <w:tcPr>
            <w:tcW w:w="6091" w:type="dxa"/>
            <w:tcBorders>
              <w:bottom w:val="single" w:sz="8" w:space="0" w:color="auto"/>
            </w:tcBorders>
            <w:shd w:val="clear" w:color="auto" w:fill="D9E2F3" w:themeFill="accent1" w:themeFillTint="33"/>
            <w:vAlign w:val="center"/>
          </w:tcPr>
          <w:p w14:paraId="6F924E68" w14:textId="77777777" w:rsidR="009C1DA4" w:rsidRPr="009C1DA4" w:rsidRDefault="009C1DA4" w:rsidP="009C1DA4">
            <w:pPr>
              <w:widowControl w:val="0"/>
              <w:autoSpaceDE w:val="0"/>
              <w:autoSpaceDN w:val="0"/>
              <w:rPr>
                <w:b w:val="0"/>
                <w:bCs w:val="0"/>
                <w:lang w:val="es-ES_tradnl"/>
              </w:rPr>
            </w:pPr>
            <w:r w:rsidRPr="009C1DA4">
              <w:rPr>
                <w:b w:val="0"/>
                <w:bCs w:val="0"/>
                <w:lang w:val="es-ES_tradnl"/>
              </w:rPr>
              <w:t>Gastos generales (5 %)</w:t>
            </w:r>
          </w:p>
        </w:tc>
        <w:tc>
          <w:tcPr>
            <w:tcW w:w="2403" w:type="dxa"/>
            <w:shd w:val="clear" w:color="auto" w:fill="D9E2F3" w:themeFill="accent1" w:themeFillTint="33"/>
            <w:vAlign w:val="center"/>
          </w:tcPr>
          <w:p w14:paraId="5AD6E756" w14:textId="5C7902F5" w:rsidR="009C1DA4" w:rsidRPr="009C1DA4" w:rsidRDefault="009C1DA4" w:rsidP="009C1DA4">
            <w:pPr>
              <w:widowControl w:val="0"/>
              <w:autoSpaceDE w:val="0"/>
              <w:autoSpaceDN w:val="0"/>
              <w:jc w:val="center"/>
              <w:rPr>
                <w:b w:val="0"/>
                <w:bCs w:val="0"/>
                <w:lang w:val="es-ES_tradnl"/>
              </w:rPr>
            </w:pPr>
            <w:r w:rsidRPr="009C1DA4">
              <w:rPr>
                <w:b w:val="0"/>
                <w:bCs w:val="0"/>
                <w:lang w:val="es-ES_tradnl"/>
              </w:rPr>
              <w:t>1.738,06 €</w:t>
            </w:r>
          </w:p>
        </w:tc>
      </w:tr>
      <w:tr w:rsidR="009C1DA4" w:rsidRPr="009C1DA4" w14:paraId="48958E42" w14:textId="77777777" w:rsidTr="005537E3">
        <w:trPr>
          <w:trHeight w:val="415"/>
        </w:trPr>
        <w:tc>
          <w:tcPr>
            <w:tcW w:w="6091"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1CC61C63" w14:textId="77777777" w:rsidR="009C1DA4" w:rsidRPr="009C1DA4" w:rsidRDefault="009C1DA4" w:rsidP="009C1DA4">
            <w:pPr>
              <w:widowControl w:val="0"/>
              <w:autoSpaceDE w:val="0"/>
              <w:autoSpaceDN w:val="0"/>
              <w:rPr>
                <w:b w:val="0"/>
                <w:bCs w:val="0"/>
                <w:lang w:val="es-ES_tradnl"/>
              </w:rPr>
            </w:pPr>
            <w:r w:rsidRPr="009C1DA4">
              <w:rPr>
                <w:b w:val="0"/>
                <w:bCs w:val="0"/>
                <w:lang w:val="es-ES_tradnl"/>
              </w:rPr>
              <w:t>Beneficio Industrial (6 %)</w:t>
            </w:r>
          </w:p>
        </w:tc>
        <w:tc>
          <w:tcPr>
            <w:tcW w:w="2403" w:type="dxa"/>
            <w:tcBorders>
              <w:left w:val="single" w:sz="8" w:space="0" w:color="auto"/>
            </w:tcBorders>
            <w:shd w:val="clear" w:color="auto" w:fill="D9E2F3" w:themeFill="accent1" w:themeFillTint="33"/>
            <w:vAlign w:val="center"/>
          </w:tcPr>
          <w:p w14:paraId="773BB4D7" w14:textId="2DDAB5EC" w:rsidR="009C1DA4" w:rsidRPr="009C1DA4" w:rsidRDefault="009C1DA4" w:rsidP="009C1DA4">
            <w:pPr>
              <w:widowControl w:val="0"/>
              <w:autoSpaceDE w:val="0"/>
              <w:autoSpaceDN w:val="0"/>
              <w:jc w:val="center"/>
              <w:rPr>
                <w:b w:val="0"/>
                <w:bCs w:val="0"/>
                <w:lang w:val="es-ES_tradnl"/>
              </w:rPr>
            </w:pPr>
            <w:r w:rsidRPr="009C1DA4">
              <w:rPr>
                <w:b w:val="0"/>
                <w:bCs w:val="0"/>
                <w:lang w:val="es-ES_tradnl"/>
              </w:rPr>
              <w:t>2.085,67 €</w:t>
            </w:r>
          </w:p>
        </w:tc>
      </w:tr>
      <w:tr w:rsidR="009C1DA4" w:rsidRPr="009C1DA4" w14:paraId="39127812" w14:textId="77777777" w:rsidTr="005537E3">
        <w:trPr>
          <w:trHeight w:val="408"/>
        </w:trPr>
        <w:tc>
          <w:tcPr>
            <w:tcW w:w="6091" w:type="dxa"/>
            <w:tcBorders>
              <w:top w:val="single" w:sz="8" w:space="0" w:color="auto"/>
            </w:tcBorders>
            <w:shd w:val="clear" w:color="auto" w:fill="B4C6E7" w:themeFill="accent1" w:themeFillTint="66"/>
            <w:vAlign w:val="center"/>
          </w:tcPr>
          <w:p w14:paraId="2C7F5CA9" w14:textId="1B73DBA7" w:rsidR="009C1DA4" w:rsidRPr="009C1DA4" w:rsidRDefault="009C1DA4" w:rsidP="009C1DA4">
            <w:pPr>
              <w:widowControl w:val="0"/>
              <w:autoSpaceDE w:val="0"/>
              <w:autoSpaceDN w:val="0"/>
              <w:rPr>
                <w:lang w:val="es-ES_tradnl"/>
              </w:rPr>
            </w:pPr>
            <w:r w:rsidRPr="009C1DA4">
              <w:rPr>
                <w:lang w:val="es-ES_tradnl"/>
              </w:rPr>
              <w:t xml:space="preserve">Presupuesto de licitación </w:t>
            </w:r>
            <w:r w:rsidR="00990821" w:rsidRPr="009C1DA4">
              <w:rPr>
                <w:lang w:val="es-ES_tradnl"/>
              </w:rPr>
              <w:t>(IGIC</w:t>
            </w:r>
            <w:r w:rsidRPr="009C1DA4">
              <w:rPr>
                <w:lang w:val="es-ES_tradnl"/>
              </w:rPr>
              <w:t xml:space="preserve"> excluido)</w:t>
            </w:r>
          </w:p>
        </w:tc>
        <w:tc>
          <w:tcPr>
            <w:tcW w:w="2403" w:type="dxa"/>
            <w:shd w:val="clear" w:color="auto" w:fill="B4C6E7" w:themeFill="accent1" w:themeFillTint="66"/>
            <w:vAlign w:val="center"/>
          </w:tcPr>
          <w:p w14:paraId="2D127B57" w14:textId="6E5FDB99" w:rsidR="009C1DA4" w:rsidRPr="009C1DA4" w:rsidRDefault="009C1DA4" w:rsidP="009C1DA4">
            <w:pPr>
              <w:widowControl w:val="0"/>
              <w:autoSpaceDE w:val="0"/>
              <w:autoSpaceDN w:val="0"/>
              <w:jc w:val="center"/>
              <w:rPr>
                <w:lang w:val="es-ES_tradnl"/>
              </w:rPr>
            </w:pPr>
            <w:r w:rsidRPr="009C1DA4">
              <w:rPr>
                <w:lang w:val="es-ES_tradnl"/>
              </w:rPr>
              <w:t>38.584,85 €</w:t>
            </w:r>
          </w:p>
        </w:tc>
      </w:tr>
      <w:tr w:rsidR="009C1DA4" w:rsidRPr="009C1DA4" w14:paraId="78FAE073" w14:textId="77777777" w:rsidTr="009C1DA4">
        <w:trPr>
          <w:trHeight w:val="414"/>
        </w:trPr>
        <w:tc>
          <w:tcPr>
            <w:tcW w:w="6091" w:type="dxa"/>
            <w:shd w:val="clear" w:color="auto" w:fill="D9E2F3" w:themeFill="accent1" w:themeFillTint="33"/>
            <w:vAlign w:val="center"/>
          </w:tcPr>
          <w:p w14:paraId="14951E9D" w14:textId="10A3989A" w:rsidR="009C1DA4" w:rsidRPr="009C1DA4" w:rsidRDefault="009C1DA4" w:rsidP="009C1DA4">
            <w:pPr>
              <w:widowControl w:val="0"/>
              <w:autoSpaceDE w:val="0"/>
              <w:autoSpaceDN w:val="0"/>
              <w:rPr>
                <w:b w:val="0"/>
                <w:bCs w:val="0"/>
                <w:lang w:val="es-ES_tradnl"/>
              </w:rPr>
            </w:pPr>
            <w:r w:rsidRPr="009C1DA4">
              <w:rPr>
                <w:b w:val="0"/>
                <w:bCs w:val="0"/>
                <w:lang w:val="es-ES_tradnl"/>
              </w:rPr>
              <w:t xml:space="preserve">IGIC </w:t>
            </w:r>
            <w:r w:rsidR="00990821" w:rsidRPr="009C1DA4">
              <w:rPr>
                <w:b w:val="0"/>
                <w:bCs w:val="0"/>
                <w:lang w:val="es-ES_tradnl"/>
              </w:rPr>
              <w:t>(7</w:t>
            </w:r>
            <w:r w:rsidRPr="009C1DA4">
              <w:rPr>
                <w:b w:val="0"/>
                <w:bCs w:val="0"/>
                <w:lang w:val="es-ES_tradnl"/>
              </w:rPr>
              <w:t xml:space="preserve"> %)</w:t>
            </w:r>
          </w:p>
        </w:tc>
        <w:tc>
          <w:tcPr>
            <w:tcW w:w="2403" w:type="dxa"/>
            <w:shd w:val="clear" w:color="auto" w:fill="D9E2F3" w:themeFill="accent1" w:themeFillTint="33"/>
            <w:vAlign w:val="center"/>
          </w:tcPr>
          <w:p w14:paraId="37C418DE" w14:textId="5D15B036" w:rsidR="009C1DA4" w:rsidRPr="009C1DA4" w:rsidRDefault="009C1DA4" w:rsidP="009C1DA4">
            <w:pPr>
              <w:widowControl w:val="0"/>
              <w:autoSpaceDE w:val="0"/>
              <w:autoSpaceDN w:val="0"/>
              <w:jc w:val="center"/>
              <w:rPr>
                <w:b w:val="0"/>
                <w:bCs w:val="0"/>
                <w:lang w:val="es-ES_tradnl"/>
              </w:rPr>
            </w:pPr>
            <w:r w:rsidRPr="009C1DA4">
              <w:rPr>
                <w:b w:val="0"/>
                <w:bCs w:val="0"/>
                <w:lang w:val="es-ES_tradnl"/>
              </w:rPr>
              <w:t>2.700,94 €</w:t>
            </w:r>
          </w:p>
        </w:tc>
      </w:tr>
      <w:tr w:rsidR="009C1DA4" w:rsidRPr="009C1DA4" w14:paraId="06549EE2" w14:textId="77777777" w:rsidTr="009C1DA4">
        <w:trPr>
          <w:trHeight w:val="420"/>
        </w:trPr>
        <w:tc>
          <w:tcPr>
            <w:tcW w:w="6091" w:type="dxa"/>
            <w:shd w:val="clear" w:color="auto" w:fill="B4C6E7" w:themeFill="accent1" w:themeFillTint="66"/>
            <w:vAlign w:val="center"/>
          </w:tcPr>
          <w:p w14:paraId="4B8199E2" w14:textId="3EAF448F" w:rsidR="009C1DA4" w:rsidRPr="009C1DA4" w:rsidRDefault="009C1DA4" w:rsidP="009C1DA4">
            <w:pPr>
              <w:widowControl w:val="0"/>
              <w:autoSpaceDE w:val="0"/>
              <w:autoSpaceDN w:val="0"/>
              <w:rPr>
                <w:lang w:val="es-ES_tradnl"/>
              </w:rPr>
            </w:pPr>
            <w:r w:rsidRPr="009C1DA4">
              <w:rPr>
                <w:lang w:val="es-ES_tradnl"/>
              </w:rPr>
              <w:t>Presupuesto de licitación (IGIC incluido)</w:t>
            </w:r>
          </w:p>
        </w:tc>
        <w:tc>
          <w:tcPr>
            <w:tcW w:w="2403" w:type="dxa"/>
            <w:shd w:val="clear" w:color="auto" w:fill="B4C6E7" w:themeFill="accent1" w:themeFillTint="66"/>
            <w:vAlign w:val="center"/>
          </w:tcPr>
          <w:p w14:paraId="45F9418D" w14:textId="2A255BD6" w:rsidR="009C1DA4" w:rsidRPr="009C1DA4" w:rsidRDefault="009C1DA4" w:rsidP="009C1DA4">
            <w:pPr>
              <w:widowControl w:val="0"/>
              <w:autoSpaceDE w:val="0"/>
              <w:autoSpaceDN w:val="0"/>
              <w:jc w:val="center"/>
              <w:rPr>
                <w:lang w:val="es-ES_tradnl"/>
              </w:rPr>
            </w:pPr>
            <w:r w:rsidRPr="009C1DA4">
              <w:rPr>
                <w:lang w:val="es-ES_tradnl"/>
              </w:rPr>
              <w:t>41.285,79 €</w:t>
            </w:r>
          </w:p>
        </w:tc>
      </w:tr>
    </w:tbl>
    <w:p w14:paraId="482E6C95" w14:textId="77777777" w:rsidR="0095533F" w:rsidRDefault="0095533F" w:rsidP="0095533F">
      <w:pPr>
        <w:spacing w:line="360" w:lineRule="auto"/>
        <w:jc w:val="both"/>
        <w:rPr>
          <w:rFonts w:cs="Arial"/>
          <w:bCs/>
        </w:rPr>
      </w:pPr>
    </w:p>
    <w:p w14:paraId="00515E2A" w14:textId="0FC4F3CD" w:rsidR="000455C6" w:rsidRDefault="0095533F" w:rsidP="0095533F">
      <w:pPr>
        <w:spacing w:line="360" w:lineRule="auto"/>
        <w:jc w:val="both"/>
      </w:pPr>
      <w:r>
        <w:rPr>
          <w:rFonts w:cs="Arial"/>
          <w:bCs/>
        </w:rPr>
        <w:t xml:space="preserve">El presupuesto base de licitación supone el máximo gasto que se compromete la </w:t>
      </w:r>
      <w:r w:rsidR="001E0E1E">
        <w:rPr>
          <w:rFonts w:cs="Arial"/>
          <w:bCs/>
        </w:rPr>
        <w:t>A</w:t>
      </w:r>
      <w:r>
        <w:rPr>
          <w:rFonts w:cs="Arial"/>
          <w:bCs/>
        </w:rPr>
        <w:t>dministración, asimismo, dicho presupuesto tiene carácter estimativo, reservándose la posibilidad de agotarlo o no en su totalidad, en función a las necesidades que se presenten.</w:t>
      </w:r>
      <w:r w:rsidR="008B561D">
        <w:t xml:space="preserve"> </w:t>
      </w:r>
      <w:r w:rsidR="000455C6">
        <w:t xml:space="preserve">El presupuesto base de licitación </w:t>
      </w:r>
      <w:r w:rsidR="00044D0E">
        <w:t>ha</w:t>
      </w:r>
      <w:r w:rsidR="000455C6">
        <w:t xml:space="preserve"> sido determinado en base a los gastos </w:t>
      </w:r>
      <w:r w:rsidR="008B561D">
        <w:t xml:space="preserve">afrontados por la </w:t>
      </w:r>
      <w:r w:rsidR="001E0E1E">
        <w:t>A</w:t>
      </w:r>
      <w:r w:rsidR="008B561D">
        <w:t xml:space="preserve">dministración por la realización de este servicio en años anteriores. </w:t>
      </w:r>
    </w:p>
    <w:p w14:paraId="68D8573E" w14:textId="1F8F70F1" w:rsidR="0095533F" w:rsidRDefault="0095533F" w:rsidP="0095533F">
      <w:pPr>
        <w:spacing w:line="360" w:lineRule="auto"/>
        <w:jc w:val="both"/>
        <w:rPr>
          <w:rFonts w:cs="Arial"/>
          <w:bCs/>
        </w:rPr>
      </w:pPr>
    </w:p>
    <w:p w14:paraId="77280520" w14:textId="55FD0C44" w:rsidR="0095533F" w:rsidRDefault="0095533F" w:rsidP="0095533F">
      <w:pPr>
        <w:spacing w:line="360" w:lineRule="auto"/>
        <w:jc w:val="both"/>
        <w:rPr>
          <w:rFonts w:cs="Arial"/>
          <w:bCs/>
        </w:rPr>
      </w:pPr>
      <w:r>
        <w:rPr>
          <w:rFonts w:cs="Arial"/>
          <w:bCs/>
        </w:rPr>
        <w:t xml:space="preserve">Conforme a lo previsto en el artículo 100 de la LCSP, a los efectos de desglosar el presupuesto base de licitación en costes directos e indirectos, se ha tomado como </w:t>
      </w:r>
      <w:r>
        <w:rPr>
          <w:rFonts w:cs="Arial"/>
          <w:bCs/>
        </w:rPr>
        <w:lastRenderedPageBreak/>
        <w:t>referencia para la estimación de los costes salariales el Convenio Colectivo del Sector de la Actividad Siderometalúrgica de la Provincia de las Palmas (tablas salariales de 2020).</w:t>
      </w:r>
    </w:p>
    <w:p w14:paraId="55599FE6" w14:textId="77777777" w:rsidR="0095533F" w:rsidRDefault="0095533F" w:rsidP="0095533F">
      <w:pPr>
        <w:spacing w:line="360" w:lineRule="auto"/>
        <w:jc w:val="both"/>
        <w:rPr>
          <w:rFonts w:cs="Arial"/>
          <w:bCs/>
        </w:rPr>
      </w:pPr>
    </w:p>
    <w:p w14:paraId="6A581D62" w14:textId="077823EA" w:rsidR="0095533F" w:rsidRDefault="0095533F" w:rsidP="0095533F">
      <w:pPr>
        <w:spacing w:line="360" w:lineRule="auto"/>
        <w:jc w:val="both"/>
        <w:rPr>
          <w:rFonts w:cs="Arial"/>
          <w:bCs/>
        </w:rPr>
      </w:pPr>
      <w:r>
        <w:rPr>
          <w:rFonts w:cs="Arial"/>
          <w:bCs/>
        </w:rPr>
        <w:t>Así pues, para el cálculo del presupuesto base de licitación, se han tenido en cuenta los costes salariales estimados, recogidos en el ANEXO I del Pliego de Prescripciones Técnicas Particulares.</w:t>
      </w:r>
    </w:p>
    <w:p w14:paraId="27067EEF" w14:textId="3F404FC5" w:rsidR="000455C6" w:rsidRDefault="000455C6" w:rsidP="0095533F">
      <w:pPr>
        <w:spacing w:line="360" w:lineRule="auto"/>
        <w:jc w:val="both"/>
        <w:rPr>
          <w:rFonts w:cs="Arial"/>
          <w:bCs/>
        </w:rPr>
      </w:pPr>
    </w:p>
    <w:p w14:paraId="21411435" w14:textId="434617C6" w:rsidR="000455C6" w:rsidRDefault="000455C6" w:rsidP="0095533F">
      <w:pPr>
        <w:spacing w:line="360" w:lineRule="auto"/>
        <w:jc w:val="both"/>
        <w:rPr>
          <w:rFonts w:cs="Arial"/>
          <w:bCs/>
        </w:rPr>
      </w:pPr>
      <w:r>
        <w:rPr>
          <w:rFonts w:cs="Arial"/>
          <w:bCs/>
        </w:rPr>
        <w:t>A continuación, se muestra los precios unitarios que representan el gasto por hora del personal adscrito al contrato:</w:t>
      </w:r>
    </w:p>
    <w:p w14:paraId="6DDDA4BB" w14:textId="77777777" w:rsidR="000455C6" w:rsidRDefault="000455C6" w:rsidP="0095533F">
      <w:pPr>
        <w:spacing w:line="360" w:lineRule="auto"/>
        <w:jc w:val="both"/>
        <w:rPr>
          <w:rFonts w:cs="Arial"/>
          <w:bCs/>
        </w:rPr>
      </w:pPr>
    </w:p>
    <w:tbl>
      <w:tblPr>
        <w:tblW w:w="5000" w:type="pct"/>
        <w:jc w:val="center"/>
        <w:tblCellMar>
          <w:left w:w="70" w:type="dxa"/>
          <w:right w:w="70" w:type="dxa"/>
        </w:tblCellMar>
        <w:tblLook w:val="04A0" w:firstRow="1" w:lastRow="0" w:firstColumn="1" w:lastColumn="0" w:noHBand="0" w:noVBand="1"/>
      </w:tblPr>
      <w:tblGrid>
        <w:gridCol w:w="1801"/>
        <w:gridCol w:w="1376"/>
        <w:gridCol w:w="1360"/>
        <w:gridCol w:w="1431"/>
        <w:gridCol w:w="1272"/>
        <w:gridCol w:w="1254"/>
      </w:tblGrid>
      <w:tr w:rsidR="000455C6" w:rsidRPr="00711A0A" w14:paraId="50FADF12" w14:textId="77777777" w:rsidTr="00010599">
        <w:trPr>
          <w:trHeight w:val="1004"/>
          <w:jc w:val="center"/>
        </w:trPr>
        <w:tc>
          <w:tcPr>
            <w:tcW w:w="1083" w:type="pct"/>
            <w:tcBorders>
              <w:top w:val="single" w:sz="4" w:space="0" w:color="FFFFFF" w:themeColor="background1"/>
              <w:left w:val="single" w:sz="4" w:space="0" w:color="FFFFFF" w:themeColor="background1"/>
              <w:bottom w:val="single" w:sz="6" w:space="0" w:color="auto"/>
              <w:right w:val="nil"/>
            </w:tcBorders>
            <w:shd w:val="clear" w:color="auto" w:fill="auto"/>
            <w:noWrap/>
            <w:vAlign w:val="bottom"/>
            <w:hideMark/>
          </w:tcPr>
          <w:p w14:paraId="71BBA29C" w14:textId="77777777" w:rsidR="000455C6" w:rsidRPr="00711A0A" w:rsidRDefault="000455C6" w:rsidP="001B48BC">
            <w:pPr>
              <w:rPr>
                <w:rFonts w:ascii="Times New Roman" w:eastAsia="Times New Roman" w:hAnsi="Times New Roman" w:cs="Times New Roman"/>
                <w:sz w:val="24"/>
                <w:szCs w:val="24"/>
                <w:lang w:eastAsia="es-ES"/>
              </w:rPr>
            </w:pPr>
            <w:bookmarkStart w:id="20" w:name="_Hlk86396804"/>
          </w:p>
        </w:tc>
        <w:tc>
          <w:tcPr>
            <w:tcW w:w="833" w:type="pct"/>
            <w:tcBorders>
              <w:top w:val="single" w:sz="4" w:space="0" w:color="auto"/>
              <w:left w:val="single" w:sz="4" w:space="0" w:color="auto"/>
              <w:bottom w:val="single" w:sz="6" w:space="0" w:color="auto"/>
              <w:right w:val="single" w:sz="4" w:space="0" w:color="auto"/>
            </w:tcBorders>
            <w:shd w:val="clear" w:color="000000" w:fill="E7E6E6"/>
            <w:noWrap/>
            <w:vAlign w:val="center"/>
            <w:hideMark/>
          </w:tcPr>
          <w:p w14:paraId="465A3E9F" w14:textId="77777777" w:rsidR="000455C6" w:rsidRPr="00711A0A" w:rsidRDefault="000455C6" w:rsidP="00990821">
            <w:pPr>
              <w:spacing w:line="360" w:lineRule="auto"/>
              <w:jc w:val="center"/>
              <w:rPr>
                <w:rFonts w:eastAsia="Times New Roman" w:cs="Calibri"/>
                <w:color w:val="000000"/>
                <w:szCs w:val="20"/>
                <w:lang w:eastAsia="es-ES"/>
              </w:rPr>
            </w:pPr>
            <w:r w:rsidRPr="00711A0A">
              <w:rPr>
                <w:rFonts w:eastAsia="Times New Roman" w:cs="Calibri"/>
                <w:color w:val="000000"/>
                <w:szCs w:val="20"/>
                <w:lang w:eastAsia="es-ES"/>
              </w:rPr>
              <w:t>Salario base</w:t>
            </w:r>
          </w:p>
        </w:tc>
        <w:tc>
          <w:tcPr>
            <w:tcW w:w="823" w:type="pct"/>
            <w:tcBorders>
              <w:top w:val="single" w:sz="4" w:space="0" w:color="auto"/>
              <w:left w:val="nil"/>
              <w:bottom w:val="single" w:sz="6" w:space="0" w:color="auto"/>
              <w:right w:val="single" w:sz="4" w:space="0" w:color="auto"/>
            </w:tcBorders>
            <w:shd w:val="clear" w:color="000000" w:fill="E7E6E6"/>
            <w:vAlign w:val="center"/>
            <w:hideMark/>
          </w:tcPr>
          <w:p w14:paraId="0F212EA9" w14:textId="12F04981" w:rsidR="000455C6" w:rsidRPr="00711A0A" w:rsidRDefault="000455C6" w:rsidP="00990821">
            <w:pPr>
              <w:spacing w:line="360" w:lineRule="auto"/>
              <w:jc w:val="center"/>
              <w:rPr>
                <w:rFonts w:eastAsia="Times New Roman" w:cs="Calibri"/>
                <w:color w:val="000000"/>
                <w:szCs w:val="20"/>
                <w:lang w:eastAsia="es-ES"/>
              </w:rPr>
            </w:pPr>
            <w:r w:rsidRPr="00711A0A">
              <w:rPr>
                <w:rFonts w:eastAsia="Times New Roman" w:cs="Calibri"/>
                <w:color w:val="000000"/>
                <w:szCs w:val="20"/>
                <w:lang w:eastAsia="es-ES"/>
              </w:rPr>
              <w:t>Materiales y Equipo (</w:t>
            </w:r>
            <w:r w:rsidR="00044D0E">
              <w:rPr>
                <w:rFonts w:eastAsia="Times New Roman" w:cs="Calibri"/>
                <w:color w:val="000000"/>
                <w:szCs w:val="20"/>
                <w:lang w:eastAsia="es-ES"/>
              </w:rPr>
              <w:t>40</w:t>
            </w:r>
            <w:r w:rsidRPr="00711A0A">
              <w:rPr>
                <w:rFonts w:eastAsia="Times New Roman" w:cs="Calibri"/>
                <w:color w:val="000000"/>
                <w:szCs w:val="20"/>
                <w:lang w:eastAsia="es-ES"/>
              </w:rPr>
              <w:t>%)</w:t>
            </w:r>
          </w:p>
        </w:tc>
        <w:tc>
          <w:tcPr>
            <w:tcW w:w="865" w:type="pct"/>
            <w:tcBorders>
              <w:top w:val="single" w:sz="4" w:space="0" w:color="auto"/>
              <w:left w:val="nil"/>
              <w:bottom w:val="single" w:sz="6" w:space="0" w:color="auto"/>
              <w:right w:val="single" w:sz="4" w:space="0" w:color="auto"/>
            </w:tcBorders>
            <w:shd w:val="clear" w:color="000000" w:fill="E7E6E6"/>
            <w:vAlign w:val="center"/>
            <w:hideMark/>
          </w:tcPr>
          <w:p w14:paraId="0707B528" w14:textId="77777777" w:rsidR="000455C6" w:rsidRPr="00711A0A" w:rsidRDefault="000455C6" w:rsidP="00990821">
            <w:pPr>
              <w:spacing w:line="360" w:lineRule="auto"/>
              <w:jc w:val="center"/>
              <w:rPr>
                <w:rFonts w:eastAsia="Times New Roman" w:cs="Calibri"/>
                <w:color w:val="000000"/>
                <w:szCs w:val="20"/>
                <w:lang w:eastAsia="es-ES"/>
              </w:rPr>
            </w:pPr>
            <w:r w:rsidRPr="00711A0A">
              <w:rPr>
                <w:rFonts w:eastAsia="Times New Roman" w:cs="Calibri"/>
                <w:color w:val="000000"/>
                <w:szCs w:val="20"/>
                <w:lang w:eastAsia="es-ES"/>
              </w:rPr>
              <w:t>Gastos Generales (5%)</w:t>
            </w:r>
          </w:p>
        </w:tc>
        <w:tc>
          <w:tcPr>
            <w:tcW w:w="771" w:type="pct"/>
            <w:tcBorders>
              <w:top w:val="single" w:sz="4" w:space="0" w:color="auto"/>
              <w:left w:val="nil"/>
              <w:bottom w:val="single" w:sz="6" w:space="0" w:color="auto"/>
              <w:right w:val="single" w:sz="4" w:space="0" w:color="auto"/>
            </w:tcBorders>
            <w:shd w:val="clear" w:color="000000" w:fill="E7E6E6"/>
            <w:vAlign w:val="center"/>
            <w:hideMark/>
          </w:tcPr>
          <w:p w14:paraId="4DBD7601" w14:textId="77777777" w:rsidR="000455C6" w:rsidRPr="00711A0A" w:rsidRDefault="000455C6" w:rsidP="00990821">
            <w:pPr>
              <w:spacing w:line="360" w:lineRule="auto"/>
              <w:jc w:val="center"/>
              <w:rPr>
                <w:rFonts w:eastAsia="Times New Roman" w:cs="Calibri"/>
                <w:color w:val="000000"/>
                <w:szCs w:val="20"/>
                <w:lang w:eastAsia="es-ES"/>
              </w:rPr>
            </w:pPr>
            <w:r w:rsidRPr="00711A0A">
              <w:rPr>
                <w:rFonts w:eastAsia="Times New Roman" w:cs="Calibri"/>
                <w:color w:val="000000"/>
                <w:szCs w:val="20"/>
                <w:lang w:eastAsia="es-ES"/>
              </w:rPr>
              <w:t>Beneficio Industrial (6%)</w:t>
            </w:r>
          </w:p>
        </w:tc>
        <w:tc>
          <w:tcPr>
            <w:tcW w:w="625" w:type="pct"/>
            <w:tcBorders>
              <w:top w:val="single" w:sz="4" w:space="0" w:color="auto"/>
              <w:left w:val="nil"/>
              <w:bottom w:val="single" w:sz="6" w:space="0" w:color="auto"/>
              <w:right w:val="single" w:sz="4" w:space="0" w:color="auto"/>
            </w:tcBorders>
            <w:shd w:val="clear" w:color="000000" w:fill="E7E6E6"/>
            <w:noWrap/>
            <w:vAlign w:val="center"/>
            <w:hideMark/>
          </w:tcPr>
          <w:p w14:paraId="7864E039" w14:textId="5767F4A7" w:rsidR="000455C6" w:rsidRPr="00711A0A" w:rsidRDefault="000455C6" w:rsidP="00990821">
            <w:pPr>
              <w:spacing w:line="360" w:lineRule="auto"/>
              <w:jc w:val="center"/>
              <w:rPr>
                <w:rFonts w:eastAsia="Times New Roman" w:cs="Calibri"/>
                <w:color w:val="000000"/>
                <w:szCs w:val="20"/>
                <w:lang w:eastAsia="es-ES"/>
              </w:rPr>
            </w:pPr>
            <w:r w:rsidRPr="00711A0A">
              <w:rPr>
                <w:rFonts w:eastAsia="Times New Roman" w:cs="Calibri"/>
                <w:color w:val="000000"/>
                <w:szCs w:val="20"/>
                <w:lang w:eastAsia="es-ES"/>
              </w:rPr>
              <w:t>Total (</w:t>
            </w:r>
            <w:r w:rsidR="008B561D">
              <w:rPr>
                <w:rFonts w:eastAsia="Times New Roman" w:cs="Calibri"/>
                <w:color w:val="000000"/>
                <w:szCs w:val="20"/>
                <w:lang w:eastAsia="es-ES"/>
              </w:rPr>
              <w:t>hora</w:t>
            </w:r>
            <w:r w:rsidRPr="00711A0A">
              <w:rPr>
                <w:rFonts w:eastAsia="Times New Roman" w:cs="Calibri"/>
                <w:color w:val="000000"/>
                <w:szCs w:val="20"/>
                <w:lang w:eastAsia="es-ES"/>
              </w:rPr>
              <w:t>)</w:t>
            </w:r>
          </w:p>
        </w:tc>
      </w:tr>
      <w:tr w:rsidR="000455C6" w:rsidRPr="00711A0A" w14:paraId="5D37B006" w14:textId="77777777" w:rsidTr="0006492B">
        <w:trPr>
          <w:trHeight w:val="404"/>
          <w:jc w:val="center"/>
        </w:trPr>
        <w:tc>
          <w:tcPr>
            <w:tcW w:w="10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4C92D3" w14:textId="77777777" w:rsidR="000455C6" w:rsidRPr="00711A0A" w:rsidRDefault="000455C6" w:rsidP="0006492B">
            <w:pPr>
              <w:jc w:val="center"/>
              <w:rPr>
                <w:rFonts w:eastAsia="Times New Roman" w:cs="Calibri"/>
                <w:color w:val="000000"/>
                <w:szCs w:val="20"/>
                <w:lang w:eastAsia="es-ES"/>
              </w:rPr>
            </w:pPr>
            <w:r w:rsidRPr="00711A0A">
              <w:rPr>
                <w:rFonts w:eastAsia="Times New Roman" w:cs="Calibri"/>
                <w:color w:val="000000"/>
                <w:szCs w:val="20"/>
                <w:lang w:eastAsia="es-ES"/>
              </w:rPr>
              <w:t>Oficial de 1ª</w:t>
            </w:r>
          </w:p>
        </w:tc>
        <w:tc>
          <w:tcPr>
            <w:tcW w:w="83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A987F5" w14:textId="0AC2BD0E"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29,90 €</w:t>
            </w:r>
          </w:p>
        </w:tc>
        <w:tc>
          <w:tcPr>
            <w:tcW w:w="82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D1C401" w14:textId="45899ADF"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11,96 €</w:t>
            </w:r>
          </w:p>
        </w:tc>
        <w:tc>
          <w:tcPr>
            <w:tcW w:w="86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5939E6" w14:textId="6CBF406C"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2,09 €</w:t>
            </w:r>
          </w:p>
        </w:tc>
        <w:tc>
          <w:tcPr>
            <w:tcW w:w="771"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0EF6BC" w14:textId="0C61EAF0"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2,51 €</w:t>
            </w:r>
          </w:p>
        </w:tc>
        <w:tc>
          <w:tcPr>
            <w:tcW w:w="62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1C5D64" w14:textId="259D4C8F"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46,46 €</w:t>
            </w:r>
          </w:p>
        </w:tc>
      </w:tr>
      <w:tr w:rsidR="000455C6" w:rsidRPr="00711A0A" w14:paraId="1AE85C81" w14:textId="77777777" w:rsidTr="0006492B">
        <w:trPr>
          <w:trHeight w:val="411"/>
          <w:jc w:val="center"/>
        </w:trPr>
        <w:tc>
          <w:tcPr>
            <w:tcW w:w="10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68C932" w14:textId="77777777" w:rsidR="000455C6" w:rsidRPr="00711A0A" w:rsidRDefault="000455C6" w:rsidP="0006492B">
            <w:pPr>
              <w:jc w:val="center"/>
              <w:rPr>
                <w:rFonts w:eastAsia="Times New Roman" w:cs="Calibri"/>
                <w:color w:val="000000"/>
                <w:szCs w:val="20"/>
                <w:lang w:eastAsia="es-ES"/>
              </w:rPr>
            </w:pPr>
            <w:r w:rsidRPr="00711A0A">
              <w:rPr>
                <w:rFonts w:eastAsia="Times New Roman" w:cs="Calibri"/>
                <w:color w:val="000000"/>
                <w:szCs w:val="20"/>
                <w:lang w:eastAsia="es-ES"/>
              </w:rPr>
              <w:t>Oficial de 2ª</w:t>
            </w:r>
          </w:p>
        </w:tc>
        <w:tc>
          <w:tcPr>
            <w:tcW w:w="83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FB560A" w14:textId="6B58FD3F"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29,33 €</w:t>
            </w:r>
          </w:p>
        </w:tc>
        <w:tc>
          <w:tcPr>
            <w:tcW w:w="82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206D10" w14:textId="07851C93"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11,73 €</w:t>
            </w:r>
          </w:p>
        </w:tc>
        <w:tc>
          <w:tcPr>
            <w:tcW w:w="86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04D7D3" w14:textId="440664CF"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2,05 €</w:t>
            </w:r>
          </w:p>
        </w:tc>
        <w:tc>
          <w:tcPr>
            <w:tcW w:w="771"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D8B1C3" w14:textId="1C17F172"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2,46 €</w:t>
            </w:r>
          </w:p>
        </w:tc>
        <w:tc>
          <w:tcPr>
            <w:tcW w:w="62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286646" w14:textId="74984EB1"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45,57 €</w:t>
            </w:r>
          </w:p>
        </w:tc>
      </w:tr>
      <w:tr w:rsidR="000455C6" w:rsidRPr="00711A0A" w14:paraId="2796BF11" w14:textId="77777777" w:rsidTr="0006492B">
        <w:trPr>
          <w:trHeight w:val="417"/>
          <w:jc w:val="center"/>
        </w:trPr>
        <w:tc>
          <w:tcPr>
            <w:tcW w:w="10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3188DE" w14:textId="77777777" w:rsidR="000455C6" w:rsidRPr="00711A0A" w:rsidRDefault="000455C6" w:rsidP="0006492B">
            <w:pPr>
              <w:jc w:val="center"/>
              <w:rPr>
                <w:rFonts w:eastAsia="Times New Roman" w:cs="Calibri"/>
                <w:color w:val="000000"/>
                <w:szCs w:val="20"/>
                <w:lang w:eastAsia="es-ES"/>
              </w:rPr>
            </w:pPr>
            <w:r w:rsidRPr="00711A0A">
              <w:rPr>
                <w:rFonts w:eastAsia="Times New Roman" w:cs="Calibri"/>
                <w:color w:val="000000"/>
                <w:szCs w:val="20"/>
                <w:lang w:eastAsia="es-ES"/>
              </w:rPr>
              <w:t>Oficial de 3ª</w:t>
            </w:r>
          </w:p>
        </w:tc>
        <w:tc>
          <w:tcPr>
            <w:tcW w:w="83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5C9BD8" w14:textId="178C1C29"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28,70 €</w:t>
            </w:r>
          </w:p>
        </w:tc>
        <w:tc>
          <w:tcPr>
            <w:tcW w:w="82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D3763A" w14:textId="7E1110CF"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11,48 €</w:t>
            </w:r>
          </w:p>
        </w:tc>
        <w:tc>
          <w:tcPr>
            <w:tcW w:w="86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6B50DB" w14:textId="0FD4FDEA"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2,01 €</w:t>
            </w:r>
          </w:p>
        </w:tc>
        <w:tc>
          <w:tcPr>
            <w:tcW w:w="771"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09CDD5" w14:textId="12843FA0"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1,84 €</w:t>
            </w:r>
          </w:p>
        </w:tc>
        <w:tc>
          <w:tcPr>
            <w:tcW w:w="62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2A29E9" w14:textId="26913CBF"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44,03 €</w:t>
            </w:r>
          </w:p>
        </w:tc>
      </w:tr>
      <w:tr w:rsidR="000455C6" w:rsidRPr="00711A0A" w14:paraId="1E50A297" w14:textId="77777777" w:rsidTr="0006492B">
        <w:trPr>
          <w:trHeight w:val="409"/>
          <w:jc w:val="center"/>
        </w:trPr>
        <w:tc>
          <w:tcPr>
            <w:tcW w:w="10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2CA68C" w14:textId="77777777" w:rsidR="000455C6" w:rsidRPr="00711A0A" w:rsidRDefault="000455C6" w:rsidP="0006492B">
            <w:pPr>
              <w:jc w:val="center"/>
              <w:rPr>
                <w:rFonts w:eastAsia="Times New Roman" w:cs="Calibri"/>
                <w:color w:val="000000"/>
                <w:szCs w:val="20"/>
                <w:lang w:eastAsia="es-ES"/>
              </w:rPr>
            </w:pPr>
            <w:r w:rsidRPr="00711A0A">
              <w:rPr>
                <w:rFonts w:eastAsia="Times New Roman" w:cs="Calibri"/>
                <w:color w:val="000000"/>
                <w:szCs w:val="20"/>
                <w:lang w:eastAsia="es-ES"/>
              </w:rPr>
              <w:t>Especialista</w:t>
            </w:r>
          </w:p>
        </w:tc>
        <w:tc>
          <w:tcPr>
            <w:tcW w:w="83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FE2B9E" w14:textId="571CB69F"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28,47 €</w:t>
            </w:r>
          </w:p>
        </w:tc>
        <w:tc>
          <w:tcPr>
            <w:tcW w:w="82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DC0F4E" w14:textId="4A0A3BCC"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11,39 €</w:t>
            </w:r>
          </w:p>
        </w:tc>
        <w:tc>
          <w:tcPr>
            <w:tcW w:w="86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442B69" w14:textId="06FCDFC9"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1,99 €</w:t>
            </w:r>
          </w:p>
        </w:tc>
        <w:tc>
          <w:tcPr>
            <w:tcW w:w="771"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42093A" w14:textId="7B73CD0A" w:rsidR="000455C6" w:rsidRPr="00711A0A" w:rsidRDefault="00F705AD" w:rsidP="0006492B">
            <w:pPr>
              <w:jc w:val="center"/>
              <w:rPr>
                <w:rFonts w:eastAsia="Times New Roman" w:cs="Calibri"/>
                <w:color w:val="000000"/>
                <w:szCs w:val="20"/>
                <w:lang w:eastAsia="es-ES"/>
              </w:rPr>
            </w:pPr>
            <w:r w:rsidRPr="00F705AD">
              <w:rPr>
                <w:rFonts w:eastAsia="Times New Roman" w:cs="Calibri"/>
                <w:color w:val="000000"/>
                <w:szCs w:val="20"/>
                <w:lang w:eastAsia="es-ES"/>
              </w:rPr>
              <w:t>1,83 €</w:t>
            </w:r>
          </w:p>
        </w:tc>
        <w:tc>
          <w:tcPr>
            <w:tcW w:w="62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68C4C0" w14:textId="0006D29B" w:rsidR="000455C6" w:rsidRPr="00D048AC" w:rsidRDefault="00D048AC" w:rsidP="00D048AC">
            <w:pPr>
              <w:jc w:val="center"/>
              <w:rPr>
                <w:rFonts w:cs="Calibri"/>
                <w:color w:val="000000"/>
                <w:szCs w:val="20"/>
              </w:rPr>
            </w:pPr>
            <w:r>
              <w:rPr>
                <w:rFonts w:cs="Calibri"/>
                <w:color w:val="000000"/>
                <w:szCs w:val="20"/>
              </w:rPr>
              <w:t>43,68 €</w:t>
            </w:r>
          </w:p>
        </w:tc>
      </w:tr>
      <w:bookmarkEnd w:id="20"/>
    </w:tbl>
    <w:p w14:paraId="3A103AA2" w14:textId="1BA61984" w:rsidR="000455C6" w:rsidRDefault="000455C6" w:rsidP="0095533F">
      <w:pPr>
        <w:spacing w:line="360" w:lineRule="auto"/>
        <w:jc w:val="both"/>
        <w:rPr>
          <w:rFonts w:cs="Arial"/>
          <w:bCs/>
        </w:rPr>
      </w:pPr>
    </w:p>
    <w:p w14:paraId="09D670E5" w14:textId="3CC28823" w:rsidR="00DE28B2" w:rsidRDefault="00DE28B2" w:rsidP="00090F1B">
      <w:pPr>
        <w:spacing w:before="240" w:line="360" w:lineRule="auto"/>
        <w:jc w:val="both"/>
        <w:rPr>
          <w:lang w:val="es-ES_tradnl" w:eastAsia="es-ES"/>
        </w:rPr>
      </w:pPr>
      <w:r>
        <w:rPr>
          <w:lang w:val="es-ES_tradnl" w:eastAsia="es-ES"/>
        </w:rPr>
        <w:t xml:space="preserve">El presupuesto de licitación se establece como el límite máximo de gasto que, en virtud del contrato, puede comprometer el órgano de contratación, incluido el Impuesto General Indirecto Canario. Por lo tanto, </w:t>
      </w:r>
      <w:r w:rsidRPr="00DE28B2">
        <w:rPr>
          <w:b/>
          <w:bCs/>
          <w:lang w:val="es-ES_tradnl" w:eastAsia="es-ES"/>
        </w:rPr>
        <w:t>quedará excluido el licitador que presente un presupuesto superior al indicado.</w:t>
      </w:r>
      <w:r>
        <w:rPr>
          <w:lang w:val="es-ES_tradnl" w:eastAsia="es-ES"/>
        </w:rPr>
        <w:t xml:space="preserve"> </w:t>
      </w:r>
    </w:p>
    <w:p w14:paraId="0DED8A26" w14:textId="2A7CEB49" w:rsidR="00DE28B2" w:rsidRPr="00DE28B2" w:rsidRDefault="00DE28B2" w:rsidP="00090F1B">
      <w:pPr>
        <w:spacing w:before="240" w:line="360" w:lineRule="auto"/>
        <w:jc w:val="both"/>
        <w:rPr>
          <w:b/>
          <w:bCs/>
          <w:lang w:val="es-ES_tradnl" w:eastAsia="es-ES"/>
        </w:rPr>
      </w:pPr>
      <w:r w:rsidRPr="00DE28B2">
        <w:rPr>
          <w:b/>
          <w:bCs/>
          <w:lang w:val="es-ES_tradnl" w:eastAsia="es-ES"/>
        </w:rPr>
        <w:t xml:space="preserve">5.2. Valor estimado del Contrato. </w:t>
      </w:r>
    </w:p>
    <w:p w14:paraId="29809144" w14:textId="6BD7D528" w:rsidR="00DE28B2" w:rsidRDefault="00DE28B2" w:rsidP="00090F1B">
      <w:pPr>
        <w:spacing w:before="240" w:line="360" w:lineRule="auto"/>
        <w:jc w:val="both"/>
        <w:rPr>
          <w:lang w:val="es-ES_tradnl" w:eastAsia="es-ES"/>
        </w:rPr>
      </w:pPr>
      <w:r w:rsidRPr="00DE28B2">
        <w:rPr>
          <w:b/>
          <w:bCs/>
          <w:lang w:val="es-ES_tradnl" w:eastAsia="es-ES"/>
        </w:rPr>
        <w:t>5.2.1.</w:t>
      </w:r>
      <w:r>
        <w:rPr>
          <w:lang w:val="es-ES_tradnl" w:eastAsia="es-ES"/>
        </w:rPr>
        <w:t xml:space="preserve"> El valor estimado del contrato asciende a </w:t>
      </w:r>
      <w:r w:rsidR="0006492B" w:rsidRPr="0006492B">
        <w:rPr>
          <w:b/>
          <w:bCs/>
          <w:lang w:val="es-ES_tradnl" w:eastAsia="es-ES"/>
        </w:rPr>
        <w:t>SETENTA Y SIETE MIL CIENTO SESENTA Y NUEVE EUROS CON SETENTA CÉNTIMOS (77.169,70 €)</w:t>
      </w:r>
      <w:r w:rsidRPr="00D4553F">
        <w:rPr>
          <w:b/>
          <w:bCs/>
          <w:lang w:val="es-ES_tradnl" w:eastAsia="es-ES"/>
        </w:rPr>
        <w:t>,</w:t>
      </w:r>
      <w:r>
        <w:rPr>
          <w:lang w:val="es-ES_tradnl" w:eastAsia="es-ES"/>
        </w:rPr>
        <w:t xml:space="preserve"> sin IGIC. </w:t>
      </w:r>
    </w:p>
    <w:p w14:paraId="10F57F12" w14:textId="17462EF6" w:rsidR="00805C00" w:rsidRDefault="00D4553F" w:rsidP="008D1575">
      <w:pPr>
        <w:spacing w:before="240" w:after="240" w:line="360" w:lineRule="auto"/>
        <w:jc w:val="both"/>
        <w:rPr>
          <w:lang w:val="es-ES_tradnl" w:eastAsia="es-ES"/>
        </w:rPr>
      </w:pPr>
      <w:r>
        <w:rPr>
          <w:lang w:val="es-ES_tradnl" w:eastAsia="es-ES"/>
        </w:rPr>
        <w:t xml:space="preserve">El método aplicado para calcularlo es el siguiente: </w:t>
      </w:r>
    </w:p>
    <w:tbl>
      <w:tblPr>
        <w:tblStyle w:val="Tablaconcuadrcula9"/>
        <w:tblW w:w="5000" w:type="pct"/>
        <w:jc w:val="center"/>
        <w:tblLook w:val="04A0" w:firstRow="1" w:lastRow="0" w:firstColumn="1" w:lastColumn="0" w:noHBand="0" w:noVBand="1"/>
      </w:tblPr>
      <w:tblGrid>
        <w:gridCol w:w="6105"/>
        <w:gridCol w:w="2389"/>
      </w:tblGrid>
      <w:tr w:rsidR="00805C00" w:rsidRPr="00805C00" w14:paraId="01A06BD5" w14:textId="77777777" w:rsidTr="00805C00">
        <w:trPr>
          <w:gridBefore w:val="1"/>
          <w:wBefore w:w="3594" w:type="pct"/>
          <w:trHeight w:val="530"/>
          <w:jc w:val="center"/>
        </w:trPr>
        <w:tc>
          <w:tcPr>
            <w:tcW w:w="1406" w:type="pct"/>
            <w:shd w:val="clear" w:color="auto" w:fill="B4C6E7" w:themeFill="accent1" w:themeFillTint="66"/>
            <w:vAlign w:val="center"/>
          </w:tcPr>
          <w:p w14:paraId="69551F58" w14:textId="77777777" w:rsidR="00805C00" w:rsidRPr="00805C00" w:rsidRDefault="00805C00" w:rsidP="00805C00">
            <w:pPr>
              <w:jc w:val="center"/>
              <w:rPr>
                <w:rFonts w:eastAsia="Times New Roman" w:cs="Times New Roman"/>
                <w:lang w:val="es-ES_tradnl" w:eastAsia="es-ES"/>
              </w:rPr>
            </w:pPr>
            <w:bookmarkStart w:id="21" w:name="_Hlk45092724"/>
            <w:r w:rsidRPr="00805C00">
              <w:rPr>
                <w:rFonts w:eastAsia="Times New Roman" w:cs="Times New Roman"/>
                <w:lang w:val="es-ES_tradnl" w:eastAsia="es-ES"/>
              </w:rPr>
              <w:t>TOTAL</w:t>
            </w:r>
          </w:p>
        </w:tc>
      </w:tr>
      <w:tr w:rsidR="00805C00" w:rsidRPr="00805C00" w14:paraId="164FBC9B" w14:textId="77777777" w:rsidTr="00805C00">
        <w:trPr>
          <w:trHeight w:val="694"/>
          <w:jc w:val="center"/>
        </w:trPr>
        <w:tc>
          <w:tcPr>
            <w:tcW w:w="3594" w:type="pct"/>
            <w:shd w:val="clear" w:color="auto" w:fill="D9E2F3" w:themeFill="accent1" w:themeFillTint="33"/>
            <w:vAlign w:val="center"/>
          </w:tcPr>
          <w:p w14:paraId="02557D56" w14:textId="77777777" w:rsidR="00805C00" w:rsidRPr="00805C00" w:rsidRDefault="00805C00" w:rsidP="00805C00">
            <w:pPr>
              <w:spacing w:line="360" w:lineRule="auto"/>
              <w:jc w:val="center"/>
              <w:rPr>
                <w:rFonts w:eastAsia="Times New Roman" w:cs="Times New Roman"/>
                <w:b w:val="0"/>
                <w:bCs w:val="0"/>
                <w:lang w:val="es-ES_tradnl" w:eastAsia="es-ES"/>
              </w:rPr>
            </w:pPr>
            <w:r w:rsidRPr="00805C00">
              <w:rPr>
                <w:rFonts w:eastAsia="Times New Roman" w:cs="Times New Roman"/>
                <w:b w:val="0"/>
                <w:bCs w:val="0"/>
                <w:lang w:val="es-ES_tradnl" w:eastAsia="es-ES"/>
              </w:rPr>
              <w:t xml:space="preserve">Importe base </w:t>
            </w:r>
          </w:p>
          <w:p w14:paraId="24B5ED24" w14:textId="167EC786" w:rsidR="00805C00" w:rsidRPr="00805C00" w:rsidRDefault="00513B0D" w:rsidP="00805C00">
            <w:pPr>
              <w:spacing w:line="360" w:lineRule="auto"/>
              <w:jc w:val="center"/>
              <w:rPr>
                <w:rFonts w:eastAsia="Times New Roman" w:cs="Times New Roman"/>
                <w:b w:val="0"/>
                <w:bCs w:val="0"/>
                <w:lang w:val="es-ES_tradnl" w:eastAsia="es-ES"/>
              </w:rPr>
            </w:pPr>
            <w:r w:rsidRPr="00805C00">
              <w:rPr>
                <w:rFonts w:eastAsia="Times New Roman" w:cs="Times New Roman"/>
                <w:b w:val="0"/>
                <w:bCs w:val="0"/>
                <w:lang w:val="es-ES_tradnl" w:eastAsia="es-ES"/>
              </w:rPr>
              <w:lastRenderedPageBreak/>
              <w:t>(costes</w:t>
            </w:r>
            <w:r w:rsidR="00805C00" w:rsidRPr="00805C00">
              <w:rPr>
                <w:rFonts w:eastAsia="Times New Roman" w:cs="Times New Roman"/>
                <w:b w:val="0"/>
                <w:bCs w:val="0"/>
                <w:lang w:val="es-ES_tradnl" w:eastAsia="es-ES"/>
              </w:rPr>
              <w:t xml:space="preserve"> directos + costes indirectos)</w:t>
            </w:r>
          </w:p>
        </w:tc>
        <w:tc>
          <w:tcPr>
            <w:tcW w:w="1406" w:type="pct"/>
            <w:shd w:val="clear" w:color="auto" w:fill="D9E2F3" w:themeFill="accent1" w:themeFillTint="33"/>
            <w:vAlign w:val="center"/>
          </w:tcPr>
          <w:p w14:paraId="72573316" w14:textId="00411D72" w:rsidR="00805C00" w:rsidRPr="00805C00" w:rsidRDefault="00805C00" w:rsidP="00805C00">
            <w:pPr>
              <w:jc w:val="center"/>
              <w:rPr>
                <w:rFonts w:eastAsia="Times New Roman" w:cs="Times New Roman"/>
                <w:b w:val="0"/>
                <w:bCs w:val="0"/>
                <w:lang w:val="es-ES_tradnl" w:eastAsia="es-ES"/>
              </w:rPr>
            </w:pPr>
            <w:r>
              <w:rPr>
                <w:rFonts w:eastAsia="Times New Roman" w:cs="Times New Roman"/>
                <w:b w:val="0"/>
                <w:bCs w:val="0"/>
                <w:lang w:val="es-ES_tradnl" w:eastAsia="es-ES"/>
              </w:rPr>
              <w:lastRenderedPageBreak/>
              <w:t>34.761,12 €</w:t>
            </w:r>
          </w:p>
        </w:tc>
      </w:tr>
      <w:tr w:rsidR="00805C00" w:rsidRPr="00805C00" w14:paraId="21B42B64" w14:textId="77777777" w:rsidTr="00805C00">
        <w:trPr>
          <w:trHeight w:val="561"/>
          <w:jc w:val="center"/>
        </w:trPr>
        <w:tc>
          <w:tcPr>
            <w:tcW w:w="3594" w:type="pct"/>
            <w:shd w:val="clear" w:color="auto" w:fill="D9E2F3" w:themeFill="accent1" w:themeFillTint="33"/>
            <w:vAlign w:val="center"/>
          </w:tcPr>
          <w:p w14:paraId="0C034DDE" w14:textId="362EA779" w:rsidR="00805C00" w:rsidRPr="00805C00" w:rsidRDefault="00805C00" w:rsidP="00805C00">
            <w:pPr>
              <w:jc w:val="center"/>
              <w:rPr>
                <w:rFonts w:eastAsia="Times New Roman" w:cs="Times New Roman"/>
                <w:b w:val="0"/>
                <w:bCs w:val="0"/>
                <w:lang w:val="es-ES_tradnl" w:eastAsia="es-ES"/>
              </w:rPr>
            </w:pPr>
            <w:r w:rsidRPr="00805C00">
              <w:rPr>
                <w:rFonts w:eastAsia="Times New Roman" w:cs="Times New Roman"/>
                <w:b w:val="0"/>
                <w:bCs w:val="0"/>
                <w:lang w:val="es-ES_tradnl" w:eastAsia="es-ES"/>
              </w:rPr>
              <w:t xml:space="preserve">Gatos generales </w:t>
            </w:r>
            <w:r w:rsidR="00513B0D" w:rsidRPr="00805C00">
              <w:rPr>
                <w:rFonts w:eastAsia="Times New Roman" w:cs="Times New Roman"/>
                <w:b w:val="0"/>
                <w:bCs w:val="0"/>
                <w:lang w:val="es-ES_tradnl" w:eastAsia="es-ES"/>
              </w:rPr>
              <w:t>(5</w:t>
            </w:r>
            <w:r w:rsidRPr="00805C00">
              <w:rPr>
                <w:rFonts w:eastAsia="Times New Roman" w:cs="Times New Roman"/>
                <w:b w:val="0"/>
                <w:bCs w:val="0"/>
                <w:lang w:val="es-ES_tradnl" w:eastAsia="es-ES"/>
              </w:rPr>
              <w:t xml:space="preserve"> </w:t>
            </w:r>
            <w:r w:rsidR="00513B0D" w:rsidRPr="00805C00">
              <w:rPr>
                <w:rFonts w:eastAsia="Times New Roman" w:cs="Times New Roman"/>
                <w:b w:val="0"/>
                <w:bCs w:val="0"/>
                <w:lang w:val="es-ES_tradnl" w:eastAsia="es-ES"/>
              </w:rPr>
              <w:t>%)</w:t>
            </w:r>
          </w:p>
        </w:tc>
        <w:tc>
          <w:tcPr>
            <w:tcW w:w="1406" w:type="pct"/>
            <w:shd w:val="clear" w:color="auto" w:fill="D9E2F3" w:themeFill="accent1" w:themeFillTint="33"/>
            <w:vAlign w:val="center"/>
          </w:tcPr>
          <w:p w14:paraId="75CF0307" w14:textId="7098269A" w:rsidR="00805C00" w:rsidRPr="00805C00" w:rsidRDefault="00805C00" w:rsidP="00805C00">
            <w:pPr>
              <w:jc w:val="center"/>
              <w:rPr>
                <w:rFonts w:eastAsia="Times New Roman" w:cs="Times New Roman"/>
                <w:b w:val="0"/>
                <w:bCs w:val="0"/>
                <w:lang w:val="es-ES_tradnl" w:eastAsia="es-ES"/>
              </w:rPr>
            </w:pPr>
            <w:r w:rsidRPr="00805C00">
              <w:rPr>
                <w:rFonts w:eastAsia="Times New Roman" w:cs="Times New Roman"/>
                <w:b w:val="0"/>
                <w:bCs w:val="0"/>
                <w:lang w:val="es-ES_tradnl" w:eastAsia="es-ES"/>
              </w:rPr>
              <w:t>1.738,06 €</w:t>
            </w:r>
          </w:p>
        </w:tc>
      </w:tr>
      <w:tr w:rsidR="00805C00" w:rsidRPr="00805C00" w14:paraId="63BA84E7" w14:textId="77777777" w:rsidTr="00990821">
        <w:trPr>
          <w:trHeight w:val="555"/>
          <w:jc w:val="center"/>
        </w:trPr>
        <w:tc>
          <w:tcPr>
            <w:tcW w:w="3594" w:type="pct"/>
            <w:tcBorders>
              <w:bottom w:val="single" w:sz="8" w:space="0" w:color="auto"/>
            </w:tcBorders>
            <w:shd w:val="clear" w:color="auto" w:fill="D9E2F3" w:themeFill="accent1" w:themeFillTint="33"/>
            <w:vAlign w:val="center"/>
          </w:tcPr>
          <w:p w14:paraId="17F15AF2" w14:textId="77777777" w:rsidR="00805C00" w:rsidRPr="00805C00" w:rsidRDefault="00805C00" w:rsidP="00805C00">
            <w:pPr>
              <w:jc w:val="center"/>
              <w:rPr>
                <w:rFonts w:eastAsia="Times New Roman" w:cs="Times New Roman"/>
                <w:b w:val="0"/>
                <w:bCs w:val="0"/>
                <w:lang w:val="es-ES_tradnl" w:eastAsia="es-ES"/>
              </w:rPr>
            </w:pPr>
            <w:r w:rsidRPr="00805C00">
              <w:rPr>
                <w:rFonts w:eastAsia="Times New Roman" w:cs="Times New Roman"/>
                <w:b w:val="0"/>
                <w:bCs w:val="0"/>
                <w:lang w:val="es-ES_tradnl" w:eastAsia="es-ES"/>
              </w:rPr>
              <w:t>Beneficio industrial (6 %)</w:t>
            </w:r>
          </w:p>
        </w:tc>
        <w:tc>
          <w:tcPr>
            <w:tcW w:w="1406" w:type="pct"/>
            <w:tcBorders>
              <w:bottom w:val="single" w:sz="8" w:space="0" w:color="auto"/>
            </w:tcBorders>
            <w:shd w:val="clear" w:color="auto" w:fill="D9E2F3" w:themeFill="accent1" w:themeFillTint="33"/>
            <w:vAlign w:val="center"/>
          </w:tcPr>
          <w:p w14:paraId="213AB18F" w14:textId="727661D2" w:rsidR="00805C00" w:rsidRPr="00805C00" w:rsidRDefault="00805C00" w:rsidP="00805C00">
            <w:pPr>
              <w:jc w:val="center"/>
              <w:rPr>
                <w:rFonts w:eastAsia="Times New Roman" w:cs="Times New Roman"/>
                <w:b w:val="0"/>
                <w:bCs w:val="0"/>
                <w:lang w:val="es-ES_tradnl" w:eastAsia="es-ES"/>
              </w:rPr>
            </w:pPr>
            <w:r w:rsidRPr="00805C00">
              <w:rPr>
                <w:rFonts w:eastAsia="Times New Roman" w:cs="Times New Roman"/>
                <w:b w:val="0"/>
                <w:bCs w:val="0"/>
                <w:lang w:val="es-ES_tradnl" w:eastAsia="es-ES"/>
              </w:rPr>
              <w:t>2.085,67 €</w:t>
            </w:r>
          </w:p>
        </w:tc>
      </w:tr>
      <w:tr w:rsidR="00805C00" w:rsidRPr="00805C00" w14:paraId="6C5B888E" w14:textId="77777777" w:rsidTr="00990821">
        <w:trPr>
          <w:trHeight w:val="550"/>
          <w:jc w:val="center"/>
        </w:trPr>
        <w:tc>
          <w:tcPr>
            <w:tcW w:w="3594" w:type="pct"/>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0589767A" w14:textId="24ECDB75" w:rsidR="00805C00" w:rsidRPr="00805C00" w:rsidRDefault="00513B0D" w:rsidP="00805C00">
            <w:pPr>
              <w:jc w:val="center"/>
              <w:rPr>
                <w:rFonts w:eastAsia="Times New Roman" w:cs="Times New Roman"/>
                <w:lang w:val="es-ES_tradnl" w:eastAsia="es-ES"/>
              </w:rPr>
            </w:pPr>
            <w:r w:rsidRPr="00805C00">
              <w:rPr>
                <w:rFonts w:eastAsia="Times New Roman" w:cs="Times New Roman"/>
                <w:lang w:val="es-ES_tradnl" w:eastAsia="es-ES"/>
              </w:rPr>
              <w:t>Importe de</w:t>
            </w:r>
            <w:r w:rsidR="00805C00" w:rsidRPr="00805C00">
              <w:rPr>
                <w:rFonts w:eastAsia="Times New Roman" w:cs="Times New Roman"/>
                <w:lang w:val="es-ES_tradnl" w:eastAsia="es-ES"/>
              </w:rPr>
              <w:t xml:space="preserve"> licitación </w:t>
            </w:r>
            <w:r w:rsidR="00805C00" w:rsidRPr="00805C00">
              <w:rPr>
                <w:rFonts w:eastAsia="Times New Roman" w:cs="Times New Roman"/>
                <w:b w:val="0"/>
                <w:bCs w:val="0"/>
                <w:lang w:val="es-ES_tradnl" w:eastAsia="es-ES"/>
              </w:rPr>
              <w:t>(IGIC excluido)</w:t>
            </w:r>
          </w:p>
        </w:tc>
        <w:tc>
          <w:tcPr>
            <w:tcW w:w="1406" w:type="pct"/>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0592D0A9" w14:textId="66B5F881" w:rsidR="00805C00" w:rsidRPr="00805C00" w:rsidRDefault="00805C00" w:rsidP="00805C00">
            <w:pPr>
              <w:jc w:val="center"/>
              <w:rPr>
                <w:rFonts w:eastAsia="Times New Roman" w:cs="Times New Roman"/>
                <w:lang w:val="es-ES_tradnl" w:eastAsia="es-ES"/>
              </w:rPr>
            </w:pPr>
            <w:r w:rsidRPr="00805C00">
              <w:rPr>
                <w:rFonts w:eastAsia="Times New Roman" w:cs="Times New Roman"/>
                <w:lang w:val="es-ES_tradnl" w:eastAsia="es-ES"/>
              </w:rPr>
              <w:t>38.584,85 €</w:t>
            </w:r>
          </w:p>
        </w:tc>
      </w:tr>
      <w:tr w:rsidR="00805C00" w:rsidRPr="00805C00" w14:paraId="735A6DE3" w14:textId="77777777" w:rsidTr="00990821">
        <w:trPr>
          <w:trHeight w:val="635"/>
          <w:jc w:val="center"/>
        </w:trPr>
        <w:tc>
          <w:tcPr>
            <w:tcW w:w="3594" w:type="pct"/>
            <w:tcBorders>
              <w:top w:val="single" w:sz="8" w:space="0" w:color="auto"/>
            </w:tcBorders>
            <w:shd w:val="clear" w:color="auto" w:fill="B4C6E7" w:themeFill="accent1" w:themeFillTint="66"/>
            <w:vAlign w:val="center"/>
          </w:tcPr>
          <w:p w14:paraId="2073EE2C" w14:textId="37F0AB69" w:rsidR="00805C00" w:rsidRPr="00805C00" w:rsidRDefault="00805C00" w:rsidP="00805C00">
            <w:pPr>
              <w:spacing w:line="360" w:lineRule="auto"/>
              <w:jc w:val="center"/>
              <w:rPr>
                <w:rFonts w:eastAsia="Times New Roman" w:cs="Times New Roman"/>
                <w:b w:val="0"/>
                <w:bCs w:val="0"/>
                <w:lang w:val="es-ES_tradnl" w:eastAsia="es-ES"/>
              </w:rPr>
            </w:pPr>
            <w:r w:rsidRPr="00805C00">
              <w:rPr>
                <w:rFonts w:eastAsia="Times New Roman" w:cs="Times New Roman"/>
                <w:lang w:val="es-ES_tradnl" w:eastAsia="es-ES"/>
              </w:rPr>
              <w:t xml:space="preserve">Prórrogas </w:t>
            </w:r>
            <w:r w:rsidRPr="00805C00">
              <w:rPr>
                <w:rFonts w:eastAsia="Times New Roman" w:cs="Times New Roman"/>
                <w:b w:val="0"/>
                <w:bCs w:val="0"/>
                <w:lang w:val="es-ES_tradnl" w:eastAsia="es-ES"/>
              </w:rPr>
              <w:t>(IGIC excluido).</w:t>
            </w:r>
            <w:r>
              <w:rPr>
                <w:rFonts w:eastAsia="Times New Roman" w:cs="Times New Roman"/>
                <w:b w:val="0"/>
                <w:bCs w:val="0"/>
                <w:lang w:val="es-ES_tradnl" w:eastAsia="es-ES"/>
              </w:rPr>
              <w:t xml:space="preserve"> </w:t>
            </w:r>
            <w:r w:rsidRPr="00805C00">
              <w:rPr>
                <w:rFonts w:eastAsia="Times New Roman" w:cs="Times New Roman"/>
                <w:b w:val="0"/>
                <w:bCs w:val="0"/>
                <w:lang w:val="es-ES_tradnl" w:eastAsia="es-ES"/>
              </w:rPr>
              <w:t>(SI, 2 AÑOS).</w:t>
            </w:r>
          </w:p>
        </w:tc>
        <w:tc>
          <w:tcPr>
            <w:tcW w:w="1406" w:type="pct"/>
            <w:tcBorders>
              <w:top w:val="single" w:sz="8" w:space="0" w:color="auto"/>
            </w:tcBorders>
            <w:shd w:val="clear" w:color="auto" w:fill="B4C6E7" w:themeFill="accent1" w:themeFillTint="66"/>
            <w:vAlign w:val="center"/>
          </w:tcPr>
          <w:p w14:paraId="1A84CA87" w14:textId="28BE5D44" w:rsidR="00805C00" w:rsidRPr="00805C00" w:rsidRDefault="00805C00" w:rsidP="00805C00">
            <w:pPr>
              <w:jc w:val="center"/>
              <w:rPr>
                <w:rFonts w:eastAsia="Times New Roman" w:cs="Calibri"/>
                <w:lang w:eastAsia="es-ES"/>
              </w:rPr>
            </w:pPr>
            <w:r w:rsidRPr="00805C00">
              <w:rPr>
                <w:rFonts w:eastAsia="Times New Roman" w:cs="Calibri"/>
                <w:lang w:eastAsia="es-ES"/>
              </w:rPr>
              <w:t>38.584,85 €</w:t>
            </w:r>
          </w:p>
        </w:tc>
      </w:tr>
      <w:tr w:rsidR="00805C00" w:rsidRPr="00805C00" w14:paraId="521F2AAF" w14:textId="77777777" w:rsidTr="00805C00">
        <w:trPr>
          <w:trHeight w:val="556"/>
          <w:jc w:val="center"/>
        </w:trPr>
        <w:tc>
          <w:tcPr>
            <w:tcW w:w="3594" w:type="pct"/>
            <w:shd w:val="clear" w:color="auto" w:fill="D9E2F3" w:themeFill="accent1" w:themeFillTint="33"/>
            <w:vAlign w:val="center"/>
          </w:tcPr>
          <w:p w14:paraId="421AADED" w14:textId="77777777" w:rsidR="00805C00" w:rsidRPr="00805C00" w:rsidRDefault="00805C00" w:rsidP="00805C00">
            <w:pPr>
              <w:jc w:val="center"/>
              <w:rPr>
                <w:rFonts w:eastAsia="Times New Roman" w:cs="Times New Roman"/>
                <w:b w:val="0"/>
                <w:bCs w:val="0"/>
                <w:lang w:val="es-ES_tradnl" w:eastAsia="es-ES"/>
              </w:rPr>
            </w:pPr>
            <w:r w:rsidRPr="00805C00">
              <w:rPr>
                <w:rFonts w:eastAsia="Times New Roman" w:cs="Times New Roman"/>
                <w:b w:val="0"/>
                <w:bCs w:val="0"/>
                <w:lang w:val="es-ES_tradnl" w:eastAsia="es-ES"/>
              </w:rPr>
              <w:t>MODIFICACIÓN PREVISTA (NO).</w:t>
            </w:r>
          </w:p>
        </w:tc>
        <w:tc>
          <w:tcPr>
            <w:tcW w:w="1406" w:type="pct"/>
            <w:shd w:val="clear" w:color="auto" w:fill="D9E2F3" w:themeFill="accent1" w:themeFillTint="33"/>
            <w:vAlign w:val="center"/>
          </w:tcPr>
          <w:p w14:paraId="148F222F" w14:textId="77777777" w:rsidR="00805C00" w:rsidRPr="00805C00" w:rsidRDefault="00805C00" w:rsidP="00805C00">
            <w:pPr>
              <w:jc w:val="center"/>
              <w:rPr>
                <w:rFonts w:eastAsia="Times New Roman" w:cs="Times New Roman"/>
                <w:b w:val="0"/>
                <w:bCs w:val="0"/>
                <w:lang w:val="es-ES_tradnl" w:eastAsia="es-ES"/>
              </w:rPr>
            </w:pPr>
            <w:r w:rsidRPr="00805C00">
              <w:rPr>
                <w:rFonts w:eastAsia="Times New Roman" w:cs="Times New Roman"/>
                <w:b w:val="0"/>
                <w:bCs w:val="0"/>
                <w:lang w:val="es-ES_tradnl" w:eastAsia="es-ES"/>
              </w:rPr>
              <w:t>- - - €</w:t>
            </w:r>
          </w:p>
        </w:tc>
      </w:tr>
      <w:tr w:rsidR="00805C00" w:rsidRPr="00805C00" w14:paraId="3251AF6D" w14:textId="77777777" w:rsidTr="00805C00">
        <w:tblPrEx>
          <w:tblCellMar>
            <w:left w:w="70" w:type="dxa"/>
            <w:right w:w="70" w:type="dxa"/>
          </w:tblCellMar>
          <w:tblLook w:val="0000" w:firstRow="0" w:lastRow="0" w:firstColumn="0" w:lastColumn="0" w:noHBand="0" w:noVBand="0"/>
        </w:tblPrEx>
        <w:trPr>
          <w:trHeight w:val="540"/>
          <w:jc w:val="center"/>
        </w:trPr>
        <w:tc>
          <w:tcPr>
            <w:tcW w:w="3594" w:type="pct"/>
            <w:shd w:val="clear" w:color="auto" w:fill="8EAADB" w:themeFill="accent1" w:themeFillTint="99"/>
            <w:vAlign w:val="center"/>
          </w:tcPr>
          <w:p w14:paraId="10B54B9A" w14:textId="77777777" w:rsidR="00805C00" w:rsidRPr="00805C00" w:rsidRDefault="00805C00" w:rsidP="00805C00">
            <w:pPr>
              <w:jc w:val="center"/>
              <w:rPr>
                <w:rFonts w:eastAsia="Times New Roman" w:cs="Times New Roman"/>
                <w:lang w:val="es-ES_tradnl" w:eastAsia="es-ES"/>
              </w:rPr>
            </w:pPr>
            <w:r w:rsidRPr="00805C00">
              <w:rPr>
                <w:rFonts w:eastAsia="Times New Roman" w:cs="Times New Roman"/>
                <w:lang w:val="es-ES_tradnl" w:eastAsia="es-ES"/>
              </w:rPr>
              <w:t>VALOR ESTIMADO</w:t>
            </w:r>
          </w:p>
        </w:tc>
        <w:tc>
          <w:tcPr>
            <w:tcW w:w="1406" w:type="pct"/>
            <w:shd w:val="clear" w:color="auto" w:fill="8EAADB" w:themeFill="accent1" w:themeFillTint="99"/>
            <w:vAlign w:val="center"/>
          </w:tcPr>
          <w:p w14:paraId="16220620" w14:textId="5F5062B7" w:rsidR="00805C00" w:rsidRPr="00805C00" w:rsidRDefault="00805C00" w:rsidP="00805C00">
            <w:pPr>
              <w:spacing w:before="240" w:after="240" w:line="360" w:lineRule="auto"/>
              <w:jc w:val="center"/>
              <w:rPr>
                <w:rFonts w:eastAsia="Times New Roman" w:cs="Times New Roman"/>
                <w:lang w:val="es-ES_tradnl" w:eastAsia="es-ES"/>
              </w:rPr>
            </w:pPr>
            <w:r w:rsidRPr="00805C00">
              <w:rPr>
                <w:rFonts w:eastAsia="Times New Roman" w:cs="Times New Roman"/>
                <w:lang w:val="es-ES_tradnl" w:eastAsia="es-ES"/>
              </w:rPr>
              <w:t>77.169,</w:t>
            </w:r>
            <w:r w:rsidR="000455C6">
              <w:rPr>
                <w:rFonts w:eastAsia="Times New Roman" w:cs="Times New Roman"/>
                <w:lang w:val="es-ES_tradnl" w:eastAsia="es-ES"/>
              </w:rPr>
              <w:t>70</w:t>
            </w:r>
            <w:r w:rsidRPr="00805C00">
              <w:rPr>
                <w:rFonts w:eastAsia="Times New Roman" w:cs="Times New Roman"/>
                <w:lang w:val="es-ES_tradnl" w:eastAsia="es-ES"/>
              </w:rPr>
              <w:t xml:space="preserve"> €</w:t>
            </w:r>
          </w:p>
        </w:tc>
      </w:tr>
    </w:tbl>
    <w:bookmarkEnd w:id="21"/>
    <w:p w14:paraId="631D8956" w14:textId="7E98C972" w:rsidR="00D4553F" w:rsidRDefault="00D4553F" w:rsidP="00090F1B">
      <w:pPr>
        <w:spacing w:before="240" w:line="360" w:lineRule="auto"/>
        <w:jc w:val="both"/>
        <w:rPr>
          <w:lang w:val="es-ES_tradnl" w:eastAsia="es-ES"/>
        </w:rPr>
      </w:pPr>
      <w:r w:rsidRPr="00D4553F">
        <w:rPr>
          <w:b/>
          <w:bCs/>
          <w:lang w:val="es-ES_tradnl" w:eastAsia="es-ES"/>
        </w:rPr>
        <w:t>5.3.</w:t>
      </w:r>
      <w:r>
        <w:rPr>
          <w:lang w:val="es-ES_tradnl" w:eastAsia="es-ES"/>
        </w:rPr>
        <w:t xml:space="preserve"> Precio del Contrato. </w:t>
      </w:r>
    </w:p>
    <w:p w14:paraId="46750FA4" w14:textId="1271B729" w:rsidR="00D4553F" w:rsidRDefault="00D4553F" w:rsidP="00090F1B">
      <w:pPr>
        <w:spacing w:before="240" w:line="360" w:lineRule="auto"/>
        <w:jc w:val="both"/>
        <w:rPr>
          <w:lang w:val="es-ES_tradnl" w:eastAsia="es-ES"/>
        </w:rPr>
      </w:pPr>
      <w:r w:rsidRPr="00D4553F">
        <w:rPr>
          <w:b/>
          <w:bCs/>
          <w:lang w:val="es-ES_tradnl" w:eastAsia="es-ES"/>
        </w:rPr>
        <w:t>5.3.1</w:t>
      </w:r>
      <w:r>
        <w:rPr>
          <w:lang w:val="es-ES_tradnl" w:eastAsia="es-ES"/>
        </w:rPr>
        <w:t xml:space="preserve">. El precio del contrato será el que resulte de su adjudicación, e incluirá, como partida independiente, el IGIC. </w:t>
      </w:r>
    </w:p>
    <w:p w14:paraId="2F8C69DA" w14:textId="2CF5CEB1" w:rsidR="00D4553F" w:rsidRDefault="00D4553F" w:rsidP="00090F1B">
      <w:pPr>
        <w:spacing w:before="240" w:line="360" w:lineRule="auto"/>
        <w:jc w:val="both"/>
        <w:rPr>
          <w:lang w:val="es-ES_tradnl" w:eastAsia="es-ES"/>
        </w:rPr>
      </w:pPr>
      <w:r w:rsidRPr="00D4553F">
        <w:rPr>
          <w:b/>
          <w:bCs/>
          <w:lang w:val="es-ES_tradnl" w:eastAsia="es-ES"/>
        </w:rPr>
        <w:t>5.3.2.</w:t>
      </w:r>
      <w:r>
        <w:rPr>
          <w:lang w:val="es-ES_tradnl" w:eastAsia="es-ES"/>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 </w:t>
      </w:r>
    </w:p>
    <w:p w14:paraId="6D0715D8" w14:textId="5AD0E74A" w:rsidR="00D4553F" w:rsidRDefault="00D4553F" w:rsidP="00090F1B">
      <w:pPr>
        <w:spacing w:before="240" w:line="360" w:lineRule="auto"/>
        <w:jc w:val="both"/>
        <w:rPr>
          <w:lang w:val="es-ES_tradnl" w:eastAsia="es-ES"/>
        </w:rPr>
      </w:pPr>
      <w:r>
        <w:rPr>
          <w:lang w:val="es-ES_tradnl" w:eastAsia="es-ES"/>
        </w:rPr>
        <w:t>Se consideran también incluidos en el precio del contrato todos los gastos que resultaren necesarios para su ejecución, incluidos los posibles desplazamientos</w:t>
      </w:r>
      <w:r w:rsidR="00255CB6">
        <w:rPr>
          <w:lang w:val="es-ES_tradnl" w:eastAsia="es-ES"/>
        </w:rPr>
        <w:t>.</w:t>
      </w:r>
    </w:p>
    <w:p w14:paraId="3095A97A" w14:textId="54285DC8" w:rsidR="00D4553F" w:rsidRDefault="00D4553F" w:rsidP="008D229B">
      <w:pPr>
        <w:spacing w:before="240" w:after="240" w:line="360" w:lineRule="auto"/>
        <w:jc w:val="both"/>
        <w:rPr>
          <w:lang w:val="es-ES_tradnl" w:eastAsia="es-ES"/>
        </w:rPr>
      </w:pPr>
      <w:r>
        <w:rPr>
          <w:lang w:val="es-ES_tradnl" w:eastAsia="es-ES"/>
        </w:rPr>
        <w:t xml:space="preserve">También son de cuenta de la contratista los gastos de formalización del contrato, si éste se elevare a escritura pública. </w:t>
      </w:r>
    </w:p>
    <w:p w14:paraId="2BA295A7" w14:textId="7621B9E1" w:rsidR="00B44420" w:rsidRPr="00B44420" w:rsidRDefault="00B44420" w:rsidP="00B44420">
      <w:pPr>
        <w:pStyle w:val="Ttulo2"/>
        <w:rPr>
          <w:rFonts w:ascii="Century Gothic" w:hAnsi="Century Gothic"/>
          <w:b/>
          <w:bCs/>
          <w:color w:val="auto"/>
          <w:sz w:val="22"/>
          <w:szCs w:val="22"/>
          <w:lang w:val="es-ES_tradnl" w:eastAsia="es-ES"/>
        </w:rPr>
      </w:pPr>
      <w:bookmarkStart w:id="22" w:name="_Toc85697563"/>
      <w:r w:rsidRPr="00B44420">
        <w:rPr>
          <w:rFonts w:ascii="Century Gothic" w:hAnsi="Century Gothic"/>
          <w:b/>
          <w:bCs/>
          <w:color w:val="auto"/>
          <w:sz w:val="22"/>
          <w:szCs w:val="22"/>
          <w:lang w:val="es-ES_tradnl" w:eastAsia="es-ES"/>
        </w:rPr>
        <w:t>6. EXISTENCIA DE CRÉDITO PRESUPUESTARIO.</w:t>
      </w:r>
      <w:bookmarkEnd w:id="22"/>
      <w:r w:rsidRPr="00B44420">
        <w:rPr>
          <w:rFonts w:ascii="Century Gothic" w:hAnsi="Century Gothic"/>
          <w:b/>
          <w:bCs/>
          <w:color w:val="auto"/>
          <w:sz w:val="22"/>
          <w:szCs w:val="22"/>
          <w:lang w:val="es-ES_tradnl" w:eastAsia="es-ES"/>
        </w:rPr>
        <w:t xml:space="preserve"> </w:t>
      </w:r>
    </w:p>
    <w:p w14:paraId="06E4EE25" w14:textId="193AC1C0" w:rsidR="00B44420" w:rsidRDefault="00B44420" w:rsidP="00090F1B">
      <w:pPr>
        <w:spacing w:before="240" w:line="360" w:lineRule="auto"/>
        <w:jc w:val="both"/>
        <w:rPr>
          <w:lang w:val="es-ES_tradnl" w:eastAsia="es-ES"/>
        </w:rPr>
      </w:pPr>
      <w:r>
        <w:rPr>
          <w:lang w:val="es-ES_tradnl" w:eastAsia="es-ES"/>
        </w:rPr>
        <w:t xml:space="preserve">Existe crédito presupuestario preciso para atender a las obligaciones económicas que se deriven de la contratación, con cargo a la partida presupuestaria __________________, por los siguientes importes: </w:t>
      </w:r>
    </w:p>
    <w:p w14:paraId="78D584F5" w14:textId="13C93953" w:rsidR="00B44420" w:rsidRDefault="00B44420" w:rsidP="000B4BD7">
      <w:pPr>
        <w:pStyle w:val="Prrafodelista"/>
        <w:numPr>
          <w:ilvl w:val="0"/>
          <w:numId w:val="1"/>
        </w:numPr>
        <w:spacing w:before="240" w:line="360" w:lineRule="auto"/>
        <w:jc w:val="both"/>
        <w:rPr>
          <w:lang w:val="es-ES_tradnl" w:eastAsia="es-ES"/>
        </w:rPr>
      </w:pPr>
      <w:r>
        <w:rPr>
          <w:lang w:val="es-ES_tradnl" w:eastAsia="es-ES"/>
        </w:rPr>
        <w:t xml:space="preserve">Presupuesto neto de licitación: </w:t>
      </w:r>
      <w:r w:rsidR="00255CB6" w:rsidRPr="00255CB6">
        <w:rPr>
          <w:lang w:val="es-ES_tradnl" w:eastAsia="es-ES"/>
        </w:rPr>
        <w:t>38.584,85 €</w:t>
      </w:r>
    </w:p>
    <w:p w14:paraId="765438CC" w14:textId="77777777" w:rsidR="00B44420" w:rsidRDefault="00B44420" w:rsidP="00B44420">
      <w:pPr>
        <w:pStyle w:val="Prrafodelista"/>
        <w:spacing w:before="240" w:line="360" w:lineRule="auto"/>
        <w:jc w:val="both"/>
        <w:rPr>
          <w:lang w:val="es-ES_tradnl" w:eastAsia="es-ES"/>
        </w:rPr>
      </w:pPr>
    </w:p>
    <w:p w14:paraId="245747A4" w14:textId="753AB71B" w:rsidR="00B44420" w:rsidRDefault="00B44420" w:rsidP="000B4BD7">
      <w:pPr>
        <w:pStyle w:val="Prrafodelista"/>
        <w:numPr>
          <w:ilvl w:val="0"/>
          <w:numId w:val="1"/>
        </w:numPr>
        <w:spacing w:before="240" w:line="360" w:lineRule="auto"/>
        <w:jc w:val="both"/>
        <w:rPr>
          <w:lang w:val="es-ES_tradnl" w:eastAsia="es-ES"/>
        </w:rPr>
      </w:pPr>
      <w:r>
        <w:rPr>
          <w:lang w:val="es-ES_tradnl" w:eastAsia="es-ES"/>
        </w:rPr>
        <w:lastRenderedPageBreak/>
        <w:t>En concepto de IGIC (</w:t>
      </w:r>
      <w:r w:rsidR="00255CB6">
        <w:rPr>
          <w:lang w:val="es-ES_tradnl" w:eastAsia="es-ES"/>
        </w:rPr>
        <w:t>7</w:t>
      </w:r>
      <w:r>
        <w:rPr>
          <w:lang w:val="es-ES_tradnl" w:eastAsia="es-ES"/>
        </w:rPr>
        <w:t xml:space="preserve">,00%): </w:t>
      </w:r>
      <w:r w:rsidR="00255CB6" w:rsidRPr="00255CB6">
        <w:rPr>
          <w:lang w:val="es-ES_tradnl" w:eastAsia="es-ES"/>
        </w:rPr>
        <w:t>2.700,94 €</w:t>
      </w:r>
    </w:p>
    <w:p w14:paraId="4C8A0DFB" w14:textId="77777777" w:rsidR="00B44420" w:rsidRDefault="00B44420" w:rsidP="00B44420">
      <w:pPr>
        <w:pStyle w:val="Prrafodelista"/>
        <w:spacing w:before="240" w:line="360" w:lineRule="auto"/>
        <w:jc w:val="both"/>
        <w:rPr>
          <w:lang w:val="es-ES_tradnl" w:eastAsia="es-ES"/>
        </w:rPr>
      </w:pPr>
    </w:p>
    <w:p w14:paraId="78B825BF" w14:textId="19583C48" w:rsidR="00B44420" w:rsidRDefault="00B44420" w:rsidP="000B4BD7">
      <w:pPr>
        <w:pStyle w:val="Prrafodelista"/>
        <w:numPr>
          <w:ilvl w:val="0"/>
          <w:numId w:val="1"/>
        </w:numPr>
        <w:spacing w:before="240" w:after="240" w:line="360" w:lineRule="auto"/>
        <w:jc w:val="both"/>
        <w:rPr>
          <w:b/>
          <w:bCs/>
          <w:lang w:val="es-ES_tradnl" w:eastAsia="es-ES"/>
        </w:rPr>
      </w:pPr>
      <w:r w:rsidRPr="00B44420">
        <w:rPr>
          <w:b/>
          <w:bCs/>
          <w:lang w:val="es-ES_tradnl" w:eastAsia="es-ES"/>
        </w:rPr>
        <w:t xml:space="preserve">Total: </w:t>
      </w:r>
      <w:r w:rsidR="00255CB6" w:rsidRPr="00255CB6">
        <w:rPr>
          <w:b/>
          <w:bCs/>
          <w:lang w:val="es-ES_tradnl" w:eastAsia="es-ES"/>
        </w:rPr>
        <w:t>41.285,79 €</w:t>
      </w:r>
    </w:p>
    <w:p w14:paraId="4F1C5B54" w14:textId="690D595D" w:rsidR="00255CB6" w:rsidRPr="00255CB6" w:rsidRDefault="00255CB6" w:rsidP="00255CB6">
      <w:pPr>
        <w:spacing w:before="240" w:after="240" w:line="360" w:lineRule="auto"/>
        <w:jc w:val="both"/>
        <w:rPr>
          <w:rFonts w:eastAsia="Times New Roman" w:cs="Times New Roman"/>
          <w:bCs/>
          <w:szCs w:val="20"/>
          <w:lang w:eastAsia="es-ES"/>
        </w:rPr>
      </w:pPr>
      <w:r w:rsidRPr="00255CB6">
        <w:rPr>
          <w:rFonts w:eastAsia="Times New Roman" w:cs="Times New Roman"/>
          <w:bCs/>
          <w:szCs w:val="20"/>
          <w:lang w:eastAsia="es-ES"/>
        </w:rPr>
        <w:t>El crédito presupuestario para el resto de las anualidades (prórroga) estará sometido a la condición suspensiva de existencia de crédito adecuado y suficiente en los presupuestos correspondientes a las mismas.</w:t>
      </w:r>
    </w:p>
    <w:p w14:paraId="6A0FBC50" w14:textId="03CED718" w:rsidR="00B44420" w:rsidRPr="00B44420" w:rsidRDefault="00B44420" w:rsidP="00B44420">
      <w:pPr>
        <w:pStyle w:val="Ttulo2"/>
        <w:rPr>
          <w:rFonts w:ascii="Century Gothic" w:hAnsi="Century Gothic"/>
          <w:b/>
          <w:bCs/>
          <w:lang w:val="es-ES_tradnl" w:eastAsia="es-ES"/>
        </w:rPr>
      </w:pPr>
      <w:bookmarkStart w:id="23" w:name="_Toc85697564"/>
      <w:r w:rsidRPr="00B44420">
        <w:rPr>
          <w:rFonts w:ascii="Century Gothic" w:hAnsi="Century Gothic"/>
          <w:b/>
          <w:bCs/>
          <w:color w:val="auto"/>
          <w:sz w:val="22"/>
          <w:szCs w:val="22"/>
          <w:lang w:val="es-ES_tradnl" w:eastAsia="es-ES"/>
        </w:rPr>
        <w:t>7. REVISIÓN DEL PRECIO DEL CONTRATO Y OTRAS VARIACIONES DEL MISMO.</w:t>
      </w:r>
      <w:bookmarkEnd w:id="23"/>
      <w:r w:rsidRPr="00B44420">
        <w:rPr>
          <w:rFonts w:ascii="Century Gothic" w:hAnsi="Century Gothic"/>
          <w:b/>
          <w:bCs/>
          <w:color w:val="auto"/>
          <w:sz w:val="22"/>
          <w:szCs w:val="22"/>
          <w:lang w:val="es-ES_tradnl" w:eastAsia="es-ES"/>
        </w:rPr>
        <w:t xml:space="preserve"> </w:t>
      </w:r>
    </w:p>
    <w:p w14:paraId="477D794D" w14:textId="1FCAD98C" w:rsidR="00D4553F" w:rsidRDefault="00B44420" w:rsidP="00B44420">
      <w:pPr>
        <w:spacing w:before="240" w:after="240" w:line="360" w:lineRule="auto"/>
        <w:jc w:val="both"/>
        <w:rPr>
          <w:lang w:val="es-ES_tradnl" w:eastAsia="es-ES"/>
        </w:rPr>
      </w:pPr>
      <w:r>
        <w:rPr>
          <w:lang w:val="es-ES_tradnl" w:eastAsia="es-ES"/>
        </w:rPr>
        <w:t xml:space="preserve">Conforme establece el artículo 103.2 LCSP, en la presente contratación no habrá revisión periódica y predeterminada de precios. </w:t>
      </w:r>
    </w:p>
    <w:p w14:paraId="4408905F" w14:textId="1453B63B" w:rsidR="00B44420" w:rsidRPr="008D1575" w:rsidRDefault="008D1575" w:rsidP="008D1575">
      <w:pPr>
        <w:pStyle w:val="Ttulo2"/>
        <w:rPr>
          <w:rFonts w:ascii="Century Gothic" w:hAnsi="Century Gothic"/>
          <w:b/>
          <w:bCs/>
          <w:color w:val="auto"/>
          <w:sz w:val="22"/>
          <w:szCs w:val="22"/>
          <w:lang w:val="es-ES_tradnl" w:eastAsia="es-ES"/>
        </w:rPr>
      </w:pPr>
      <w:bookmarkStart w:id="24" w:name="_Toc85697565"/>
      <w:r w:rsidRPr="008D1575">
        <w:rPr>
          <w:rFonts w:ascii="Century Gothic" w:hAnsi="Century Gothic"/>
          <w:b/>
          <w:bCs/>
          <w:color w:val="auto"/>
          <w:sz w:val="22"/>
          <w:szCs w:val="22"/>
          <w:lang w:val="es-ES_tradnl" w:eastAsia="es-ES"/>
        </w:rPr>
        <w:t>8. PLAZO DE DURACIÓN DEL CONTRATO Y DE EJECUCIÓN DE LA PRESTACIÓN.</w:t>
      </w:r>
      <w:bookmarkEnd w:id="24"/>
      <w:r w:rsidRPr="008D1575">
        <w:rPr>
          <w:rFonts w:ascii="Century Gothic" w:hAnsi="Century Gothic"/>
          <w:b/>
          <w:bCs/>
          <w:color w:val="auto"/>
          <w:sz w:val="22"/>
          <w:szCs w:val="22"/>
          <w:lang w:val="es-ES_tradnl" w:eastAsia="es-ES"/>
        </w:rPr>
        <w:t xml:space="preserve"> </w:t>
      </w:r>
    </w:p>
    <w:p w14:paraId="1B0A82E1" w14:textId="77777777" w:rsidR="00255CB6" w:rsidRDefault="00255CB6" w:rsidP="00255CB6">
      <w:pPr>
        <w:spacing w:line="360" w:lineRule="auto"/>
        <w:jc w:val="both"/>
        <w:rPr>
          <w:b/>
          <w:bCs/>
          <w:lang w:val="es-ES_tradnl" w:eastAsia="es-ES"/>
        </w:rPr>
      </w:pPr>
    </w:p>
    <w:p w14:paraId="75265081" w14:textId="495AD2E3" w:rsidR="00255CB6" w:rsidRDefault="008D1575" w:rsidP="00255CB6">
      <w:pPr>
        <w:spacing w:line="360" w:lineRule="auto"/>
        <w:jc w:val="both"/>
        <w:rPr>
          <w:rFonts w:cs="Arial"/>
          <w:bCs/>
        </w:rPr>
      </w:pPr>
      <w:r w:rsidRPr="008D1575">
        <w:rPr>
          <w:b/>
          <w:bCs/>
          <w:lang w:val="es-ES_tradnl" w:eastAsia="es-ES"/>
        </w:rPr>
        <w:t>8.1.</w:t>
      </w:r>
      <w:r>
        <w:rPr>
          <w:lang w:val="es-ES_tradnl" w:eastAsia="es-ES"/>
        </w:rPr>
        <w:t xml:space="preserve"> </w:t>
      </w:r>
      <w:r w:rsidR="00255CB6">
        <w:rPr>
          <w:rFonts w:cs="Arial"/>
          <w:bCs/>
        </w:rPr>
        <w:t xml:space="preserve"> </w:t>
      </w:r>
      <w:r w:rsidR="00255CB6">
        <w:t xml:space="preserve">El contrato tendrá un plazo máximo de duración de </w:t>
      </w:r>
      <w:r w:rsidR="00255CB6">
        <w:rPr>
          <w:b/>
          <w:bCs/>
        </w:rPr>
        <w:t>DOS (2) AÑOS</w:t>
      </w:r>
      <w:r w:rsidR="00255CB6">
        <w:t xml:space="preserve">, a contar desde la formalización del mismo. Dicho plazo de vigencia podrá ser prorrogado anualmente, de conformidad con lo establecido en la LCSP, hasta un máximo de </w:t>
      </w:r>
      <w:r w:rsidR="00255CB6">
        <w:rPr>
          <w:b/>
          <w:bCs/>
        </w:rPr>
        <w:t>DOS (2) AÑOS</w:t>
      </w:r>
      <w:r w:rsidR="00255CB6">
        <w:t xml:space="preserve"> de prórroga. La duración total del contrato, incluidas sus prórrogas, no podrá exceder de </w:t>
      </w:r>
      <w:r w:rsidR="00255CB6">
        <w:rPr>
          <w:b/>
          <w:bCs/>
        </w:rPr>
        <w:t>CUATRO (4) AÑOS.</w:t>
      </w:r>
    </w:p>
    <w:p w14:paraId="419A5EF5" w14:textId="77777777" w:rsidR="00255CB6" w:rsidRPr="00255CB6" w:rsidRDefault="00255CB6" w:rsidP="00255CB6">
      <w:pPr>
        <w:spacing w:before="240" w:line="360" w:lineRule="auto"/>
        <w:jc w:val="both"/>
        <w:rPr>
          <w:rFonts w:eastAsia="Times New Roman" w:cs="Times New Roman"/>
          <w:bCs/>
          <w:szCs w:val="20"/>
          <w:lang w:eastAsia="es-ES"/>
        </w:rPr>
      </w:pPr>
      <w:r w:rsidRPr="00255CB6">
        <w:rPr>
          <w:rFonts w:eastAsia="Times New Roman" w:cs="Times New Roman"/>
          <w:bCs/>
          <w:szCs w:val="20"/>
          <w:lang w:eastAsia="es-ES"/>
        </w:rPr>
        <w:t>La prórroga se acordará anualmente por el órgano de contratación y será obligatoria para el empresario, siempre que su preaviso se produzca al menos con dos meses de antelación a la finalización del plazo de duración del contrato, sin que, en ningún caso, pueda producirse por el consentimiento tácito de las partes.</w:t>
      </w:r>
    </w:p>
    <w:p w14:paraId="72523D85" w14:textId="45D3DBEF" w:rsidR="008D1575" w:rsidRDefault="008D1575" w:rsidP="00B44420">
      <w:pPr>
        <w:spacing w:before="240" w:after="240" w:line="360" w:lineRule="auto"/>
        <w:jc w:val="both"/>
        <w:rPr>
          <w:lang w:val="es-ES_tradnl" w:eastAsia="es-ES"/>
        </w:rPr>
      </w:pPr>
      <w:r w:rsidRPr="008D1575">
        <w:rPr>
          <w:b/>
          <w:bCs/>
          <w:lang w:val="es-ES_tradnl" w:eastAsia="es-ES"/>
        </w:rPr>
        <w:t>8.2.</w:t>
      </w:r>
      <w:r>
        <w:rPr>
          <w:lang w:val="es-ES_tradnl" w:eastAsia="es-ES"/>
        </w:rPr>
        <w:t xml:space="preserve"> De conformidad con lo establecido en el artículo 195.2 LCSP, este plazo de ejecución podrá ampliarse, con carácter excepcional, cuando la contratista no pudiera cumplirlo por causas que no le sean imputables, por lo menos, igual al tiempo perdido, a no ser que la contratista pidiese otro menor. La persona responsable del contrato emitirá un informe donde se determine si el retraso fue producido por motivos imputables al contratista. </w:t>
      </w:r>
    </w:p>
    <w:p w14:paraId="6BA940A1" w14:textId="313C5356" w:rsidR="008D1575" w:rsidRDefault="008D1575" w:rsidP="008D1575">
      <w:pPr>
        <w:pStyle w:val="Ttulo2"/>
        <w:rPr>
          <w:rFonts w:ascii="Century Gothic" w:hAnsi="Century Gothic"/>
          <w:b/>
          <w:bCs/>
          <w:color w:val="auto"/>
          <w:sz w:val="22"/>
          <w:szCs w:val="22"/>
          <w:lang w:val="es-ES_tradnl" w:eastAsia="es-ES"/>
        </w:rPr>
      </w:pPr>
      <w:bookmarkStart w:id="25" w:name="_Toc85697566"/>
      <w:r w:rsidRPr="008D1575">
        <w:rPr>
          <w:rFonts w:ascii="Century Gothic" w:hAnsi="Century Gothic"/>
          <w:b/>
          <w:bCs/>
          <w:color w:val="auto"/>
          <w:sz w:val="22"/>
          <w:szCs w:val="22"/>
          <w:lang w:val="es-ES_tradnl" w:eastAsia="es-ES"/>
        </w:rPr>
        <w:t>9. APTITUD PARA CONTRATAR.</w:t>
      </w:r>
      <w:bookmarkEnd w:id="25"/>
      <w:r w:rsidRPr="008D1575">
        <w:rPr>
          <w:rFonts w:ascii="Century Gothic" w:hAnsi="Century Gothic"/>
          <w:b/>
          <w:bCs/>
          <w:color w:val="auto"/>
          <w:sz w:val="22"/>
          <w:szCs w:val="22"/>
          <w:lang w:val="es-ES_tradnl" w:eastAsia="es-ES"/>
        </w:rPr>
        <w:t xml:space="preserve"> </w:t>
      </w:r>
    </w:p>
    <w:p w14:paraId="7255D8EA" w14:textId="626F7E92" w:rsidR="00A83614" w:rsidRDefault="00A83614" w:rsidP="00A83614">
      <w:pPr>
        <w:rPr>
          <w:lang w:val="es-ES_tradnl" w:eastAsia="es-ES"/>
        </w:rPr>
      </w:pPr>
    </w:p>
    <w:p w14:paraId="6A5780BA" w14:textId="39F249AB" w:rsidR="00A83614" w:rsidRDefault="00A83614" w:rsidP="00A83614">
      <w:pPr>
        <w:rPr>
          <w:lang w:val="es-ES_tradnl" w:eastAsia="es-ES"/>
        </w:rPr>
      </w:pPr>
    </w:p>
    <w:p w14:paraId="79CBC0E3" w14:textId="77777777" w:rsidR="00A83614" w:rsidRDefault="00A83614" w:rsidP="00A83614">
      <w:pPr>
        <w:spacing w:line="360" w:lineRule="auto"/>
        <w:jc w:val="both"/>
        <w:rPr>
          <w:rFonts w:cs="Arial"/>
        </w:rPr>
      </w:pPr>
      <w:r>
        <w:rPr>
          <w:rFonts w:cs="Arial"/>
        </w:rPr>
        <w:t xml:space="preserve">Solo podrán ser adjudicatarias de este contrato las empresas que, de conformidad con lo dispuesto en los artículos 65 y siguientes de la LCSP, reúnan los requisitos de aptitud </w:t>
      </w:r>
      <w:r>
        <w:rPr>
          <w:rFonts w:cs="Arial"/>
        </w:rPr>
        <w:lastRenderedPageBreak/>
        <w:t>que se enumeran en los siguientes apartados, que deberán cumplirse en la fecha final de presentación de ofertas y en el momento de formalizar el contrato.</w:t>
      </w:r>
    </w:p>
    <w:p w14:paraId="18B3B6E2" w14:textId="77777777" w:rsidR="00A83614" w:rsidRDefault="00A83614" w:rsidP="00A83614">
      <w:pPr>
        <w:spacing w:line="360" w:lineRule="auto"/>
        <w:jc w:val="both"/>
        <w:rPr>
          <w:rFonts w:cs="Arial"/>
        </w:rPr>
      </w:pPr>
    </w:p>
    <w:p w14:paraId="417BBDAA" w14:textId="77777777" w:rsidR="00A83614" w:rsidRDefault="00A83614" w:rsidP="00A83614">
      <w:pPr>
        <w:spacing w:line="360" w:lineRule="auto"/>
        <w:jc w:val="both"/>
        <w:rPr>
          <w:rFonts w:cs="Arial"/>
        </w:rPr>
      </w:pPr>
      <w:r>
        <w:rPr>
          <w:rFonts w:cs="Arial"/>
          <w:b/>
        </w:rPr>
        <w:t>9.1.</w:t>
      </w:r>
      <w:r>
        <w:rPr>
          <w:rFonts w:cs="Arial"/>
        </w:rPr>
        <w:t xml:space="preserve"> Capacidad de Obrar.</w:t>
      </w:r>
    </w:p>
    <w:p w14:paraId="4327FA20" w14:textId="77777777" w:rsidR="00A83614" w:rsidRDefault="00A83614" w:rsidP="00A83614">
      <w:pPr>
        <w:spacing w:line="360" w:lineRule="auto"/>
        <w:jc w:val="both"/>
        <w:rPr>
          <w:rFonts w:cs="Arial"/>
        </w:rPr>
      </w:pPr>
    </w:p>
    <w:p w14:paraId="6FB36F85" w14:textId="77777777" w:rsidR="00A83614" w:rsidRDefault="00A83614" w:rsidP="00A83614">
      <w:pPr>
        <w:spacing w:after="240" w:line="360" w:lineRule="auto"/>
        <w:jc w:val="both"/>
        <w:rPr>
          <w:rFonts w:cs="Times New Roman"/>
          <w:color w:val="000000" w:themeColor="text1"/>
        </w:rPr>
      </w:pPr>
      <w:r>
        <w:rPr>
          <w:color w:val="000000" w:themeColor="text1"/>
        </w:rPr>
        <w:t>Podrán contratar las personas naturales o jurídicas, españolas o extranjeras, que tengan plena capacidad de obrar, debidamente acreditada mediante inscripción en el Registro Oficial de Licitadores y Empresas Clasificadas del Sector Público, conforme lo establecido en el artículo 159.4. a) y la Disposición final decimosexta de la LCSP, salvo que las empresas licitadoras acrediten los requisitos de aptitud para contratar establecidos con carácter general en la LCSP, de acuerdo con la RECOMENDACIÓN 4/18, de 11 de octubre, de la Junta Consultiva de Contratación Administrativa.</w:t>
      </w:r>
    </w:p>
    <w:p w14:paraId="51CA2F9C" w14:textId="77777777" w:rsidR="00A83614" w:rsidRDefault="00A83614" w:rsidP="00A83614">
      <w:pPr>
        <w:spacing w:line="360" w:lineRule="auto"/>
        <w:jc w:val="both"/>
        <w:rPr>
          <w:rFonts w:eastAsia="Times New Roman" w:cs="Arial"/>
          <w:lang w:eastAsia="es-ES"/>
        </w:rPr>
      </w:pPr>
      <w:r>
        <w:rPr>
          <w:rFonts w:cs="Arial"/>
        </w:rPr>
        <w:t xml:space="preserve">Las </w:t>
      </w:r>
      <w:r>
        <w:rPr>
          <w:rFonts w:cs="Arial"/>
          <w:u w:val="single"/>
        </w:rPr>
        <w:t>personas jurídicas</w:t>
      </w:r>
      <w:r>
        <w:rPr>
          <w:rFonts w:cs="Arial"/>
        </w:rPr>
        <w:t xml:space="preserve"> solo podrán ser adjudicatarias de contratos cuyas prestaciones estén comprendidas dentro de los fines, objeto a ámbito de actividad que, a tenor de sus estatutos o reglas fundacionales, le sean propios.</w:t>
      </w:r>
    </w:p>
    <w:p w14:paraId="54915BE5" w14:textId="77777777" w:rsidR="00A83614" w:rsidRDefault="00A83614" w:rsidP="00A83614">
      <w:pPr>
        <w:spacing w:line="360" w:lineRule="auto"/>
        <w:jc w:val="both"/>
        <w:rPr>
          <w:rFonts w:cs="Arial"/>
        </w:rPr>
      </w:pPr>
    </w:p>
    <w:p w14:paraId="677F536E" w14:textId="77777777" w:rsidR="00A83614" w:rsidRDefault="00A83614" w:rsidP="00A83614">
      <w:pPr>
        <w:spacing w:line="360" w:lineRule="auto"/>
        <w:jc w:val="both"/>
        <w:rPr>
          <w:rFonts w:cs="Arial"/>
        </w:rPr>
      </w:pPr>
      <w:r>
        <w:rPr>
          <w:rFonts w:cs="Arial"/>
        </w:rPr>
        <w:t xml:space="preserve">Asimismo, podrán contratar las </w:t>
      </w:r>
      <w:r>
        <w:rPr>
          <w:rFonts w:cs="Arial"/>
          <w:u w:val="single"/>
        </w:rPr>
        <w:t>uniones de empresarios y/o empresarias</w:t>
      </w:r>
      <w:r>
        <w:rPr>
          <w:rFonts w:cs="Arial"/>
        </w:rPr>
        <w:t xml:space="preserve"> que se constituyan temporalmente al efecto, sin que sea necesaria su formalización en escritura pública hasta que, en su caso, se les haya adjudicado el contrato.</w:t>
      </w:r>
    </w:p>
    <w:p w14:paraId="1AB08ABD" w14:textId="77777777" w:rsidR="00A83614" w:rsidRDefault="00A83614" w:rsidP="00A83614">
      <w:pPr>
        <w:spacing w:line="360" w:lineRule="auto"/>
        <w:jc w:val="both"/>
        <w:rPr>
          <w:rFonts w:cs="Arial"/>
        </w:rPr>
      </w:pPr>
    </w:p>
    <w:p w14:paraId="01C73E18" w14:textId="77777777" w:rsidR="00A83614" w:rsidRDefault="00A83614" w:rsidP="00A83614">
      <w:pPr>
        <w:spacing w:line="360" w:lineRule="auto"/>
        <w:jc w:val="both"/>
        <w:rPr>
          <w:rFonts w:cs="Arial"/>
        </w:rPr>
      </w:pPr>
      <w:r>
        <w:rPr>
          <w:rFonts w:cs="Arial"/>
        </w:rPr>
        <w:t xml:space="preserve">Las </w:t>
      </w:r>
      <w:r>
        <w:rPr>
          <w:rFonts w:cs="Arial"/>
          <w:u w:val="single"/>
        </w:rPr>
        <w:t>empresas no españolas de Estados miembros de la Unión Europea o de los Estados signatarios del Acuerdo sobre el Espacio Económico Europeo</w:t>
      </w:r>
      <w:r>
        <w:rPr>
          <w:rFonts w:cs="Arial"/>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53A5D27E" w14:textId="77777777" w:rsidR="00A83614" w:rsidRDefault="00A83614" w:rsidP="00A83614">
      <w:pPr>
        <w:spacing w:line="360" w:lineRule="auto"/>
        <w:jc w:val="both"/>
        <w:rPr>
          <w:rFonts w:cs="Arial"/>
        </w:rPr>
      </w:pPr>
    </w:p>
    <w:p w14:paraId="1B891953" w14:textId="77777777" w:rsidR="00A83614" w:rsidRDefault="00A83614" w:rsidP="00A83614">
      <w:pPr>
        <w:spacing w:line="360" w:lineRule="auto"/>
        <w:jc w:val="both"/>
        <w:rPr>
          <w:rFonts w:cs="Arial"/>
        </w:rPr>
      </w:pPr>
      <w:r>
        <w:rPr>
          <w:rFonts w:cs="Arial"/>
        </w:rPr>
        <w:t xml:space="preserve">Las </w:t>
      </w:r>
      <w:r>
        <w:rPr>
          <w:rFonts w:cs="Arial"/>
          <w:u w:val="single"/>
        </w:rPr>
        <w:t>restantes empresas extranjeras</w:t>
      </w:r>
      <w:r>
        <w:rPr>
          <w:rFonts w:cs="Arial"/>
        </w:rPr>
        <w:t xml:space="preserve"> podrán contratar si justifican, mediante informe emitido por la correspondiente Oficina Económica y Comercial de España en el exterior, que se acompañará a la documentación que se presente, acreditando que el Estado de procedencia de la empresa extranjera admite, a su vez, la participación de </w:t>
      </w:r>
      <w:r>
        <w:rPr>
          <w:rFonts w:cs="Arial"/>
        </w:rPr>
        <w:lastRenderedPageBreak/>
        <w:t xml:space="preserve">empresas españolas en la contratación de su sector público, en forma sustancialmente análoga. </w:t>
      </w:r>
    </w:p>
    <w:p w14:paraId="759D3EB2" w14:textId="77777777" w:rsidR="00A83614" w:rsidRDefault="00A83614" w:rsidP="00A83614">
      <w:pPr>
        <w:spacing w:line="360" w:lineRule="auto"/>
        <w:jc w:val="both"/>
        <w:rPr>
          <w:rFonts w:cs="Arial"/>
        </w:rPr>
      </w:pPr>
    </w:p>
    <w:p w14:paraId="2C7B1FB0" w14:textId="77777777" w:rsidR="00A83614" w:rsidRDefault="00A83614" w:rsidP="00A83614">
      <w:pPr>
        <w:spacing w:line="360" w:lineRule="auto"/>
        <w:jc w:val="both"/>
        <w:rPr>
          <w:rFonts w:cs="Arial"/>
        </w:rPr>
      </w:pPr>
      <w:r>
        <w:rPr>
          <w:rFonts w:cs="Arial"/>
        </w:rPr>
        <w:t>Las personas que contraten con la Administración podrán hacerlo por sí, o mediante la representación de personas debidamente facultadas para ello, en cuyo caso deberán acreditar debidamente la representación con arreglo a lo establecido en la cláusula 19 del presente pliego.</w:t>
      </w:r>
    </w:p>
    <w:p w14:paraId="0A7B6182" w14:textId="77777777" w:rsidR="00A83614" w:rsidRDefault="00A83614" w:rsidP="00A83614">
      <w:pPr>
        <w:spacing w:line="360" w:lineRule="auto"/>
        <w:jc w:val="both"/>
        <w:rPr>
          <w:rFonts w:cs="Arial"/>
        </w:rPr>
      </w:pPr>
    </w:p>
    <w:p w14:paraId="3A585F0A" w14:textId="77777777" w:rsidR="00A83614" w:rsidRDefault="00A83614" w:rsidP="00A83614">
      <w:pPr>
        <w:spacing w:line="360" w:lineRule="auto"/>
        <w:jc w:val="both"/>
        <w:rPr>
          <w:rFonts w:cs="Arial"/>
        </w:rPr>
      </w:pPr>
      <w:r>
        <w:rPr>
          <w:rFonts w:cs="Arial"/>
          <w:b/>
        </w:rPr>
        <w:t>9.2.</w:t>
      </w:r>
      <w:r>
        <w:rPr>
          <w:rFonts w:cs="Arial"/>
        </w:rPr>
        <w:t xml:space="preserve"> Prohibiciones de contratar.</w:t>
      </w:r>
    </w:p>
    <w:p w14:paraId="6B42DFEB" w14:textId="77777777" w:rsidR="00A83614" w:rsidRDefault="00A83614" w:rsidP="00A83614">
      <w:pPr>
        <w:spacing w:line="360" w:lineRule="auto"/>
        <w:jc w:val="both"/>
        <w:rPr>
          <w:rFonts w:cs="Arial"/>
        </w:rPr>
      </w:pPr>
    </w:p>
    <w:p w14:paraId="7F9519AD" w14:textId="77777777" w:rsidR="00A83614" w:rsidRDefault="00A83614" w:rsidP="00A83614">
      <w:pPr>
        <w:spacing w:line="360" w:lineRule="auto"/>
        <w:jc w:val="both"/>
        <w:rPr>
          <w:rFonts w:cs="Arial"/>
        </w:rPr>
      </w:pPr>
      <w:r>
        <w:rPr>
          <w:rFonts w:cs="Arial"/>
        </w:rPr>
        <w:t>No podrán contratar quienes se hallen incursos en alguna de las prohibiciones enumeradas en el artículo 71 de la LCSP.</w:t>
      </w:r>
    </w:p>
    <w:p w14:paraId="160703DA" w14:textId="77777777" w:rsidR="00A83614" w:rsidRDefault="00A83614" w:rsidP="00A83614">
      <w:pPr>
        <w:spacing w:line="360" w:lineRule="auto"/>
        <w:jc w:val="both"/>
        <w:rPr>
          <w:rFonts w:cs="Arial"/>
        </w:rPr>
      </w:pPr>
    </w:p>
    <w:p w14:paraId="262B7B5E" w14:textId="77777777" w:rsidR="00A83614" w:rsidRDefault="00A83614" w:rsidP="00A83614">
      <w:pPr>
        <w:spacing w:line="360" w:lineRule="auto"/>
        <w:jc w:val="both"/>
        <w:rPr>
          <w:rFonts w:ascii="Times New Roman" w:hAnsi="Times New Roman" w:cs="Times New Roman"/>
          <w:sz w:val="24"/>
          <w:szCs w:val="24"/>
        </w:rPr>
      </w:pPr>
      <w:r>
        <w:rPr>
          <w:bCs/>
        </w:rPr>
        <w:t xml:space="preserve">La ausencia de prohibiciones para contratar se acreditará de acuerdo con lo estipulado en el Registro Oficial de Licitadores y Empresas Clasificadas del Sector Público, salvo que las empresas licitadoras acrediten </w:t>
      </w:r>
      <w:r>
        <w:t xml:space="preserve">los requisitos de aptitud para contratar establecidos con carácter general en la LCSP, </w:t>
      </w:r>
      <w:r>
        <w:rPr>
          <w:bCs/>
        </w:rPr>
        <w:t xml:space="preserve">de acuerdo con la </w:t>
      </w:r>
      <w:r>
        <w:t>RECOMENDACIÓN 4/18, de 11 de octubre, de la Junta Consultiva de Contratación Administrativa, siempre y cuando hayan, al menos, iniciado los trámites de inclusión en el Registro Oficial de Licitadores y Empresas Clasificadas del Sector Público</w:t>
      </w:r>
      <w:r>
        <w:rPr>
          <w:rFonts w:ascii="Times New Roman" w:hAnsi="Times New Roman"/>
          <w:sz w:val="24"/>
          <w:szCs w:val="24"/>
        </w:rPr>
        <w:t>.</w:t>
      </w:r>
    </w:p>
    <w:p w14:paraId="6D288F53" w14:textId="77777777" w:rsidR="00A83614" w:rsidRDefault="00A83614" w:rsidP="00A83614">
      <w:pPr>
        <w:spacing w:line="360" w:lineRule="auto"/>
        <w:jc w:val="both"/>
        <w:rPr>
          <w:rFonts w:cs="Arial"/>
          <w:szCs w:val="20"/>
        </w:rPr>
      </w:pPr>
    </w:p>
    <w:p w14:paraId="480F5C9C" w14:textId="39317525" w:rsidR="00A83614" w:rsidRDefault="00A83614" w:rsidP="00A83614">
      <w:pPr>
        <w:spacing w:line="360" w:lineRule="auto"/>
        <w:jc w:val="both"/>
        <w:rPr>
          <w:rFonts w:cs="Arial"/>
        </w:rPr>
      </w:pPr>
      <w:r>
        <w:rPr>
          <w:rFonts w:cs="Arial"/>
          <w:b/>
        </w:rPr>
        <w:t>9.3.</w:t>
      </w:r>
      <w:r>
        <w:rPr>
          <w:rFonts w:cs="Arial"/>
        </w:rPr>
        <w:t xml:space="preserve"> Solvencia.</w:t>
      </w:r>
    </w:p>
    <w:p w14:paraId="3967D187" w14:textId="5EDDEDA6" w:rsidR="00990821" w:rsidRDefault="00990821" w:rsidP="00A83614">
      <w:pPr>
        <w:spacing w:line="360" w:lineRule="auto"/>
        <w:jc w:val="both"/>
        <w:rPr>
          <w:rFonts w:cs="Arial"/>
        </w:rPr>
      </w:pPr>
    </w:p>
    <w:p w14:paraId="02F2EFB2" w14:textId="46F775E4" w:rsidR="00990821" w:rsidRDefault="00990821" w:rsidP="00A83614">
      <w:pPr>
        <w:spacing w:line="360" w:lineRule="auto"/>
        <w:jc w:val="both"/>
        <w:rPr>
          <w:rFonts w:cs="Arial"/>
        </w:rPr>
      </w:pPr>
      <w:r>
        <w:rPr>
          <w:rStyle w:val="normaltextrun"/>
          <w:color w:val="000000"/>
          <w:szCs w:val="20"/>
          <w:shd w:val="clear" w:color="auto" w:fill="FFFFFF"/>
        </w:rPr>
        <w:t xml:space="preserve">Para ser persona adjudicataria del presente contrato de servicios, no es preceptivo estar clasificado, sin perjuicio que de estarlo en el </w:t>
      </w:r>
      <w:r w:rsidRPr="00E3376E">
        <w:rPr>
          <w:rStyle w:val="normaltextrun"/>
          <w:color w:val="000000"/>
          <w:szCs w:val="20"/>
          <w:u w:val="single"/>
          <w:shd w:val="clear" w:color="auto" w:fill="FFFFFF"/>
        </w:rPr>
        <w:t xml:space="preserve">grupo </w:t>
      </w:r>
      <w:r w:rsidR="00E3376E" w:rsidRPr="00E3376E">
        <w:rPr>
          <w:rStyle w:val="normaltextrun"/>
          <w:b/>
          <w:bCs/>
          <w:color w:val="000000"/>
          <w:szCs w:val="20"/>
          <w:u w:val="single"/>
          <w:shd w:val="clear" w:color="auto" w:fill="FFFFFF"/>
        </w:rPr>
        <w:t>Q</w:t>
      </w:r>
      <w:r w:rsidRPr="00E3376E">
        <w:rPr>
          <w:rStyle w:val="normaltextrun"/>
          <w:color w:val="000000"/>
          <w:szCs w:val="20"/>
          <w:u w:val="single"/>
          <w:shd w:val="clear" w:color="auto" w:fill="FFFFFF"/>
        </w:rPr>
        <w:t xml:space="preserve">, subgrupo </w:t>
      </w:r>
      <w:r w:rsidR="00BF2C45">
        <w:rPr>
          <w:rStyle w:val="normaltextrun"/>
          <w:b/>
          <w:bCs/>
          <w:color w:val="000000"/>
          <w:szCs w:val="20"/>
          <w:u w:val="single"/>
          <w:shd w:val="clear" w:color="auto" w:fill="FFFFFF"/>
        </w:rPr>
        <w:t>2</w:t>
      </w:r>
      <w:r w:rsidRPr="00E3376E">
        <w:rPr>
          <w:rStyle w:val="normaltextrun"/>
          <w:color w:val="000000"/>
          <w:szCs w:val="20"/>
          <w:u w:val="single"/>
          <w:shd w:val="clear" w:color="auto" w:fill="FFFFFF"/>
        </w:rPr>
        <w:t xml:space="preserve"> categoría </w:t>
      </w:r>
      <w:r w:rsidR="00E3376E" w:rsidRPr="00E3376E">
        <w:rPr>
          <w:rStyle w:val="normaltextrun"/>
          <w:b/>
          <w:bCs/>
          <w:color w:val="000000"/>
          <w:szCs w:val="20"/>
          <w:u w:val="single"/>
          <w:shd w:val="clear" w:color="auto" w:fill="FFFFFF"/>
        </w:rPr>
        <w:t>1</w:t>
      </w:r>
      <w:r w:rsidRPr="00E3376E">
        <w:rPr>
          <w:rStyle w:val="normaltextrun"/>
          <w:color w:val="000000"/>
          <w:szCs w:val="20"/>
          <w:u w:val="single"/>
          <w:shd w:val="clear" w:color="auto" w:fill="FFFFFF"/>
        </w:rPr>
        <w:t>.</w:t>
      </w:r>
      <w:r>
        <w:rPr>
          <w:rStyle w:val="normaltextrun"/>
          <w:color w:val="000000"/>
          <w:szCs w:val="20"/>
          <w:shd w:val="clear" w:color="auto" w:fill="FFFFFF"/>
        </w:rPr>
        <w:t> </w:t>
      </w:r>
      <w:r>
        <w:rPr>
          <w:rStyle w:val="eop"/>
          <w:color w:val="000000"/>
          <w:szCs w:val="20"/>
          <w:shd w:val="clear" w:color="auto" w:fill="FFFFFF"/>
        </w:rPr>
        <w:t> </w:t>
      </w:r>
    </w:p>
    <w:p w14:paraId="7584CF52" w14:textId="77777777" w:rsidR="00E3376E" w:rsidRDefault="00E3376E" w:rsidP="00E3376E">
      <w:pPr>
        <w:spacing w:line="360" w:lineRule="auto"/>
        <w:jc w:val="both"/>
        <w:rPr>
          <w:rFonts w:cs="Arial"/>
        </w:rPr>
      </w:pPr>
    </w:p>
    <w:p w14:paraId="0AB03271" w14:textId="12A8EC7A" w:rsidR="00E3376E" w:rsidRPr="00E3376E" w:rsidRDefault="00E3376E" w:rsidP="00E3376E">
      <w:pPr>
        <w:spacing w:line="360" w:lineRule="auto"/>
        <w:jc w:val="both"/>
        <w:rPr>
          <w:rFonts w:cs="Arial"/>
        </w:rPr>
      </w:pPr>
      <w:r w:rsidRPr="00E3376E">
        <w:rPr>
          <w:rFonts w:cs="Arial"/>
        </w:rPr>
        <w:t>Bastará dicha circunstancia para acreditar la solvencia económica y financiera y técnica de la licitadora. </w:t>
      </w:r>
    </w:p>
    <w:p w14:paraId="4F6DE4BA" w14:textId="77777777" w:rsidR="00E3376E" w:rsidRPr="00E3376E" w:rsidRDefault="00E3376E" w:rsidP="00E3376E">
      <w:pPr>
        <w:spacing w:line="360" w:lineRule="auto"/>
        <w:jc w:val="both"/>
        <w:rPr>
          <w:rFonts w:cs="Arial"/>
        </w:rPr>
      </w:pPr>
    </w:p>
    <w:p w14:paraId="248BE135" w14:textId="45EC9487" w:rsidR="00E3376E" w:rsidRPr="00E3376E" w:rsidRDefault="00E3376E" w:rsidP="00E3376E">
      <w:pPr>
        <w:spacing w:line="360" w:lineRule="auto"/>
        <w:jc w:val="both"/>
        <w:rPr>
          <w:rFonts w:cs="Arial"/>
        </w:rPr>
      </w:pPr>
      <w:r w:rsidRPr="00E3376E">
        <w:rPr>
          <w:rFonts w:cs="Arial"/>
        </w:rPr>
        <w:t>No obstante, también se podrá llevar a cabo la acreditación de la solvencia económica, financiera y técnica por los medios establecidos en las cláusulas 9.3.1 y 9.3.2 del presente pliego. </w:t>
      </w:r>
    </w:p>
    <w:p w14:paraId="200ADA88" w14:textId="77777777" w:rsidR="00E3376E" w:rsidRPr="00E3376E" w:rsidRDefault="00E3376E" w:rsidP="00E3376E">
      <w:pPr>
        <w:spacing w:line="360" w:lineRule="auto"/>
        <w:jc w:val="both"/>
        <w:rPr>
          <w:rFonts w:cs="Arial"/>
        </w:rPr>
      </w:pPr>
    </w:p>
    <w:p w14:paraId="254B8506" w14:textId="77777777" w:rsidR="00E3376E" w:rsidRPr="00E3376E" w:rsidRDefault="00E3376E" w:rsidP="00E3376E">
      <w:pPr>
        <w:spacing w:line="360" w:lineRule="auto"/>
        <w:jc w:val="both"/>
        <w:rPr>
          <w:rFonts w:cs="Arial"/>
        </w:rPr>
      </w:pPr>
      <w:r w:rsidRPr="00E3376E">
        <w:rPr>
          <w:rFonts w:cs="Arial"/>
        </w:rPr>
        <w:lastRenderedPageBreak/>
        <w:t>Los certificados de clasificación o documentos similares que hayan sido expedidos por Estados miembros de la Unión Europea a favor de sus propias entidades empresariales constituirán una presunción de aptitud en los términos reseñados en el artículo 97 de la LCSP. </w:t>
      </w:r>
    </w:p>
    <w:p w14:paraId="318C7C05" w14:textId="77777777" w:rsidR="00A83614" w:rsidRDefault="00A83614" w:rsidP="00A83614">
      <w:pPr>
        <w:spacing w:line="360" w:lineRule="auto"/>
        <w:jc w:val="both"/>
        <w:rPr>
          <w:rFonts w:cs="Arial"/>
        </w:rPr>
      </w:pPr>
    </w:p>
    <w:p w14:paraId="757EA1FB" w14:textId="77777777" w:rsidR="00A83614" w:rsidRDefault="00A83614" w:rsidP="00A83614">
      <w:pPr>
        <w:spacing w:line="360" w:lineRule="auto"/>
        <w:jc w:val="both"/>
        <w:rPr>
          <w:rFonts w:cs="Arial"/>
        </w:rPr>
      </w:pPr>
      <w:r>
        <w:rPr>
          <w:rFonts w:cs="Arial"/>
          <w:b/>
        </w:rPr>
        <w:t>9.3.1.</w:t>
      </w:r>
      <w:r>
        <w:rPr>
          <w:rFonts w:cs="Arial"/>
        </w:rPr>
        <w:t xml:space="preserve"> Solvencia económica y financiera.</w:t>
      </w:r>
    </w:p>
    <w:p w14:paraId="1619160B" w14:textId="77777777" w:rsidR="00A83614" w:rsidRDefault="00A83614" w:rsidP="00A83614">
      <w:pPr>
        <w:spacing w:line="360" w:lineRule="auto"/>
        <w:jc w:val="both"/>
        <w:rPr>
          <w:rFonts w:cs="Arial"/>
        </w:rPr>
      </w:pPr>
    </w:p>
    <w:p w14:paraId="5B6F6136" w14:textId="77777777" w:rsidR="00A83614" w:rsidRDefault="00A83614" w:rsidP="00A83614">
      <w:pPr>
        <w:pStyle w:val="Prrafodelista"/>
        <w:numPr>
          <w:ilvl w:val="0"/>
          <w:numId w:val="29"/>
        </w:numPr>
        <w:spacing w:line="360" w:lineRule="auto"/>
        <w:contextualSpacing w:val="0"/>
        <w:jc w:val="both"/>
        <w:rPr>
          <w:rFonts w:cs="Arial"/>
        </w:rPr>
      </w:pPr>
      <w:bookmarkStart w:id="26" w:name="_Hlk47956310"/>
      <w:r>
        <w:rPr>
          <w:rFonts w:cs="Arial"/>
        </w:rPr>
        <w:t>Medios para acreditar la solvencia.</w:t>
      </w:r>
    </w:p>
    <w:p w14:paraId="5AF13DD1" w14:textId="77777777" w:rsidR="00A83614" w:rsidRDefault="00A83614" w:rsidP="00A83614">
      <w:pPr>
        <w:spacing w:line="360" w:lineRule="auto"/>
        <w:jc w:val="both"/>
        <w:rPr>
          <w:rFonts w:cs="Arial"/>
        </w:rPr>
      </w:pPr>
    </w:p>
    <w:p w14:paraId="73DD55A9" w14:textId="027197C5" w:rsidR="00A83614" w:rsidRDefault="00A83614" w:rsidP="00A83614">
      <w:pPr>
        <w:spacing w:line="360" w:lineRule="auto"/>
        <w:jc w:val="both"/>
        <w:rPr>
          <w:rFonts w:cs="Arial"/>
          <w:b/>
          <w:bCs/>
        </w:rPr>
      </w:pPr>
      <w:r>
        <w:rPr>
          <w:rFonts w:cs="Arial"/>
        </w:rPr>
        <w:t xml:space="preserve">El volumen anual de negocios del licitador, que referido al año de mayor volumen de negocio de los tres últimos concluidos deberá ser al menos una vez y media la anualidad media del contrato, que asciende a la cantidad de </w:t>
      </w:r>
      <w:r w:rsidRPr="00A83614">
        <w:rPr>
          <w:rFonts w:cs="Arial"/>
          <w:b/>
          <w:bCs/>
        </w:rPr>
        <w:t>VEINTIOCHO MIL NOVECIENTOS TREINTA Y OCHO EUROS CON SESENTA Y CUATRO CÉNTIMOS (28.938,64 €).</w:t>
      </w:r>
    </w:p>
    <w:p w14:paraId="0D2C3354" w14:textId="77777777" w:rsidR="00A83614" w:rsidRDefault="00A83614" w:rsidP="00A83614">
      <w:pPr>
        <w:spacing w:line="360" w:lineRule="auto"/>
        <w:rPr>
          <w:rFonts w:cs="Arial"/>
        </w:rPr>
      </w:pPr>
    </w:p>
    <w:p w14:paraId="73B9C599" w14:textId="77777777" w:rsidR="00A83614" w:rsidRDefault="00A83614" w:rsidP="00A83614">
      <w:pPr>
        <w:pStyle w:val="Prrafodelista"/>
        <w:numPr>
          <w:ilvl w:val="0"/>
          <w:numId w:val="29"/>
        </w:numPr>
        <w:spacing w:line="360" w:lineRule="auto"/>
        <w:contextualSpacing w:val="0"/>
        <w:jc w:val="both"/>
        <w:rPr>
          <w:rFonts w:cs="Arial"/>
        </w:rPr>
      </w:pPr>
      <w:r>
        <w:rPr>
          <w:rFonts w:cs="Arial"/>
        </w:rPr>
        <w:t xml:space="preserve">Concreción de los requisitos. </w:t>
      </w:r>
    </w:p>
    <w:p w14:paraId="38DE859B" w14:textId="77777777" w:rsidR="00A83614" w:rsidRDefault="00A83614" w:rsidP="00A83614">
      <w:pPr>
        <w:spacing w:line="360" w:lineRule="auto"/>
        <w:jc w:val="both"/>
        <w:rPr>
          <w:rFonts w:cs="Arial"/>
        </w:rPr>
      </w:pPr>
    </w:p>
    <w:p w14:paraId="4BB84B12" w14:textId="77777777" w:rsidR="00A83614" w:rsidRDefault="00A83614" w:rsidP="00A83614">
      <w:pPr>
        <w:spacing w:line="360" w:lineRule="auto"/>
        <w:jc w:val="both"/>
        <w:rPr>
          <w:rFonts w:cs="Arial"/>
        </w:rPr>
      </w:pPr>
      <w:r>
        <w:rPr>
          <w:rFonts w:cs="Arial"/>
        </w:rPr>
        <w:t>El volumen anual de negocios del licitador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legalizadas por el Registro Mercantil.</w:t>
      </w:r>
    </w:p>
    <w:p w14:paraId="7824E17B" w14:textId="77777777" w:rsidR="00A83614" w:rsidRDefault="00A83614" w:rsidP="00A83614">
      <w:pPr>
        <w:spacing w:line="360" w:lineRule="auto"/>
        <w:jc w:val="both"/>
        <w:rPr>
          <w:rFonts w:cs="Arial"/>
        </w:rPr>
      </w:pPr>
    </w:p>
    <w:p w14:paraId="39EB13C2" w14:textId="77777777" w:rsidR="00A83614" w:rsidRDefault="00A83614" w:rsidP="00A83614">
      <w:pPr>
        <w:spacing w:line="360" w:lineRule="auto"/>
        <w:jc w:val="both"/>
        <w:rPr>
          <w:rFonts w:cs="Arial"/>
        </w:rPr>
      </w:pPr>
      <w:r>
        <w:rPr>
          <w:rFonts w:cs="Arial"/>
        </w:rPr>
        <w:t>La inscripción en el Registro Oficial de Licitadores y Empresas Clasificadas de las Administraciones Públicas acreditará frente al órgano de contratación, a tenor de lo en él reflejado y salvo prueba en contrario, las condiciones de solvencia económica y financiera del empresario.</w:t>
      </w:r>
    </w:p>
    <w:bookmarkEnd w:id="26"/>
    <w:p w14:paraId="0A61DEDC" w14:textId="77777777" w:rsidR="00A83614" w:rsidRDefault="00A83614" w:rsidP="00A83614">
      <w:pPr>
        <w:spacing w:line="360" w:lineRule="auto"/>
        <w:jc w:val="both"/>
        <w:rPr>
          <w:rFonts w:cs="Arial"/>
        </w:rPr>
      </w:pPr>
    </w:p>
    <w:p w14:paraId="67AF482E" w14:textId="77777777" w:rsidR="00A83614" w:rsidRDefault="00A83614" w:rsidP="00A83614">
      <w:pPr>
        <w:spacing w:line="360" w:lineRule="auto"/>
        <w:jc w:val="both"/>
        <w:rPr>
          <w:rFonts w:cs="Arial"/>
        </w:rPr>
      </w:pPr>
      <w:r>
        <w:rPr>
          <w:rFonts w:cs="Arial"/>
          <w:b/>
        </w:rPr>
        <w:t>9.3.2.</w:t>
      </w:r>
      <w:r>
        <w:rPr>
          <w:rFonts w:cs="Arial"/>
        </w:rPr>
        <w:t xml:space="preserve"> Solvencia técnica y profesional.</w:t>
      </w:r>
    </w:p>
    <w:p w14:paraId="4A70F7A2" w14:textId="77777777" w:rsidR="00A83614" w:rsidRDefault="00A83614" w:rsidP="00A83614">
      <w:pPr>
        <w:spacing w:line="360" w:lineRule="auto"/>
        <w:jc w:val="both"/>
        <w:rPr>
          <w:rFonts w:cs="Arial"/>
        </w:rPr>
      </w:pPr>
    </w:p>
    <w:p w14:paraId="6AD8E368" w14:textId="77777777" w:rsidR="00A83614" w:rsidRDefault="00A83614" w:rsidP="00A83614">
      <w:pPr>
        <w:pStyle w:val="Prrafodelista"/>
        <w:numPr>
          <w:ilvl w:val="0"/>
          <w:numId w:val="30"/>
        </w:numPr>
        <w:spacing w:line="360" w:lineRule="auto"/>
        <w:contextualSpacing w:val="0"/>
        <w:jc w:val="both"/>
        <w:rPr>
          <w:rFonts w:cs="Arial"/>
        </w:rPr>
      </w:pPr>
      <w:bookmarkStart w:id="27" w:name="_Hlk47956406"/>
      <w:r>
        <w:rPr>
          <w:rFonts w:cs="Arial"/>
        </w:rPr>
        <w:t>Medios para acreditar la solvencia.</w:t>
      </w:r>
    </w:p>
    <w:p w14:paraId="1D98F9A8" w14:textId="77777777" w:rsidR="00A83614" w:rsidRDefault="00A83614" w:rsidP="00A83614">
      <w:pPr>
        <w:spacing w:line="360" w:lineRule="auto"/>
        <w:jc w:val="both"/>
        <w:rPr>
          <w:rFonts w:cs="Arial"/>
        </w:rPr>
      </w:pPr>
    </w:p>
    <w:p w14:paraId="10AE52AA" w14:textId="5B4E68E2" w:rsidR="00A83614" w:rsidRDefault="00A83614" w:rsidP="00A83614">
      <w:pPr>
        <w:pStyle w:val="Prrafodelista"/>
        <w:numPr>
          <w:ilvl w:val="0"/>
          <w:numId w:val="31"/>
        </w:numPr>
        <w:spacing w:line="360" w:lineRule="auto"/>
        <w:contextualSpacing w:val="0"/>
        <w:jc w:val="both"/>
        <w:rPr>
          <w:rFonts w:cs="Arial"/>
          <w:b/>
          <w:bCs/>
        </w:rPr>
      </w:pPr>
      <w:r>
        <w:rPr>
          <w:rFonts w:cs="Arial"/>
        </w:rPr>
        <w:t xml:space="preserve">Relación de los principales servicios efectuados en los tres últimos años, de igual o similar naturaleza que los que constituyen el objeto del contrato, cuyo importe </w:t>
      </w:r>
      <w:r>
        <w:rPr>
          <w:rFonts w:cs="Arial"/>
        </w:rPr>
        <w:lastRenderedPageBreak/>
        <w:t xml:space="preserve">anual acumulado en el año de mayor ejecución sea igual o superior al 70 por ciento de la anualidad media del contrato, que asciende a la cantidad de </w:t>
      </w:r>
      <w:r>
        <w:rPr>
          <w:rFonts w:cs="Arial"/>
          <w:b/>
          <w:bCs/>
        </w:rPr>
        <w:t>TRECE MIL QUINIENTOS CUATRO EUROS CON</w:t>
      </w:r>
      <w:r w:rsidR="00B94CFE">
        <w:rPr>
          <w:rFonts w:cs="Arial"/>
          <w:b/>
          <w:bCs/>
        </w:rPr>
        <w:t xml:space="preserve"> SETENTA </w:t>
      </w:r>
      <w:r>
        <w:rPr>
          <w:rFonts w:cs="Arial"/>
          <w:b/>
          <w:bCs/>
        </w:rPr>
        <w:t>CÉNTIMOS (13.504,</w:t>
      </w:r>
      <w:r w:rsidR="00B94CFE">
        <w:rPr>
          <w:rFonts w:cs="Arial"/>
          <w:b/>
          <w:bCs/>
        </w:rPr>
        <w:t>70</w:t>
      </w:r>
      <w:r>
        <w:rPr>
          <w:rFonts w:cs="Arial"/>
          <w:b/>
          <w:bCs/>
        </w:rPr>
        <w:t xml:space="preserve"> €).</w:t>
      </w:r>
    </w:p>
    <w:p w14:paraId="0AA5F2D1" w14:textId="77777777" w:rsidR="00A83614" w:rsidRDefault="00A83614" w:rsidP="00A83614">
      <w:pPr>
        <w:spacing w:line="360" w:lineRule="auto"/>
        <w:jc w:val="both"/>
        <w:rPr>
          <w:rFonts w:cs="Arial"/>
        </w:rPr>
      </w:pPr>
    </w:p>
    <w:p w14:paraId="4A19C275" w14:textId="21D766BB" w:rsidR="00A83614" w:rsidRPr="00A83614" w:rsidRDefault="00A83614" w:rsidP="00A83614">
      <w:pPr>
        <w:pStyle w:val="Prrafodelista"/>
        <w:numPr>
          <w:ilvl w:val="0"/>
          <w:numId w:val="31"/>
        </w:numPr>
        <w:spacing w:line="360" w:lineRule="auto"/>
        <w:contextualSpacing w:val="0"/>
        <w:jc w:val="both"/>
        <w:rPr>
          <w:rFonts w:cs="Arial"/>
        </w:rPr>
      </w:pPr>
      <w:r>
        <w:rPr>
          <w:rFonts w:cs="Arial"/>
        </w:rPr>
        <w:t>Indicación del personal técnico o de las unidades técnicas, integradas o no en la empresa, participantes en el contrato, especialmente aquellos encargados del control de calidad.</w:t>
      </w:r>
    </w:p>
    <w:bookmarkEnd w:id="27"/>
    <w:p w14:paraId="2F14723A" w14:textId="77777777" w:rsidR="00A83614" w:rsidRDefault="00A83614" w:rsidP="00A83614">
      <w:pPr>
        <w:spacing w:line="360" w:lineRule="auto"/>
        <w:jc w:val="both"/>
        <w:rPr>
          <w:rFonts w:cs="Arial"/>
        </w:rPr>
      </w:pPr>
    </w:p>
    <w:p w14:paraId="3E6EF775" w14:textId="77777777" w:rsidR="00A83614" w:rsidRDefault="00A83614" w:rsidP="00A83614">
      <w:pPr>
        <w:pStyle w:val="Prrafodelista"/>
        <w:numPr>
          <w:ilvl w:val="0"/>
          <w:numId w:val="30"/>
        </w:numPr>
        <w:spacing w:line="360" w:lineRule="auto"/>
        <w:contextualSpacing w:val="0"/>
        <w:jc w:val="both"/>
        <w:rPr>
          <w:rFonts w:cs="Arial"/>
        </w:rPr>
      </w:pPr>
      <w:bookmarkStart w:id="28" w:name="_Hlk47956479"/>
      <w:r>
        <w:rPr>
          <w:rFonts w:cs="Arial"/>
        </w:rPr>
        <w:t>Concreción de los requisitos.</w:t>
      </w:r>
    </w:p>
    <w:p w14:paraId="42181BEB" w14:textId="77777777" w:rsidR="00A83614" w:rsidRDefault="00A83614" w:rsidP="00A83614">
      <w:pPr>
        <w:spacing w:line="360" w:lineRule="auto"/>
        <w:jc w:val="both"/>
        <w:rPr>
          <w:rFonts w:cs="Arial"/>
        </w:rPr>
      </w:pPr>
    </w:p>
    <w:p w14:paraId="31F3ED19" w14:textId="77777777" w:rsidR="00A83614" w:rsidRDefault="00A83614" w:rsidP="00A83614">
      <w:pPr>
        <w:pStyle w:val="Prrafodelista"/>
        <w:numPr>
          <w:ilvl w:val="0"/>
          <w:numId w:val="33"/>
        </w:numPr>
        <w:spacing w:line="360" w:lineRule="auto"/>
        <w:contextualSpacing w:val="0"/>
        <w:jc w:val="both"/>
        <w:rPr>
          <w:rFonts w:cs="Arial"/>
        </w:rPr>
      </w:pPr>
      <w:r>
        <w:rPr>
          <w:rFonts w:cs="Arial"/>
        </w:rPr>
        <w:t xml:space="preserve">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w:t>
      </w:r>
      <w:r>
        <w:t>acompañado de los documentos obrantes en poder del mismo que acrediten la realización de la prestación</w:t>
      </w:r>
      <w:r>
        <w:rPr>
          <w:rFonts w:cs="Arial"/>
        </w:rPr>
        <w:t>; en su caso, estos certificados serán comunicados directamente al órgano de contratación por la autoridad competente.</w:t>
      </w:r>
    </w:p>
    <w:p w14:paraId="75DBB30B" w14:textId="77777777" w:rsidR="00A83614" w:rsidRDefault="00A83614" w:rsidP="00A83614">
      <w:pPr>
        <w:spacing w:line="360" w:lineRule="auto"/>
        <w:jc w:val="both"/>
        <w:rPr>
          <w:rFonts w:cs="Arial"/>
        </w:rPr>
      </w:pPr>
    </w:p>
    <w:p w14:paraId="08709A78" w14:textId="77777777" w:rsidR="00A83614" w:rsidRDefault="00A83614" w:rsidP="00A83614">
      <w:pPr>
        <w:pStyle w:val="Prrafodelista"/>
        <w:spacing w:line="360" w:lineRule="auto"/>
        <w:ind w:left="780"/>
        <w:jc w:val="both"/>
        <w:rPr>
          <w:rFonts w:cs="Arial"/>
        </w:rPr>
      </w:pPr>
      <w:r>
        <w:rPr>
          <w:rFonts w:cs="Arial"/>
        </w:rPr>
        <w:t>Para determinar que un trabajo o servicio es de igual o similar naturaleza al que constituye el objeto del contrato, se deberá atender a los tres primeros dígitos del código CPV del contrato, según el Vocabulario común de contratos públicos aprobado por Reglamento (CE) 2195/2002, del Parlamento Europeo y del Consejo, de 5 de noviembre de 2002.</w:t>
      </w:r>
    </w:p>
    <w:p w14:paraId="62E2AF9B" w14:textId="77777777" w:rsidR="00A83614" w:rsidRDefault="00A83614" w:rsidP="00A83614">
      <w:pPr>
        <w:spacing w:line="360" w:lineRule="auto"/>
        <w:jc w:val="both"/>
        <w:rPr>
          <w:rFonts w:cs="Arial"/>
        </w:rPr>
      </w:pPr>
    </w:p>
    <w:p w14:paraId="2D77A820" w14:textId="77777777" w:rsidR="00A83614" w:rsidRDefault="00A83614" w:rsidP="00A83614">
      <w:pPr>
        <w:pStyle w:val="Prrafodelista"/>
        <w:numPr>
          <w:ilvl w:val="0"/>
          <w:numId w:val="33"/>
        </w:numPr>
        <w:spacing w:line="360" w:lineRule="auto"/>
        <w:contextualSpacing w:val="0"/>
        <w:jc w:val="both"/>
        <w:rPr>
          <w:rFonts w:cs="Arial"/>
        </w:rPr>
      </w:pPr>
      <w:r>
        <w:rPr>
          <w:rFonts w:cs="Arial"/>
        </w:rPr>
        <w:t>Relación detallada del personal técnico o de las unidades técnicas participantes en el contrato.</w:t>
      </w:r>
    </w:p>
    <w:bookmarkEnd w:id="28"/>
    <w:p w14:paraId="6B4B41FA" w14:textId="77777777" w:rsidR="00A83614" w:rsidRDefault="00A83614" w:rsidP="00A83614">
      <w:pPr>
        <w:spacing w:line="360" w:lineRule="auto"/>
        <w:jc w:val="both"/>
        <w:rPr>
          <w:rFonts w:cs="Arial"/>
        </w:rPr>
      </w:pPr>
    </w:p>
    <w:p w14:paraId="412EFE98" w14:textId="77777777" w:rsidR="00A83614" w:rsidRDefault="00A83614" w:rsidP="00A83614">
      <w:pPr>
        <w:autoSpaceDE w:val="0"/>
        <w:autoSpaceDN w:val="0"/>
        <w:adjustRightInd w:val="0"/>
        <w:spacing w:line="360" w:lineRule="auto"/>
        <w:jc w:val="both"/>
        <w:rPr>
          <w:rFonts w:cs="Century Gothic"/>
          <w:color w:val="000000"/>
        </w:rPr>
      </w:pPr>
      <w:r>
        <w:rPr>
          <w:rFonts w:cs="Century Gothic"/>
          <w:b/>
          <w:bCs/>
          <w:color w:val="000000"/>
        </w:rPr>
        <w:t xml:space="preserve">9.3.3. </w:t>
      </w:r>
      <w:r>
        <w:rPr>
          <w:rFonts w:cs="Century Gothic"/>
          <w:color w:val="000000"/>
        </w:rPr>
        <w:t xml:space="preserve">Empresas que son de nueva creación. </w:t>
      </w:r>
    </w:p>
    <w:p w14:paraId="42E9E0EA" w14:textId="77777777" w:rsidR="00A83614" w:rsidRDefault="00A83614" w:rsidP="00A83614">
      <w:pPr>
        <w:autoSpaceDE w:val="0"/>
        <w:autoSpaceDN w:val="0"/>
        <w:adjustRightInd w:val="0"/>
        <w:spacing w:line="360" w:lineRule="auto"/>
        <w:jc w:val="both"/>
        <w:rPr>
          <w:rFonts w:cs="Century Gothic"/>
          <w:color w:val="000000"/>
        </w:rPr>
      </w:pPr>
    </w:p>
    <w:p w14:paraId="216646BA" w14:textId="77777777" w:rsidR="00A83614" w:rsidRDefault="00A83614" w:rsidP="00A83614">
      <w:pPr>
        <w:spacing w:line="360" w:lineRule="auto"/>
        <w:jc w:val="both"/>
        <w:rPr>
          <w:rFonts w:eastAsia="Times New Roman" w:cs="Times New Roman"/>
          <w:lang w:val="es-ES_tradnl" w:eastAsia="es-ES"/>
        </w:rPr>
      </w:pPr>
      <w:r>
        <w:t xml:space="preserve">De conformidad con lo establecido en el artículo 90.4 de la LCSP en los contratos no sujetos a regulación armonizada, cuando el contratista sea una empresa de nueva creación, entendiendo por tal aquella que tenga una antigüedad inferior a cinco años, su solvencia técnica se acreditará por uno o varios de los medios a que se refieren las </w:t>
      </w:r>
      <w:r>
        <w:lastRenderedPageBreak/>
        <w:t>letras b) a i) del apartado primero del citado artículo 90, sin que en ningún caso sea aplicable lo establecido en la letra a), relativo a la ejecución de un número determinado de servicios. Así pues, la solvencia técnica exigible para empresas de nueva creación se acreditará por los siguientes medios:</w:t>
      </w:r>
    </w:p>
    <w:p w14:paraId="6BB41F9D" w14:textId="77777777" w:rsidR="00A83614" w:rsidRDefault="00A83614" w:rsidP="00A83614">
      <w:pPr>
        <w:spacing w:line="360" w:lineRule="auto"/>
        <w:jc w:val="both"/>
      </w:pPr>
    </w:p>
    <w:p w14:paraId="782DC643" w14:textId="77777777" w:rsidR="00A83614" w:rsidRDefault="00A83614" w:rsidP="00A83614">
      <w:pPr>
        <w:pStyle w:val="Prrafodelista"/>
        <w:numPr>
          <w:ilvl w:val="0"/>
          <w:numId w:val="33"/>
        </w:numPr>
        <w:spacing w:line="360" w:lineRule="auto"/>
        <w:contextualSpacing w:val="0"/>
        <w:jc w:val="both"/>
        <w:rPr>
          <w:rFonts w:cs="Arial"/>
        </w:rPr>
      </w:pPr>
      <w:r>
        <w:rPr>
          <w:rFonts w:cs="Arial"/>
        </w:rPr>
        <w:t>Relación detallada del personal técnico o de las unidades técnicas participantes en el contrato.</w:t>
      </w:r>
    </w:p>
    <w:p w14:paraId="2F1BEFB3" w14:textId="77777777" w:rsidR="00A83614" w:rsidRDefault="00A83614" w:rsidP="00A83614">
      <w:pPr>
        <w:spacing w:line="360" w:lineRule="auto"/>
        <w:jc w:val="both"/>
        <w:rPr>
          <w:rFonts w:cs="Arial"/>
          <w:lang w:val="es-ES_tradnl"/>
        </w:rPr>
      </w:pPr>
    </w:p>
    <w:p w14:paraId="5DC7693D" w14:textId="77777777" w:rsidR="00A83614" w:rsidRDefault="00A83614" w:rsidP="00A83614">
      <w:pPr>
        <w:spacing w:line="360" w:lineRule="auto"/>
        <w:jc w:val="both"/>
        <w:rPr>
          <w:rFonts w:cs="Arial"/>
        </w:rPr>
      </w:pPr>
      <w:r>
        <w:rPr>
          <w:rFonts w:cs="Arial"/>
          <w:b/>
        </w:rPr>
        <w:t>9.3.4.</w:t>
      </w:r>
      <w:r>
        <w:rPr>
          <w:rFonts w:cs="Arial"/>
        </w:rPr>
        <w:t xml:space="preserve"> Utilización de medios externos para acreditar la solvencia.</w:t>
      </w:r>
    </w:p>
    <w:p w14:paraId="461D2060" w14:textId="77777777" w:rsidR="00A83614" w:rsidRDefault="00A83614" w:rsidP="00A83614">
      <w:pPr>
        <w:spacing w:line="360" w:lineRule="auto"/>
        <w:jc w:val="both"/>
        <w:rPr>
          <w:rFonts w:cs="Arial"/>
        </w:rPr>
      </w:pPr>
    </w:p>
    <w:p w14:paraId="666FED32" w14:textId="77777777" w:rsidR="00A83614" w:rsidRDefault="00A83614" w:rsidP="00A83614">
      <w:pPr>
        <w:spacing w:line="360" w:lineRule="auto"/>
        <w:jc w:val="both"/>
        <w:rPr>
          <w:rFonts w:cs="Arial"/>
        </w:rPr>
      </w:pPr>
      <w:r>
        <w:rPr>
          <w:rFonts w:cs="Arial"/>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p>
    <w:p w14:paraId="6EEB8DB3" w14:textId="77777777" w:rsidR="00A83614" w:rsidRDefault="00A83614" w:rsidP="00A83614">
      <w:pPr>
        <w:spacing w:line="360" w:lineRule="auto"/>
        <w:jc w:val="both"/>
        <w:rPr>
          <w:rFonts w:cs="Arial"/>
        </w:rPr>
      </w:pPr>
    </w:p>
    <w:p w14:paraId="5DA7F380" w14:textId="544911C6" w:rsidR="00A83614" w:rsidRDefault="00A83614" w:rsidP="00A83614">
      <w:pPr>
        <w:spacing w:line="360" w:lineRule="auto"/>
        <w:jc w:val="both"/>
        <w:rPr>
          <w:rFonts w:cs="Arial"/>
        </w:rPr>
      </w:pPr>
      <w:r>
        <w:rPr>
          <w:rFonts w:cs="Arial"/>
        </w:rPr>
        <w:t>Los empresarios que concurran agrupados en las uniones temporales a que se refiere el artículo 69 LCSP, podrán recurrir a las capacidades de entidades ajenas a la unión temporal.</w:t>
      </w:r>
    </w:p>
    <w:p w14:paraId="123BAFED" w14:textId="16D8C628" w:rsidR="00BF2C45" w:rsidRDefault="00BF2C45" w:rsidP="00A83614">
      <w:pPr>
        <w:spacing w:line="360" w:lineRule="auto"/>
        <w:jc w:val="both"/>
        <w:rPr>
          <w:rFonts w:cs="Arial"/>
        </w:rPr>
      </w:pPr>
    </w:p>
    <w:p w14:paraId="0177A828" w14:textId="0F88BEC1" w:rsidR="00BF2C45" w:rsidRPr="00BF2C45" w:rsidRDefault="00BF2C45" w:rsidP="00BF2C45">
      <w:pPr>
        <w:spacing w:line="360" w:lineRule="auto"/>
        <w:jc w:val="both"/>
        <w:rPr>
          <w:rFonts w:cs="Arial"/>
        </w:rPr>
      </w:pPr>
      <w:r w:rsidRPr="00BF2C45">
        <w:rPr>
          <w:rFonts w:cs="Arial"/>
          <w:b/>
          <w:bCs/>
        </w:rPr>
        <w:t>9.4.</w:t>
      </w:r>
      <w:r w:rsidRPr="00BF2C45">
        <w:rPr>
          <w:rFonts w:cs="Arial"/>
        </w:rPr>
        <w:t xml:space="preserve"> Concreción de las condiciones de solvencia.  </w:t>
      </w:r>
    </w:p>
    <w:p w14:paraId="2E0BCE7D" w14:textId="77777777" w:rsidR="00BF2C45" w:rsidRDefault="00BF2C45" w:rsidP="00BF2C45">
      <w:pPr>
        <w:spacing w:line="360" w:lineRule="auto"/>
        <w:jc w:val="both"/>
        <w:rPr>
          <w:rFonts w:cs="Arial"/>
        </w:rPr>
      </w:pPr>
    </w:p>
    <w:p w14:paraId="6FF4BF79" w14:textId="424FF810" w:rsidR="00BF2C45" w:rsidRPr="00BF2C45" w:rsidRDefault="00BF2C45" w:rsidP="00BF2C45">
      <w:pPr>
        <w:spacing w:line="360" w:lineRule="auto"/>
        <w:jc w:val="both"/>
        <w:rPr>
          <w:rFonts w:cs="Arial"/>
        </w:rPr>
      </w:pPr>
      <w:r w:rsidRPr="00BF2C45">
        <w:rPr>
          <w:rFonts w:cs="Arial"/>
        </w:rPr>
        <w:t>Los licitadores, además de acreditar su solvencia, se comprometen a dedicar o adscribir a la ejecución del contrato los medios personales o materiales suficientes para ello</w:t>
      </w:r>
      <w:r w:rsidR="00BF7F18">
        <w:rPr>
          <w:rFonts w:cs="Arial"/>
        </w:rPr>
        <w:t xml:space="preserve"> conforme a lo estipulado en los apartados 9.1. y 9.2. del Pliego de Prescripciones Técnicas Particulares</w:t>
      </w:r>
      <w:r w:rsidRPr="00BF2C45">
        <w:rPr>
          <w:rFonts w:cs="Arial"/>
        </w:rPr>
        <w:t>, atribuyéndoles el carácter de obligaciones esenciales a los efectos previstos en el artículo 211 LCSP.</w:t>
      </w:r>
      <w:r w:rsidR="00EB70EE">
        <w:rPr>
          <w:rFonts w:cs="Arial"/>
        </w:rPr>
        <w:t xml:space="preserve"> A</w:t>
      </w:r>
      <w:r w:rsidR="00100CAC">
        <w:rPr>
          <w:rFonts w:cs="Arial"/>
        </w:rPr>
        <w:t>simismo</w:t>
      </w:r>
      <w:r w:rsidR="00EB70EE">
        <w:rPr>
          <w:rFonts w:cs="Arial"/>
        </w:rPr>
        <w:t xml:space="preserve">, </w:t>
      </w:r>
      <w:r w:rsidRPr="00BF2C45">
        <w:rPr>
          <w:rFonts w:cs="Arial"/>
        </w:rPr>
        <w:t xml:space="preserve">es necesaria la adscripción de los siguientes medios: </w:t>
      </w:r>
    </w:p>
    <w:p w14:paraId="068B4D30" w14:textId="77777777" w:rsidR="00BF2C45" w:rsidRDefault="00BF2C45" w:rsidP="00BF2C45">
      <w:pPr>
        <w:spacing w:line="360" w:lineRule="auto"/>
        <w:jc w:val="both"/>
        <w:rPr>
          <w:rFonts w:cs="Arial"/>
        </w:rPr>
      </w:pPr>
    </w:p>
    <w:p w14:paraId="419DCC25" w14:textId="28BAE1A3" w:rsidR="00BF7F18" w:rsidRDefault="00BF2C45" w:rsidP="00BF7F18">
      <w:pPr>
        <w:pStyle w:val="Prrafodelista"/>
        <w:numPr>
          <w:ilvl w:val="0"/>
          <w:numId w:val="35"/>
        </w:numPr>
        <w:spacing w:line="360" w:lineRule="auto"/>
        <w:jc w:val="both"/>
        <w:rPr>
          <w:rFonts w:cs="Arial"/>
        </w:rPr>
      </w:pPr>
      <w:r w:rsidRPr="00BF2C45">
        <w:rPr>
          <w:rFonts w:cs="Arial"/>
        </w:rPr>
        <w:t xml:space="preserve">La adjudicataria dispondrá un mínimo de UN (1) TALLER DE VEHÍCULOS situado en el municipio de Arrecife para la realización de los servicios, el cual deberá estar disponible durante toda la ejecución del contrato. No obstante, se podrá exigir al adjudicatario, en casos excepcionales, el desplazamiento a cualquier </w:t>
      </w:r>
      <w:r w:rsidRPr="00BF2C45">
        <w:rPr>
          <w:rFonts w:cs="Arial"/>
        </w:rPr>
        <w:lastRenderedPageBreak/>
        <w:t>punto de la Isla de Lanzarote para realizar reparaciones menores in situ (mediante la utilización de UN (1) VEHÍCULO TALLER).</w:t>
      </w:r>
    </w:p>
    <w:p w14:paraId="0DCE083F" w14:textId="77777777" w:rsidR="00BF7F18" w:rsidRPr="00BF7F18" w:rsidRDefault="00BF7F18" w:rsidP="00BF7F18">
      <w:pPr>
        <w:spacing w:line="360" w:lineRule="auto"/>
        <w:jc w:val="both"/>
        <w:rPr>
          <w:rFonts w:cs="Arial"/>
        </w:rPr>
      </w:pPr>
    </w:p>
    <w:p w14:paraId="0E0A81C2" w14:textId="38DC7B47" w:rsidR="00BF7F18" w:rsidRDefault="00BF7F18" w:rsidP="00BF2C45">
      <w:pPr>
        <w:pStyle w:val="Prrafodelista"/>
        <w:numPr>
          <w:ilvl w:val="0"/>
          <w:numId w:val="35"/>
        </w:numPr>
        <w:spacing w:line="360" w:lineRule="auto"/>
        <w:jc w:val="both"/>
        <w:rPr>
          <w:rFonts w:cs="Arial"/>
        </w:rPr>
      </w:pPr>
      <w:r>
        <w:rPr>
          <w:rFonts w:cs="Arial"/>
        </w:rPr>
        <w:t xml:space="preserve">La empresa adjudicadora dispondrá de una </w:t>
      </w:r>
      <w:r w:rsidRPr="00BF7F18">
        <w:rPr>
          <w:rFonts w:cs="Arial"/>
        </w:rPr>
        <w:t>cabina de pintura con horno de secado</w:t>
      </w:r>
      <w:r>
        <w:rPr>
          <w:rFonts w:cs="Arial"/>
        </w:rPr>
        <w:t>, para realizar los trabajos de pinturas</w:t>
      </w:r>
      <w:r w:rsidR="00100CAC">
        <w:rPr>
          <w:rFonts w:cs="Arial"/>
        </w:rPr>
        <w:t>.</w:t>
      </w:r>
    </w:p>
    <w:p w14:paraId="1F359F64" w14:textId="77777777" w:rsidR="00100CAC" w:rsidRPr="00100CAC" w:rsidRDefault="00100CAC" w:rsidP="00100CAC">
      <w:pPr>
        <w:pStyle w:val="Prrafodelista"/>
        <w:rPr>
          <w:rFonts w:cs="Arial"/>
        </w:rPr>
      </w:pPr>
    </w:p>
    <w:p w14:paraId="7D722656" w14:textId="534F8386" w:rsidR="00100CAC" w:rsidRDefault="00100CAC" w:rsidP="00BF2C45">
      <w:pPr>
        <w:pStyle w:val="Prrafodelista"/>
        <w:numPr>
          <w:ilvl w:val="0"/>
          <w:numId w:val="35"/>
        </w:numPr>
        <w:spacing w:line="360" w:lineRule="auto"/>
        <w:jc w:val="both"/>
        <w:rPr>
          <w:rFonts w:cs="Arial"/>
        </w:rPr>
      </w:pPr>
      <w:r>
        <w:rPr>
          <w:rFonts w:cs="Arial"/>
        </w:rPr>
        <w:t>La empresa adjudicataria dispondrá de todos los medios materiales establecidos en el apartado 9.2. del Pliego de Prescripciones Técnicas Particulares.</w:t>
      </w:r>
    </w:p>
    <w:p w14:paraId="0ACE2E4E" w14:textId="3F69714B" w:rsidR="00BF2C45" w:rsidRDefault="00BF2C45" w:rsidP="00BF2C45">
      <w:pPr>
        <w:spacing w:line="360" w:lineRule="auto"/>
        <w:jc w:val="both"/>
        <w:rPr>
          <w:rFonts w:cs="Arial"/>
        </w:rPr>
      </w:pPr>
    </w:p>
    <w:p w14:paraId="015C4886" w14:textId="3EC95A63" w:rsidR="00BF7F18" w:rsidRDefault="00BF2C45" w:rsidP="00BF2C45">
      <w:pPr>
        <w:spacing w:line="360" w:lineRule="auto"/>
        <w:jc w:val="both"/>
        <w:rPr>
          <w:rFonts w:cs="Arial"/>
        </w:rPr>
      </w:pPr>
      <w:r>
        <w:rPr>
          <w:rFonts w:cs="Arial"/>
        </w:rPr>
        <w:t xml:space="preserve">La empresa adjudicataria deberá aportar </w:t>
      </w:r>
      <w:r w:rsidR="00BF7F18">
        <w:rPr>
          <w:rFonts w:cs="Arial"/>
        </w:rPr>
        <w:t>la siguiente documentación:</w:t>
      </w:r>
    </w:p>
    <w:p w14:paraId="4D9D4CD3" w14:textId="77777777" w:rsidR="00BF7F18" w:rsidRDefault="00BF7F18" w:rsidP="00BF2C45">
      <w:pPr>
        <w:spacing w:line="360" w:lineRule="auto"/>
        <w:jc w:val="both"/>
        <w:rPr>
          <w:rFonts w:cs="Arial"/>
        </w:rPr>
      </w:pPr>
    </w:p>
    <w:p w14:paraId="0B552F35" w14:textId="5B94A4C7" w:rsidR="00BF7F18" w:rsidRDefault="00BF7F18" w:rsidP="00BF7F18">
      <w:pPr>
        <w:pStyle w:val="Prrafodelista"/>
        <w:numPr>
          <w:ilvl w:val="0"/>
          <w:numId w:val="36"/>
        </w:numPr>
        <w:spacing w:line="360" w:lineRule="auto"/>
        <w:jc w:val="both"/>
        <w:rPr>
          <w:rFonts w:cs="Arial"/>
        </w:rPr>
      </w:pPr>
      <w:r>
        <w:rPr>
          <w:rFonts w:cs="Arial"/>
        </w:rPr>
        <w:t>C</w:t>
      </w:r>
      <w:r w:rsidRPr="00BF7F18">
        <w:rPr>
          <w:rFonts w:cs="Arial"/>
        </w:rPr>
        <w:t>ontrato de alquiler, escritura de propiedad o documentación similar</w:t>
      </w:r>
      <w:r w:rsidR="00BF2C45" w:rsidRPr="00BF7F18">
        <w:rPr>
          <w:rFonts w:cs="Arial"/>
        </w:rPr>
        <w:t xml:space="preserve"> que acredite</w:t>
      </w:r>
      <w:r w:rsidRPr="00BF7F18">
        <w:rPr>
          <w:rFonts w:cs="Arial"/>
        </w:rPr>
        <w:t xml:space="preserve"> que contará con un taller con las características anteriormente indicadas</w:t>
      </w:r>
      <w:r>
        <w:rPr>
          <w:rFonts w:cs="Arial"/>
        </w:rPr>
        <w:t>.</w:t>
      </w:r>
    </w:p>
    <w:p w14:paraId="7082606C" w14:textId="77777777" w:rsidR="00BF7F18" w:rsidRDefault="00BF7F18" w:rsidP="00BF7F18">
      <w:pPr>
        <w:pStyle w:val="Prrafodelista"/>
        <w:spacing w:line="360" w:lineRule="auto"/>
        <w:jc w:val="both"/>
        <w:rPr>
          <w:rFonts w:cs="Arial"/>
        </w:rPr>
      </w:pPr>
    </w:p>
    <w:p w14:paraId="4B2C2D60" w14:textId="598DEF3E" w:rsidR="00BF2C45" w:rsidRDefault="00363EA6" w:rsidP="00BF7F18">
      <w:pPr>
        <w:pStyle w:val="Prrafodelista"/>
        <w:numPr>
          <w:ilvl w:val="0"/>
          <w:numId w:val="36"/>
        </w:numPr>
        <w:spacing w:line="360" w:lineRule="auto"/>
        <w:jc w:val="both"/>
        <w:rPr>
          <w:rFonts w:cs="Arial"/>
        </w:rPr>
      </w:pPr>
      <w:r>
        <w:rPr>
          <w:rFonts w:cs="Arial"/>
        </w:rPr>
        <w:t>E</w:t>
      </w:r>
      <w:r w:rsidR="00BF7F18" w:rsidRPr="00BF7F18">
        <w:rPr>
          <w:rFonts w:cs="Arial"/>
        </w:rPr>
        <w:t>n referencia al vehículo taller deberá aportar copia autenticada y firmada electrónicamente del título legítimo que acredite la disposición de</w:t>
      </w:r>
      <w:r>
        <w:rPr>
          <w:rFonts w:cs="Arial"/>
        </w:rPr>
        <w:t>l</w:t>
      </w:r>
      <w:r w:rsidR="00BF7F18" w:rsidRPr="00BF7F18">
        <w:rPr>
          <w:rFonts w:cs="Arial"/>
        </w:rPr>
        <w:t xml:space="preserve"> vehículo y original o copia compulsada de la documentación de</w:t>
      </w:r>
      <w:r>
        <w:rPr>
          <w:rFonts w:cs="Arial"/>
        </w:rPr>
        <w:t xml:space="preserve">l </w:t>
      </w:r>
      <w:r w:rsidR="00BF7F18" w:rsidRPr="00BF7F18">
        <w:rPr>
          <w:rFonts w:cs="Arial"/>
        </w:rPr>
        <w:t>vehículo (Permiso de circulación e Inspección Técnica).</w:t>
      </w:r>
    </w:p>
    <w:p w14:paraId="2A99E6BE" w14:textId="77777777" w:rsidR="00363EA6" w:rsidRPr="00363EA6" w:rsidRDefault="00363EA6" w:rsidP="00363EA6">
      <w:pPr>
        <w:pStyle w:val="Prrafodelista"/>
        <w:rPr>
          <w:rFonts w:cs="Arial"/>
        </w:rPr>
      </w:pPr>
    </w:p>
    <w:p w14:paraId="1F0106C1" w14:textId="3AB31522" w:rsidR="00A83614" w:rsidRDefault="00363EA6" w:rsidP="00363EA6">
      <w:pPr>
        <w:pStyle w:val="Prrafodelista"/>
        <w:numPr>
          <w:ilvl w:val="0"/>
          <w:numId w:val="36"/>
        </w:numPr>
        <w:spacing w:line="360" w:lineRule="auto"/>
        <w:jc w:val="both"/>
        <w:rPr>
          <w:rFonts w:cs="Arial"/>
        </w:rPr>
      </w:pPr>
      <w:r>
        <w:rPr>
          <w:rFonts w:cs="Arial"/>
        </w:rPr>
        <w:t xml:space="preserve">Documentación (fotografías, contrato de compraventa, de alquiler o documentación similar) que acredite que dispondrá </w:t>
      </w:r>
      <w:r w:rsidRPr="00363EA6">
        <w:rPr>
          <w:rFonts w:cs="Arial"/>
        </w:rPr>
        <w:t>de una cabina de pintura con horno de secado</w:t>
      </w:r>
      <w:r>
        <w:rPr>
          <w:rFonts w:cs="Arial"/>
        </w:rPr>
        <w:t>.</w:t>
      </w:r>
    </w:p>
    <w:p w14:paraId="13DDC240" w14:textId="77777777" w:rsidR="00100CAC" w:rsidRPr="00100CAC" w:rsidRDefault="00100CAC" w:rsidP="00100CAC">
      <w:pPr>
        <w:pStyle w:val="Prrafodelista"/>
        <w:rPr>
          <w:rFonts w:cs="Arial"/>
        </w:rPr>
      </w:pPr>
    </w:p>
    <w:p w14:paraId="5EC54F35" w14:textId="560551F2" w:rsidR="00100CAC" w:rsidRDefault="00100CAC" w:rsidP="00100CAC">
      <w:pPr>
        <w:pStyle w:val="Prrafodelista"/>
        <w:numPr>
          <w:ilvl w:val="0"/>
          <w:numId w:val="36"/>
        </w:numPr>
        <w:spacing w:line="360" w:lineRule="auto"/>
        <w:jc w:val="both"/>
        <w:rPr>
          <w:rFonts w:cs="Arial"/>
        </w:rPr>
      </w:pPr>
      <w:r>
        <w:rPr>
          <w:rFonts w:cs="Arial"/>
        </w:rPr>
        <w:t>Indicación de los medios materiales que dispondrá la empresa adjudicataria para la realización del servicio.</w:t>
      </w:r>
    </w:p>
    <w:p w14:paraId="25258955" w14:textId="77777777" w:rsidR="00100CAC" w:rsidRPr="00100CAC" w:rsidRDefault="00100CAC" w:rsidP="00100CAC">
      <w:pPr>
        <w:pStyle w:val="Prrafodelista"/>
        <w:spacing w:line="360" w:lineRule="auto"/>
        <w:jc w:val="both"/>
        <w:rPr>
          <w:rFonts w:cs="Arial"/>
        </w:rPr>
      </w:pPr>
    </w:p>
    <w:p w14:paraId="7ED6E176" w14:textId="65AA70B8" w:rsidR="00465DB4" w:rsidRPr="009E4C73" w:rsidRDefault="00465DB4" w:rsidP="009E4C73">
      <w:pPr>
        <w:spacing w:before="240" w:after="360" w:line="360" w:lineRule="auto"/>
        <w:jc w:val="both"/>
      </w:pPr>
      <w:r w:rsidRPr="00465DB4">
        <w:rPr>
          <w:rFonts w:eastAsia="Times New Roman" w:cs="Arial"/>
          <w:b/>
          <w:bCs/>
          <w:szCs w:val="20"/>
          <w:lang w:val="es-ES_tradnl" w:eastAsia="es-ES"/>
        </w:rPr>
        <w:t>9.</w:t>
      </w:r>
      <w:r w:rsidR="00363EA6">
        <w:rPr>
          <w:rFonts w:eastAsia="Times New Roman" w:cs="Arial"/>
          <w:b/>
          <w:bCs/>
          <w:szCs w:val="20"/>
          <w:lang w:val="es-ES_tradnl" w:eastAsia="es-ES"/>
        </w:rPr>
        <w:t>5</w:t>
      </w:r>
      <w:r w:rsidRPr="00465DB4">
        <w:rPr>
          <w:rFonts w:eastAsia="Times New Roman" w:cs="Arial"/>
          <w:b/>
          <w:bCs/>
          <w:szCs w:val="20"/>
          <w:lang w:val="es-ES_tradnl" w:eastAsia="es-ES"/>
        </w:rPr>
        <w:t>.</w:t>
      </w:r>
      <w:r>
        <w:rPr>
          <w:rFonts w:eastAsia="Times New Roman" w:cs="Arial"/>
          <w:szCs w:val="20"/>
          <w:lang w:val="es-ES_tradnl" w:eastAsia="es-ES"/>
        </w:rPr>
        <w:t xml:space="preserve"> </w:t>
      </w:r>
      <w:r w:rsidRPr="00465DB4">
        <w:rPr>
          <w:rFonts w:eastAsia="Times New Roman" w:cs="Arial"/>
          <w:szCs w:val="20"/>
          <w:lang w:val="es-ES_tradnl" w:eastAsia="es-ES"/>
        </w:rPr>
        <w:t>Habilitación empresarial o profesional.</w:t>
      </w:r>
    </w:p>
    <w:p w14:paraId="6B725D02" w14:textId="1D6708BE" w:rsidR="00465DB4" w:rsidRDefault="00465DB4" w:rsidP="00465DB4">
      <w:pPr>
        <w:spacing w:before="240" w:after="240" w:line="360" w:lineRule="auto"/>
        <w:jc w:val="both"/>
        <w:rPr>
          <w:rFonts w:eastAsia="Times New Roman" w:cs="Arial"/>
          <w:szCs w:val="20"/>
          <w:lang w:val="es-ES_tradnl" w:eastAsia="es-ES"/>
        </w:rPr>
      </w:pPr>
      <w:r w:rsidRPr="00465DB4">
        <w:rPr>
          <w:rFonts w:eastAsia="Times New Roman" w:cs="Arial"/>
          <w:szCs w:val="20"/>
          <w:lang w:val="es-ES_tradnl" w:eastAsia="es-ES"/>
        </w:rPr>
        <w:t>Asimismo, se deberá contar con la habilitación empresarial o profesional que, en su caso, sea exigible para la realización de la actividad o prestación que constituya el objeto del contrato.</w:t>
      </w:r>
    </w:p>
    <w:p w14:paraId="3CBBB72A" w14:textId="6D024F56" w:rsidR="00465DB4" w:rsidRDefault="00465DB4" w:rsidP="00465DB4">
      <w:pPr>
        <w:spacing w:after="360" w:line="360" w:lineRule="auto"/>
        <w:jc w:val="both"/>
        <w:rPr>
          <w:rFonts w:eastAsia="Times New Roman" w:cs="Tahoma"/>
          <w:color w:val="000000" w:themeColor="text1"/>
          <w:szCs w:val="20"/>
          <w:lang w:eastAsia="es-ES_tradnl"/>
        </w:rPr>
      </w:pPr>
      <w:r>
        <w:rPr>
          <w:rFonts w:eastAsia="Times New Roman" w:cs="Tahoma"/>
          <w:color w:val="000000" w:themeColor="text1"/>
          <w:szCs w:val="20"/>
          <w:lang w:eastAsia="es-ES_tradnl"/>
        </w:rPr>
        <w:t xml:space="preserve">Debe, en todo caso, estar inscrita en el Registro Integrado Industrial conforme a lo estipulado en el artículo 4 del </w:t>
      </w:r>
      <w:r w:rsidRPr="00465DB4">
        <w:rPr>
          <w:rFonts w:eastAsia="Times New Roman" w:cs="Tahoma"/>
          <w:color w:val="000000" w:themeColor="text1"/>
          <w:szCs w:val="20"/>
          <w:lang w:eastAsia="es-ES_tradnl"/>
        </w:rPr>
        <w:t xml:space="preserve">Real Decreto 1457/1986, de 10 de enero, por el que se </w:t>
      </w:r>
      <w:r w:rsidRPr="00465DB4">
        <w:rPr>
          <w:rFonts w:eastAsia="Times New Roman" w:cs="Tahoma"/>
          <w:color w:val="000000" w:themeColor="text1"/>
          <w:szCs w:val="20"/>
          <w:lang w:eastAsia="es-ES_tradnl"/>
        </w:rPr>
        <w:lastRenderedPageBreak/>
        <w:t>regulan la actividad industrial y la prestación de servicios en los talleres de reparación de vehículos automóviles, de sus equipos y componentes</w:t>
      </w:r>
      <w:r>
        <w:rPr>
          <w:rFonts w:eastAsia="Times New Roman" w:cs="Tahoma"/>
          <w:color w:val="000000" w:themeColor="text1"/>
          <w:szCs w:val="20"/>
          <w:lang w:eastAsia="es-ES_tradnl"/>
        </w:rPr>
        <w:t>.</w:t>
      </w:r>
    </w:p>
    <w:p w14:paraId="6AA7727A" w14:textId="76220A6A" w:rsidR="00A83614" w:rsidRDefault="00A83614" w:rsidP="00A83614">
      <w:pPr>
        <w:pStyle w:val="Standard"/>
        <w:tabs>
          <w:tab w:val="left" w:pos="-1440"/>
          <w:tab w:val="left" w:pos="-720"/>
        </w:tabs>
        <w:spacing w:after="60" w:line="360" w:lineRule="auto"/>
        <w:jc w:val="both"/>
        <w:rPr>
          <w:rFonts w:ascii="Century Gothic" w:hAnsi="Century Gothic" w:cs="Arial"/>
          <w:sz w:val="20"/>
        </w:rPr>
      </w:pPr>
      <w:r>
        <w:rPr>
          <w:rFonts w:ascii="Century Gothic" w:hAnsi="Century Gothic" w:cs="Arial"/>
          <w:b/>
          <w:bCs/>
          <w:sz w:val="20"/>
        </w:rPr>
        <w:t>9.</w:t>
      </w:r>
      <w:r w:rsidR="00363EA6">
        <w:rPr>
          <w:rFonts w:ascii="Century Gothic" w:hAnsi="Century Gothic" w:cs="Arial"/>
          <w:b/>
          <w:bCs/>
          <w:sz w:val="20"/>
        </w:rPr>
        <w:t>6</w:t>
      </w:r>
      <w:r>
        <w:rPr>
          <w:rFonts w:ascii="Century Gothic" w:hAnsi="Century Gothic" w:cs="Arial"/>
          <w:b/>
          <w:bCs/>
          <w:sz w:val="20"/>
        </w:rPr>
        <w:t xml:space="preserve">. </w:t>
      </w:r>
      <w:r>
        <w:rPr>
          <w:rFonts w:ascii="Century Gothic" w:hAnsi="Century Gothic" w:cs="Arial"/>
          <w:sz w:val="20"/>
        </w:rPr>
        <w:t>De conformidad con lo establecido en el artículo 159.4, letra a, de la LCSP, podrán concurrir a la licitación de este contrato las empresas inscritas, en la fecha final de presentación de ofertas, en el Registro Oficial de Licitadores y Empresas Clasificadas del Sector Público o en el Registro de Contratistas de la Comunidad Autónoma de Canarias.</w:t>
      </w:r>
    </w:p>
    <w:p w14:paraId="34DFA722" w14:textId="77777777" w:rsidR="00A83614" w:rsidRDefault="00A83614" w:rsidP="00A83614">
      <w:pPr>
        <w:spacing w:before="240" w:line="360" w:lineRule="auto"/>
        <w:jc w:val="both"/>
        <w:rPr>
          <w:rFonts w:cs="Century Gothic"/>
          <w:color w:val="000000"/>
        </w:rPr>
      </w:pPr>
      <w:r>
        <w:rPr>
          <w:rFonts w:cs="Century Gothic"/>
          <w:color w:val="000000"/>
        </w:rPr>
        <w:t xml:space="preserve">La inscripción en el Registro Oficial de Licitadores y Empresas Clasificadas del Sector Público es obligatoria. </w:t>
      </w:r>
    </w:p>
    <w:p w14:paraId="031BA403" w14:textId="77777777" w:rsidR="00A83614" w:rsidRDefault="00A83614" w:rsidP="00A83614">
      <w:pPr>
        <w:spacing w:before="240" w:line="360" w:lineRule="auto"/>
        <w:jc w:val="both"/>
        <w:rPr>
          <w:rFonts w:cs="Century Gothic"/>
          <w:color w:val="000000"/>
        </w:rPr>
      </w:pPr>
      <w:r>
        <w:rPr>
          <w:rFonts w:cs="Century Gothic"/>
          <w:color w:val="000000"/>
        </w:rPr>
        <w:t xml:space="preserve">Excepcionalmente, en atención a la RECOMENDACIÓN 4 /18, de 11 de octubre, de la Junta Consultiva de Contratación Administrativa sobre la aplicación del requisito de inscripción en el Registro de Contratistas de la Comunidad Autónoma de Canarias en el procedimiento abierto simplificado, en base a la Recomendación de la Junta Consultiva de Contratación Pública del Estado de 24 de septiembre de 2018, los licitadores que no estén inscritos en el correspondiente registro quedarán exentos de la obligación de estar inscritos, cuando hayan solicitado la inscripción y todavía no haya sido resuelta. </w:t>
      </w:r>
    </w:p>
    <w:p w14:paraId="566FC6B4" w14:textId="77777777" w:rsidR="00A83614" w:rsidRDefault="00A83614" w:rsidP="00A83614">
      <w:pPr>
        <w:spacing w:before="240" w:line="360" w:lineRule="auto"/>
        <w:jc w:val="both"/>
        <w:rPr>
          <w:rFonts w:cs="Century Gothic"/>
          <w:color w:val="000000"/>
        </w:rPr>
      </w:pPr>
      <w:r>
        <w:rPr>
          <w:rFonts w:cs="Century Gothic"/>
          <w:color w:val="000000"/>
        </w:rPr>
        <w:t xml:space="preserve">Estos licitadores: </w:t>
      </w:r>
    </w:p>
    <w:p w14:paraId="1926C967" w14:textId="77777777" w:rsidR="00A83614" w:rsidRDefault="00A83614" w:rsidP="00A83614">
      <w:pPr>
        <w:spacing w:before="240" w:line="360" w:lineRule="auto"/>
        <w:jc w:val="both"/>
        <w:rPr>
          <w:rFonts w:cs="Century Gothic"/>
          <w:color w:val="000000"/>
        </w:rPr>
      </w:pPr>
      <w:r>
        <w:rPr>
          <w:rFonts w:cs="Century Gothic"/>
          <w:color w:val="000000"/>
        </w:rPr>
        <w:t>• Deberán aportar la justificación de haber solicitado la inscripción en el referido Registro en el archivo electrónico único.</w:t>
      </w:r>
    </w:p>
    <w:p w14:paraId="00092F04" w14:textId="77777777" w:rsidR="00A83614" w:rsidRDefault="00A83614" w:rsidP="00A83614">
      <w:pPr>
        <w:spacing w:before="240" w:line="360" w:lineRule="auto"/>
        <w:jc w:val="both"/>
        <w:rPr>
          <w:rFonts w:cs="Century Gothic"/>
          <w:color w:val="000000"/>
        </w:rPr>
      </w:pPr>
      <w:r>
        <w:rPr>
          <w:rFonts w:cs="Century Gothic"/>
          <w:color w:val="000000"/>
        </w:rPr>
        <w:t>• Si se formulara propuesta de adjudicación a su favor, y en ese momento todavía no hubiera sido resuelta su inscripción, se podrá acudir a la acreditación de los requisitos de aptitud para contratar con carácter general que establece la LCSP.</w:t>
      </w:r>
    </w:p>
    <w:p w14:paraId="7B5D6193" w14:textId="77777777" w:rsidR="00A83614" w:rsidRDefault="00A83614" w:rsidP="00A83614">
      <w:pPr>
        <w:pStyle w:val="Standard"/>
        <w:tabs>
          <w:tab w:val="left" w:pos="-1440"/>
          <w:tab w:val="left" w:pos="-720"/>
        </w:tabs>
        <w:spacing w:line="360" w:lineRule="auto"/>
        <w:jc w:val="both"/>
        <w:rPr>
          <w:rFonts w:ascii="Century Gothic" w:hAnsi="Century Gothic"/>
          <w:sz w:val="20"/>
        </w:rPr>
      </w:pPr>
    </w:p>
    <w:p w14:paraId="2255EE65" w14:textId="0C91AC0B" w:rsidR="00A83614" w:rsidRPr="00A83614" w:rsidRDefault="00A83614" w:rsidP="00A83614">
      <w:pPr>
        <w:pStyle w:val="Standard"/>
        <w:tabs>
          <w:tab w:val="left" w:pos="-1440"/>
          <w:tab w:val="left" w:pos="-720"/>
          <w:tab w:val="left" w:pos="739"/>
        </w:tabs>
        <w:spacing w:line="360" w:lineRule="auto"/>
        <w:jc w:val="both"/>
        <w:rPr>
          <w:rFonts w:ascii="Century Gothic" w:hAnsi="Century Gothic" w:cs="Arial"/>
          <w:sz w:val="20"/>
        </w:rPr>
      </w:pPr>
      <w:r>
        <w:rPr>
          <w:rFonts w:ascii="Century Gothic" w:hAnsi="Century Gothic" w:cs="Arial"/>
          <w:sz w:val="20"/>
        </w:rPr>
        <w:t>En los casos en que a la licitación se presenten sujetos extranjeros de un Estado miembro de la Unión Europea o signatario del Espacio Económico Europeo, la acreditación de su capacidad, solvencia y ausencia de prohibiciones se podrá realizar bien mediante consulta en la correspondiente   lista   oficial   de   operadores   y operadoras económicas autorizadas de un Estado miembro, bien mediante la aportación de la documentación acreditativa de los citados extremos, que deberá presentar, en este último caso, en el plazo concedido para la presentación de la garantía definitiva.</w:t>
      </w:r>
    </w:p>
    <w:p w14:paraId="380E4F7E" w14:textId="6C9E7334" w:rsidR="000A5976" w:rsidRDefault="000A5976" w:rsidP="000A5976">
      <w:pPr>
        <w:pStyle w:val="Ttulo1"/>
        <w:spacing w:after="240"/>
        <w:rPr>
          <w:rFonts w:ascii="Century Gothic" w:eastAsia="Times New Roman" w:hAnsi="Century Gothic"/>
          <w:b/>
          <w:bCs/>
          <w:color w:val="auto"/>
          <w:sz w:val="22"/>
          <w:szCs w:val="22"/>
          <w:u w:val="single"/>
          <w:lang w:val="es-ES_tradnl" w:eastAsia="es-ES"/>
        </w:rPr>
      </w:pPr>
      <w:bookmarkStart w:id="29" w:name="_Toc85697567"/>
      <w:r w:rsidRPr="000A5976">
        <w:rPr>
          <w:rFonts w:ascii="Century Gothic" w:eastAsia="Times New Roman" w:hAnsi="Century Gothic"/>
          <w:b/>
          <w:bCs/>
          <w:color w:val="auto"/>
          <w:sz w:val="22"/>
          <w:szCs w:val="22"/>
          <w:u w:val="single"/>
          <w:lang w:val="es-ES_tradnl" w:eastAsia="es-ES"/>
        </w:rPr>
        <w:lastRenderedPageBreak/>
        <w:t>II. ADJUDICACIÓN DEL CONTRATO.</w:t>
      </w:r>
      <w:bookmarkEnd w:id="29"/>
      <w:r w:rsidRPr="000A5976">
        <w:rPr>
          <w:rFonts w:ascii="Century Gothic" w:eastAsia="Times New Roman" w:hAnsi="Century Gothic"/>
          <w:b/>
          <w:bCs/>
          <w:color w:val="auto"/>
          <w:sz w:val="22"/>
          <w:szCs w:val="22"/>
          <w:u w:val="single"/>
          <w:lang w:val="es-ES_tradnl" w:eastAsia="es-ES"/>
        </w:rPr>
        <w:t xml:space="preserve"> </w:t>
      </w:r>
    </w:p>
    <w:p w14:paraId="15B67CAB" w14:textId="77777777" w:rsidR="00B94CFE" w:rsidRPr="00B94CFE" w:rsidRDefault="00B94CFE" w:rsidP="00B94CFE">
      <w:pPr>
        <w:rPr>
          <w:lang w:val="es-ES_tradnl" w:eastAsia="es-ES"/>
        </w:rPr>
      </w:pPr>
    </w:p>
    <w:p w14:paraId="15CD27C5" w14:textId="14D95975" w:rsidR="000A5976" w:rsidRDefault="000A5976" w:rsidP="000A5976">
      <w:pPr>
        <w:pStyle w:val="Ttulo2"/>
        <w:rPr>
          <w:rFonts w:ascii="Century Gothic" w:eastAsia="Times New Roman" w:hAnsi="Century Gothic"/>
          <w:b/>
          <w:bCs/>
          <w:color w:val="auto"/>
          <w:sz w:val="22"/>
          <w:szCs w:val="22"/>
          <w:lang w:val="es-ES_tradnl" w:eastAsia="es-ES"/>
        </w:rPr>
      </w:pPr>
      <w:bookmarkStart w:id="30" w:name="_Toc85697568"/>
      <w:r w:rsidRPr="000A5976">
        <w:rPr>
          <w:rFonts w:ascii="Century Gothic" w:eastAsia="Times New Roman" w:hAnsi="Century Gothic"/>
          <w:b/>
          <w:bCs/>
          <w:color w:val="auto"/>
          <w:sz w:val="22"/>
          <w:szCs w:val="22"/>
          <w:lang w:val="es-ES_tradnl" w:eastAsia="es-ES"/>
        </w:rPr>
        <w:t>10. TRAMITACIÓN Y PROCEDIMIENTO DE ADJUDICACIÓN.</w:t>
      </w:r>
      <w:bookmarkEnd w:id="30"/>
    </w:p>
    <w:p w14:paraId="71498CDB" w14:textId="77777777" w:rsidR="00B94CFE" w:rsidRPr="00B94CFE" w:rsidRDefault="00B94CFE" w:rsidP="00B94CFE">
      <w:pPr>
        <w:rPr>
          <w:lang w:val="es-ES_tradnl" w:eastAsia="es-ES"/>
        </w:rPr>
      </w:pPr>
    </w:p>
    <w:p w14:paraId="2142FBB3" w14:textId="2AC13FB7" w:rsidR="000A5976" w:rsidRDefault="000A5976" w:rsidP="00B94CFE">
      <w:pPr>
        <w:spacing w:before="240" w:after="240" w:line="360" w:lineRule="auto"/>
        <w:jc w:val="both"/>
        <w:rPr>
          <w:rFonts w:eastAsia="Times New Roman" w:cs="Arial"/>
          <w:szCs w:val="20"/>
          <w:lang w:val="es-ES_tradnl" w:eastAsia="es-ES"/>
        </w:rPr>
      </w:pPr>
      <w:r w:rsidRPr="000A5976">
        <w:rPr>
          <w:rFonts w:eastAsia="Times New Roman" w:cs="Arial"/>
          <w:b/>
          <w:bCs/>
          <w:szCs w:val="20"/>
          <w:lang w:val="es-ES_tradnl" w:eastAsia="es-ES"/>
        </w:rPr>
        <w:t>10.1.</w:t>
      </w:r>
      <w:r>
        <w:rPr>
          <w:rFonts w:eastAsia="Times New Roman" w:cs="Arial"/>
          <w:szCs w:val="20"/>
          <w:lang w:val="es-ES_tradnl" w:eastAsia="es-ES"/>
        </w:rPr>
        <w:t xml:space="preserve"> Procedimiento de Adjudicación. </w:t>
      </w:r>
    </w:p>
    <w:p w14:paraId="041CB851" w14:textId="77777777" w:rsidR="00A83614" w:rsidRDefault="00A83614" w:rsidP="00A83614">
      <w:pPr>
        <w:spacing w:line="360" w:lineRule="auto"/>
        <w:jc w:val="both"/>
        <w:rPr>
          <w:rFonts w:cs="Tahoma"/>
          <w:color w:val="000000" w:themeColor="text1"/>
        </w:rPr>
      </w:pPr>
      <w:r>
        <w:rPr>
          <w:rFonts w:cs="Tahoma"/>
          <w:color w:val="000000" w:themeColor="text1"/>
        </w:rPr>
        <w:t>El presente contrato se adjudicará mediante procedimiento abierto simplificado, de conformidad con lo establecido en el artículo 159 LCSP, tramitación ordinaria, tomando como base los criterios de adjudicación que se detallan en el presente pliego, por ser los adecuados para evaluar las proposiciones que se presenten por los licitadores respecto a las características del servicio.</w:t>
      </w:r>
    </w:p>
    <w:p w14:paraId="5CD7A576" w14:textId="77777777" w:rsidR="00A83614" w:rsidRDefault="00A83614" w:rsidP="00A83614">
      <w:pPr>
        <w:spacing w:line="360" w:lineRule="auto"/>
        <w:jc w:val="both"/>
        <w:rPr>
          <w:rFonts w:cs="Tahoma"/>
          <w:color w:val="000000" w:themeColor="text1"/>
        </w:rPr>
      </w:pPr>
    </w:p>
    <w:p w14:paraId="57F375E2" w14:textId="77777777" w:rsidR="00A83614" w:rsidRDefault="00A83614" w:rsidP="00A83614">
      <w:pPr>
        <w:spacing w:line="360" w:lineRule="auto"/>
        <w:jc w:val="both"/>
        <w:rPr>
          <w:rFonts w:cs="Tahoma"/>
          <w:color w:val="000000" w:themeColor="text1"/>
        </w:rPr>
      </w:pPr>
      <w:r>
        <w:rPr>
          <w:rFonts w:cs="Tahoma"/>
          <w:color w:val="000000" w:themeColor="text1"/>
        </w:rPr>
        <w:t>Antes de formalizar el contrato, el órgano de contratación podrá renunciar a la celebración del mismo, o desistir de la licitación convocada, de conformidad con lo establecido en el artículo 152 de la LCSP.</w:t>
      </w:r>
    </w:p>
    <w:p w14:paraId="71C48FC4" w14:textId="2DADA5F8" w:rsidR="00A83614" w:rsidRDefault="000A5976" w:rsidP="00B94CFE">
      <w:pPr>
        <w:spacing w:before="240" w:after="240" w:line="360" w:lineRule="auto"/>
        <w:jc w:val="both"/>
        <w:rPr>
          <w:rFonts w:eastAsia="Times New Roman" w:cs="Arial"/>
          <w:szCs w:val="20"/>
          <w:lang w:val="es-ES_tradnl" w:eastAsia="es-ES"/>
        </w:rPr>
      </w:pPr>
      <w:r w:rsidRPr="000A5976">
        <w:rPr>
          <w:rFonts w:eastAsia="Times New Roman" w:cs="Arial"/>
          <w:b/>
          <w:bCs/>
          <w:szCs w:val="20"/>
          <w:lang w:val="es-ES_tradnl" w:eastAsia="es-ES"/>
        </w:rPr>
        <w:t>10.2.</w:t>
      </w:r>
      <w:r>
        <w:rPr>
          <w:rFonts w:eastAsia="Times New Roman" w:cs="Arial"/>
          <w:szCs w:val="20"/>
          <w:lang w:val="es-ES_tradnl" w:eastAsia="es-ES"/>
        </w:rPr>
        <w:t xml:space="preserve"> Anuncio de Licitación. </w:t>
      </w:r>
    </w:p>
    <w:p w14:paraId="6A76011C" w14:textId="77777777" w:rsidR="00A83614" w:rsidRDefault="00A83614" w:rsidP="00A83614">
      <w:pPr>
        <w:spacing w:line="360" w:lineRule="auto"/>
        <w:jc w:val="both"/>
        <w:rPr>
          <w:rFonts w:cs="Tahoma"/>
          <w:color w:val="000000" w:themeColor="text1"/>
        </w:rPr>
      </w:pPr>
      <w:bookmarkStart w:id="31" w:name="_Hlk519595027"/>
      <w:r>
        <w:rPr>
          <w:rFonts w:cs="Tahoma"/>
          <w:color w:val="000000" w:themeColor="text1"/>
        </w:rPr>
        <w:t xml:space="preserve">Una vez aprobado el expediente de contratación y los pliegos de cláusulas administrativas particulares y de prescripciones técnicas particulares por el órgano de contratación, se publicará un anuncio de licitación en el Perfil del Contratante </w:t>
      </w:r>
      <w:bookmarkEnd w:id="31"/>
      <w:r>
        <w:rPr>
          <w:rFonts w:cs="Tahoma"/>
          <w:color w:val="000000" w:themeColor="text1"/>
        </w:rPr>
        <w:t xml:space="preserve">difundido a través </w:t>
      </w:r>
      <w:r>
        <w:t xml:space="preserve">del Perfil del Contratante de la corporación que se encuentra alojado en la </w:t>
      </w:r>
      <w:r>
        <w:rPr>
          <w:rFonts w:cs="Tahoma"/>
          <w:color w:val="000000" w:themeColor="text1"/>
        </w:rPr>
        <w:t>Plataforma de Contratación del Sector Público.</w:t>
      </w:r>
    </w:p>
    <w:p w14:paraId="4C1574C6" w14:textId="77777777" w:rsidR="00A83614" w:rsidRDefault="00A83614" w:rsidP="00A83614">
      <w:pPr>
        <w:spacing w:line="360" w:lineRule="auto"/>
        <w:jc w:val="both"/>
        <w:rPr>
          <w:rFonts w:cs="Tahoma"/>
          <w:color w:val="000000" w:themeColor="text1"/>
        </w:rPr>
      </w:pPr>
    </w:p>
    <w:p w14:paraId="6E2DB574" w14:textId="77777777" w:rsidR="00A83614" w:rsidRDefault="00A83614" w:rsidP="00A83614">
      <w:pPr>
        <w:spacing w:line="360" w:lineRule="auto"/>
        <w:jc w:val="both"/>
        <w:rPr>
          <w:rFonts w:cs="Tahoma"/>
          <w:color w:val="000000" w:themeColor="text1"/>
        </w:rPr>
      </w:pPr>
      <w:r>
        <w:rPr>
          <w:rFonts w:cs="Tahoma"/>
          <w:b/>
          <w:bCs/>
          <w:color w:val="000000" w:themeColor="text1"/>
        </w:rPr>
        <w:t>10.3.</w:t>
      </w:r>
      <w:r>
        <w:rPr>
          <w:rFonts w:cs="Tahoma"/>
          <w:color w:val="000000" w:themeColor="text1"/>
        </w:rPr>
        <w:t xml:space="preserve"> El plazo de presentación de proposiciones será de </w:t>
      </w:r>
      <w:bookmarkStart w:id="32" w:name="_Hlk63076206"/>
      <w:r>
        <w:rPr>
          <w:rFonts w:cs="Tahoma"/>
          <w:b/>
          <w:color w:val="000000" w:themeColor="text1"/>
        </w:rPr>
        <w:t>QUINCE (15) DÍAS</w:t>
      </w:r>
      <w:bookmarkEnd w:id="32"/>
      <w:r>
        <w:rPr>
          <w:rFonts w:cs="Tahoma"/>
          <w:color w:val="000000" w:themeColor="text1"/>
        </w:rPr>
        <w:t xml:space="preserve">, </w:t>
      </w:r>
      <w:bookmarkStart w:id="33" w:name="_Hlk63076228"/>
      <w:r>
        <w:rPr>
          <w:rFonts w:cs="Tahoma"/>
          <w:color w:val="000000" w:themeColor="text1"/>
        </w:rPr>
        <w:t>contados desde el día siguiente al de la publicación del anuncio de licitación del contrato en el</w:t>
      </w:r>
    </w:p>
    <w:p w14:paraId="6A972810" w14:textId="77777777" w:rsidR="00A83614" w:rsidRDefault="00A83614" w:rsidP="00A83614">
      <w:pPr>
        <w:spacing w:line="360" w:lineRule="auto"/>
        <w:jc w:val="both"/>
        <w:rPr>
          <w:rFonts w:cs="Tahoma"/>
          <w:color w:val="000000" w:themeColor="text1"/>
        </w:rPr>
      </w:pPr>
      <w:r>
        <w:rPr>
          <w:rFonts w:cs="Tahoma"/>
          <w:color w:val="000000" w:themeColor="text1"/>
        </w:rPr>
        <w:t>perfil de contratante, conforme a lo dispuesto en el art. 159.3 LCSP</w:t>
      </w:r>
      <w:bookmarkEnd w:id="33"/>
      <w:r>
        <w:rPr>
          <w:rFonts w:cs="Tahoma"/>
          <w:color w:val="000000" w:themeColor="text1"/>
        </w:rPr>
        <w:t>.</w:t>
      </w:r>
    </w:p>
    <w:p w14:paraId="43E8D0A5" w14:textId="77777777" w:rsidR="00A83614" w:rsidRDefault="00A83614" w:rsidP="00A83614">
      <w:pPr>
        <w:spacing w:line="360" w:lineRule="auto"/>
        <w:jc w:val="both"/>
        <w:rPr>
          <w:rFonts w:cs="Tahoma"/>
          <w:color w:val="000000" w:themeColor="text1"/>
        </w:rPr>
      </w:pPr>
    </w:p>
    <w:p w14:paraId="559913D2" w14:textId="77777777" w:rsidR="00A83614" w:rsidRDefault="00A83614" w:rsidP="00A83614">
      <w:pPr>
        <w:spacing w:line="360" w:lineRule="auto"/>
        <w:jc w:val="both"/>
        <w:rPr>
          <w:rFonts w:cs="Tahoma"/>
          <w:color w:val="000000" w:themeColor="text1"/>
        </w:rPr>
      </w:pPr>
      <w:bookmarkStart w:id="34" w:name="_Hlk519595107"/>
      <w:r>
        <w:rPr>
          <w:rFonts w:cs="Tahoma"/>
          <w:color w:val="000000" w:themeColor="text1"/>
        </w:rPr>
        <w:t>El órgano de contratación ofrecerá acceso a los pliegos y demás documentación complementaria por medios electrónicos a través del perfil de contratante, acceso que será libre, directo, completo y gratuito, y que podrá efectuarse desde la fecha de la publicación del anuncio de licitación.</w:t>
      </w:r>
    </w:p>
    <w:p w14:paraId="6C9A3CDF" w14:textId="77777777" w:rsidR="00A83614" w:rsidRDefault="00A83614" w:rsidP="00A83614">
      <w:pPr>
        <w:spacing w:line="360" w:lineRule="auto"/>
        <w:jc w:val="both"/>
        <w:rPr>
          <w:rFonts w:cs="Tahoma"/>
          <w:color w:val="000000" w:themeColor="text1"/>
        </w:rPr>
      </w:pPr>
    </w:p>
    <w:p w14:paraId="741E3231" w14:textId="77777777" w:rsidR="00A83614" w:rsidRDefault="00A83614" w:rsidP="00A83614">
      <w:pPr>
        <w:spacing w:line="360" w:lineRule="auto"/>
        <w:jc w:val="both"/>
        <w:rPr>
          <w:rFonts w:cs="Tahoma"/>
          <w:color w:val="000000" w:themeColor="text1"/>
        </w:rPr>
      </w:pPr>
      <w:r>
        <w:rPr>
          <w:rFonts w:cs="Tahoma"/>
          <w:color w:val="000000" w:themeColor="text1"/>
        </w:rPr>
        <w:lastRenderedPageBreak/>
        <w:t>En este sentido, con el fin de asegurar la transparencia y el acceso público a la información de la licitación, se deberá publicar en el perfil del contratante, al menos, toda la información indicada en el artículo 63.3 LCSP.</w:t>
      </w:r>
      <w:bookmarkEnd w:id="34"/>
    </w:p>
    <w:p w14:paraId="25E053B5" w14:textId="3BF6A0DB" w:rsidR="00D146DB" w:rsidRDefault="00D146DB" w:rsidP="00D146DB">
      <w:pPr>
        <w:spacing w:before="240" w:line="360" w:lineRule="auto"/>
        <w:jc w:val="both"/>
        <w:rPr>
          <w:rFonts w:eastAsia="Times New Roman" w:cs="Arial"/>
          <w:szCs w:val="20"/>
          <w:lang w:eastAsia="es-ES"/>
        </w:rPr>
      </w:pPr>
      <w:r w:rsidRPr="00D146DB">
        <w:rPr>
          <w:rFonts w:eastAsia="Times New Roman" w:cs="Arial"/>
          <w:b/>
          <w:bCs/>
          <w:szCs w:val="20"/>
          <w:lang w:eastAsia="es-ES"/>
        </w:rPr>
        <w:t>10.4.</w:t>
      </w:r>
      <w:r>
        <w:rPr>
          <w:rFonts w:eastAsia="Times New Roman" w:cs="Arial"/>
          <w:szCs w:val="20"/>
          <w:lang w:eastAsia="es-ES"/>
        </w:rPr>
        <w:t xml:space="preserve"> Información a interesados.</w:t>
      </w:r>
    </w:p>
    <w:p w14:paraId="7F85C5D9" w14:textId="77777777" w:rsidR="00B94CFE" w:rsidRDefault="00B94CFE" w:rsidP="00D146DB">
      <w:pPr>
        <w:spacing w:before="240" w:line="360" w:lineRule="auto"/>
        <w:jc w:val="both"/>
        <w:rPr>
          <w:rFonts w:eastAsia="Times New Roman" w:cs="Arial"/>
          <w:szCs w:val="20"/>
          <w:lang w:eastAsia="es-ES"/>
        </w:rPr>
      </w:pPr>
    </w:p>
    <w:p w14:paraId="11D22466" w14:textId="77777777" w:rsidR="00A83614" w:rsidRDefault="00A83614" w:rsidP="00A83614">
      <w:pPr>
        <w:spacing w:line="360" w:lineRule="auto"/>
        <w:jc w:val="both"/>
        <w:rPr>
          <w:rFonts w:cs="Tahoma"/>
          <w:color w:val="000000" w:themeColor="text1"/>
        </w:rPr>
      </w:pPr>
      <w:bookmarkStart w:id="35" w:name="_Hlk519595168"/>
      <w:r>
        <w:rPr>
          <w:rFonts w:cs="Tahoma"/>
          <w:color w:val="000000" w:themeColor="text1"/>
        </w:rPr>
        <w:t>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hubieren pedido al menos 12 días antes del transcurso del plazo de presentación de las proposiciones.</w:t>
      </w:r>
    </w:p>
    <w:p w14:paraId="45CB0E5C" w14:textId="77777777" w:rsidR="00A83614" w:rsidRDefault="00A83614" w:rsidP="00A83614">
      <w:pPr>
        <w:spacing w:line="360" w:lineRule="auto"/>
        <w:jc w:val="both"/>
        <w:rPr>
          <w:rFonts w:cs="Tahoma"/>
          <w:color w:val="000000" w:themeColor="text1"/>
        </w:rPr>
      </w:pPr>
    </w:p>
    <w:p w14:paraId="19F2A6D5" w14:textId="238B2008" w:rsidR="00A83614" w:rsidRDefault="00A83614" w:rsidP="00A83614">
      <w:pPr>
        <w:spacing w:line="360" w:lineRule="auto"/>
        <w:jc w:val="both"/>
        <w:rPr>
          <w:rFonts w:cs="Tahoma"/>
          <w:color w:val="000000" w:themeColor="text1"/>
        </w:rPr>
      </w:pPr>
      <w:r>
        <w:rPr>
          <w:rFonts w:cs="Tahoma"/>
          <w:color w:val="000000" w:themeColor="text1"/>
        </w:rPr>
        <w:t>En los casos en que lo solicitado sean aclaraciones a lo establecido en los pliegos o resto de documentación, las respuestas tendrán carácter vinculante y, en este caso, deberán hacerse públicas en el perfil de contratante en términos que garanticen la igualdad y concurrencia en el procedimiento de licitación.</w:t>
      </w:r>
      <w:bookmarkEnd w:id="35"/>
    </w:p>
    <w:p w14:paraId="2B588EC7" w14:textId="77777777" w:rsidR="00A83614" w:rsidRDefault="00A83614" w:rsidP="00A83614">
      <w:pPr>
        <w:spacing w:line="360" w:lineRule="auto"/>
        <w:jc w:val="both"/>
        <w:rPr>
          <w:rFonts w:cs="Tahoma"/>
          <w:color w:val="000000" w:themeColor="text1"/>
        </w:rPr>
      </w:pPr>
    </w:p>
    <w:p w14:paraId="68EC70C2" w14:textId="19EF4017" w:rsidR="00A0785F" w:rsidRDefault="00A0785F" w:rsidP="00B158AE">
      <w:pPr>
        <w:pStyle w:val="Ttulo2"/>
        <w:spacing w:after="240"/>
        <w:rPr>
          <w:rFonts w:ascii="Century Gothic" w:eastAsia="Times New Roman" w:hAnsi="Century Gothic"/>
          <w:b/>
          <w:bCs/>
          <w:color w:val="auto"/>
          <w:sz w:val="22"/>
          <w:szCs w:val="22"/>
          <w:lang w:eastAsia="es-ES"/>
        </w:rPr>
      </w:pPr>
      <w:bookmarkStart w:id="36" w:name="_Toc85697569"/>
      <w:r w:rsidRPr="00A0785F">
        <w:rPr>
          <w:rFonts w:ascii="Century Gothic" w:eastAsia="Times New Roman" w:hAnsi="Century Gothic"/>
          <w:b/>
          <w:bCs/>
          <w:color w:val="auto"/>
          <w:sz w:val="22"/>
          <w:szCs w:val="22"/>
          <w:lang w:eastAsia="es-ES"/>
        </w:rPr>
        <w:t>11. MESA DE CONTRATACIÓN.</w:t>
      </w:r>
      <w:bookmarkEnd w:id="36"/>
    </w:p>
    <w:p w14:paraId="0A7A7F9C" w14:textId="77777777" w:rsidR="00357515" w:rsidRPr="00357515" w:rsidRDefault="00357515" w:rsidP="00357515">
      <w:pPr>
        <w:rPr>
          <w:lang w:eastAsia="es-ES"/>
        </w:rPr>
      </w:pPr>
    </w:p>
    <w:p w14:paraId="0E222AA5" w14:textId="77777777" w:rsidR="00357515" w:rsidRDefault="00357515" w:rsidP="00357515">
      <w:pPr>
        <w:spacing w:line="360" w:lineRule="auto"/>
        <w:jc w:val="both"/>
        <w:rPr>
          <w:rFonts w:cs="Arial"/>
        </w:rPr>
      </w:pPr>
      <w:r>
        <w:rPr>
          <w:rFonts w:cs="Arial"/>
          <w:b/>
          <w:bCs/>
        </w:rPr>
        <w:t>11.1.</w:t>
      </w:r>
      <w:r>
        <w:rPr>
          <w:rFonts w:cs="Arial"/>
        </w:rPr>
        <w:t xml:space="preserve"> La Mesa de contratación será el órgano competente para efectuar la valoración de las ofertas y calificar la documentación administrativa, y actuará conforme a lo previsto en el artículo 326 de la Ley 9/2017, de 8 de noviembre, de Contratos del Sector Público, por la que se transponen al ordenamiento jurídico español las Directivas del Parlamento Europeo y del Consejo 2014/23/UE y 2014/24/UE, de 26 de febrero de 2014 y en el Real Decreto 817/2009, de 8 de mayo, por el que se desarrolla parcialmente la Ley 30/2007, de 30 de octubre, de Contratos del Sector Público, desarrollando las funciones que en estos se establecen.</w:t>
      </w:r>
    </w:p>
    <w:p w14:paraId="4FCAA36E" w14:textId="77777777" w:rsidR="00357515" w:rsidRDefault="00357515" w:rsidP="00357515">
      <w:pPr>
        <w:spacing w:line="360" w:lineRule="auto"/>
        <w:jc w:val="both"/>
        <w:rPr>
          <w:rFonts w:cs="Arial"/>
        </w:rPr>
      </w:pPr>
    </w:p>
    <w:p w14:paraId="2BEC823D" w14:textId="77777777" w:rsidR="00357515" w:rsidRDefault="00357515" w:rsidP="00357515">
      <w:pPr>
        <w:spacing w:line="360" w:lineRule="auto"/>
        <w:jc w:val="both"/>
        <w:rPr>
          <w:rFonts w:cs="Times New Roman"/>
          <w:u w:val="single"/>
          <w:lang w:val="es-ES_tradnl"/>
        </w:rPr>
      </w:pPr>
      <w:r>
        <w:rPr>
          <w:rFonts w:cs="Arial"/>
          <w:b/>
          <w:bCs/>
        </w:rPr>
        <w:t>11.2.</w:t>
      </w:r>
      <w:r>
        <w:rPr>
          <w:rFonts w:cs="Arial"/>
        </w:rPr>
        <w:t xml:space="preserve"> </w:t>
      </w:r>
      <w:r>
        <w:rPr>
          <w:color w:val="000000" w:themeColor="text1"/>
        </w:rPr>
        <w:t>La Mesa de Contratación, cuya composición se hará pública a través del perfil del contratante con carácter previo a su constitución a través de un anuncio específico en el mismo, está integrada por:</w:t>
      </w:r>
    </w:p>
    <w:p w14:paraId="2B4D1862" w14:textId="77777777" w:rsidR="00357515" w:rsidRDefault="00357515" w:rsidP="00357515">
      <w:pPr>
        <w:spacing w:line="360" w:lineRule="auto"/>
        <w:jc w:val="both"/>
        <w:rPr>
          <w:rFonts w:cs="Arial"/>
        </w:rPr>
      </w:pPr>
    </w:p>
    <w:p w14:paraId="47AD203F" w14:textId="77777777" w:rsidR="00357515" w:rsidRDefault="00357515" w:rsidP="00357515">
      <w:pPr>
        <w:spacing w:line="360" w:lineRule="auto"/>
        <w:jc w:val="both"/>
        <w:rPr>
          <w:rFonts w:cs="Times New Roman"/>
          <w:color w:val="000000" w:themeColor="text1"/>
          <w:lang w:val="es-ES_tradnl"/>
        </w:rPr>
      </w:pPr>
      <w:r>
        <w:rPr>
          <w:color w:val="000000" w:themeColor="text1"/>
        </w:rPr>
        <w:t>-  Una persona que asuma la presidencia.</w:t>
      </w:r>
    </w:p>
    <w:p w14:paraId="57BAF703" w14:textId="77777777" w:rsidR="00357515" w:rsidRDefault="00357515" w:rsidP="00357515">
      <w:pPr>
        <w:spacing w:line="360" w:lineRule="auto"/>
        <w:jc w:val="both"/>
        <w:rPr>
          <w:color w:val="000000" w:themeColor="text1"/>
        </w:rPr>
      </w:pPr>
    </w:p>
    <w:p w14:paraId="3AA31E09" w14:textId="3D37E97F" w:rsidR="00357515" w:rsidRPr="00B158AE" w:rsidRDefault="00B158AE" w:rsidP="00B158AE">
      <w:pPr>
        <w:spacing w:line="360" w:lineRule="auto"/>
        <w:jc w:val="both"/>
        <w:rPr>
          <w:color w:val="000000" w:themeColor="text1"/>
        </w:rPr>
      </w:pPr>
      <w:r w:rsidRPr="00B158AE">
        <w:rPr>
          <w:color w:val="000000" w:themeColor="text1"/>
        </w:rPr>
        <w:t>-</w:t>
      </w:r>
      <w:r>
        <w:rPr>
          <w:color w:val="000000" w:themeColor="text1"/>
        </w:rPr>
        <w:t xml:space="preserve"> </w:t>
      </w:r>
      <w:r w:rsidR="00357515" w:rsidRPr="00B158AE">
        <w:rPr>
          <w:color w:val="000000" w:themeColor="text1"/>
        </w:rPr>
        <w:t>Una persona funcionaria de entre quienes tengan atribuida legal o reglamentariamente el asesoramiento jurídico del órgano de contratación o, a falta de éste, una persona al servicio del órgano de contratación que tenga atribuidas las funciones correspondientes a su asesoramiento jurídico.</w:t>
      </w:r>
    </w:p>
    <w:p w14:paraId="1EC400FC" w14:textId="77777777" w:rsidR="00357515" w:rsidRDefault="00357515" w:rsidP="00357515">
      <w:pPr>
        <w:spacing w:line="360" w:lineRule="auto"/>
        <w:jc w:val="both"/>
        <w:rPr>
          <w:color w:val="000000" w:themeColor="text1"/>
        </w:rPr>
      </w:pPr>
    </w:p>
    <w:p w14:paraId="6066827C" w14:textId="77777777" w:rsidR="00357515" w:rsidRDefault="00357515" w:rsidP="00357515">
      <w:pPr>
        <w:spacing w:line="360" w:lineRule="auto"/>
        <w:jc w:val="both"/>
        <w:rPr>
          <w:color w:val="000000" w:themeColor="text1"/>
        </w:rPr>
      </w:pPr>
      <w:r>
        <w:rPr>
          <w:color w:val="000000" w:themeColor="text1"/>
        </w:rPr>
        <w:t>- Un interventor o interventora, o una persona funcionaria adscrita a Intervención, para asistir a las Mesas de Contratación, o a falta de estos, una persona al servicio del órgano de contratación que tenga atribuidas las funciones relativas a su control económico-presupuestario.</w:t>
      </w:r>
    </w:p>
    <w:p w14:paraId="57A8BF10" w14:textId="77777777" w:rsidR="00357515" w:rsidRDefault="00357515" w:rsidP="00357515">
      <w:pPr>
        <w:spacing w:line="360" w:lineRule="auto"/>
        <w:jc w:val="both"/>
        <w:rPr>
          <w:color w:val="000000" w:themeColor="text1"/>
        </w:rPr>
      </w:pPr>
    </w:p>
    <w:p w14:paraId="7FB6B7DA" w14:textId="77777777" w:rsidR="00357515" w:rsidRDefault="00357515" w:rsidP="00357515">
      <w:pPr>
        <w:spacing w:line="360" w:lineRule="auto"/>
        <w:jc w:val="both"/>
        <w:rPr>
          <w:color w:val="000000" w:themeColor="text1"/>
        </w:rPr>
      </w:pPr>
      <w:r>
        <w:rPr>
          <w:color w:val="000000" w:themeColor="text1"/>
        </w:rPr>
        <w:t>- Una persona que asuma las labores de Secretaría que será un funcionario o funcionaria o, en su defecto, otro tipo de personal, dependiente del órgano de contratación.</w:t>
      </w:r>
    </w:p>
    <w:p w14:paraId="1FB82DBE" w14:textId="77777777" w:rsidR="00357515" w:rsidRDefault="00357515" w:rsidP="00357515">
      <w:pPr>
        <w:spacing w:line="360" w:lineRule="auto"/>
        <w:jc w:val="both"/>
        <w:rPr>
          <w:color w:val="000000" w:themeColor="text1"/>
        </w:rPr>
      </w:pPr>
    </w:p>
    <w:p w14:paraId="77BF9C20" w14:textId="77777777" w:rsidR="00357515" w:rsidRDefault="00357515" w:rsidP="00357515">
      <w:pPr>
        <w:spacing w:line="360" w:lineRule="auto"/>
        <w:jc w:val="both"/>
        <w:rPr>
          <w:color w:val="000000" w:themeColor="text1"/>
        </w:rPr>
      </w:pPr>
      <w:r>
        <w:rPr>
          <w:b/>
          <w:bCs/>
          <w:color w:val="000000" w:themeColor="text1"/>
        </w:rPr>
        <w:t>11.3.</w:t>
      </w:r>
      <w:r>
        <w:rPr>
          <w:color w:val="000000" w:themeColor="text1"/>
        </w:rPr>
        <w:t xml:space="preserve"> Todos los miembros de la Mesa tendrán voz y voto, excepción hecha del Secretario que sólo tendrá voz.</w:t>
      </w:r>
    </w:p>
    <w:p w14:paraId="0CD56A1E" w14:textId="77777777" w:rsidR="00357515" w:rsidRDefault="00357515" w:rsidP="00357515">
      <w:pPr>
        <w:spacing w:line="360" w:lineRule="auto"/>
        <w:jc w:val="both"/>
        <w:rPr>
          <w:color w:val="000000" w:themeColor="text1"/>
        </w:rPr>
      </w:pPr>
    </w:p>
    <w:p w14:paraId="7254C95A" w14:textId="77777777" w:rsidR="00357515" w:rsidRDefault="00357515" w:rsidP="00357515">
      <w:pPr>
        <w:spacing w:line="360" w:lineRule="auto"/>
        <w:jc w:val="both"/>
        <w:rPr>
          <w:rFonts w:cs="Arial"/>
        </w:rPr>
      </w:pPr>
      <w:r>
        <w:rPr>
          <w:rFonts w:cs="Arial"/>
          <w:b/>
          <w:bCs/>
        </w:rPr>
        <w:t>11.4.</w:t>
      </w:r>
      <w:r>
        <w:rPr>
          <w:rFonts w:cs="Arial"/>
        </w:rPr>
        <w:t xml:space="preserve"> La Mesa de Contratación podrá solicitar, previa autorización del órgano de contratación, el asesoramiento de personal técnico o personas expertas independientes, con conocimientos acreditados en las materias relacionadas con el objeto del contrato. </w:t>
      </w:r>
    </w:p>
    <w:p w14:paraId="39BD7456" w14:textId="77777777" w:rsidR="00357515" w:rsidRDefault="00357515" w:rsidP="00357515">
      <w:pPr>
        <w:spacing w:line="360" w:lineRule="auto"/>
        <w:jc w:val="both"/>
        <w:rPr>
          <w:rFonts w:cs="Arial"/>
        </w:rPr>
      </w:pPr>
    </w:p>
    <w:p w14:paraId="3424DDC9" w14:textId="08A48F05" w:rsidR="00357515" w:rsidRDefault="00357515" w:rsidP="00357515">
      <w:pPr>
        <w:spacing w:line="360" w:lineRule="auto"/>
        <w:jc w:val="both"/>
        <w:rPr>
          <w:rFonts w:cs="Arial"/>
        </w:rPr>
      </w:pPr>
      <w:r>
        <w:rPr>
          <w:rFonts w:cs="Arial"/>
        </w:rPr>
        <w:t>También podrá requerir informe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2C0F5642" w14:textId="77777777" w:rsidR="00357515" w:rsidRDefault="00357515" w:rsidP="00357515">
      <w:pPr>
        <w:spacing w:line="360" w:lineRule="auto"/>
        <w:jc w:val="both"/>
        <w:rPr>
          <w:rFonts w:cs="Arial"/>
        </w:rPr>
      </w:pPr>
    </w:p>
    <w:p w14:paraId="3892AAF0" w14:textId="1B28132F" w:rsidR="00A0785F" w:rsidRPr="00A0785F" w:rsidRDefault="00A0785F" w:rsidP="00A0785F">
      <w:pPr>
        <w:pStyle w:val="Ttulo2"/>
        <w:rPr>
          <w:rFonts w:ascii="Century Gothic" w:eastAsia="Times New Roman" w:hAnsi="Century Gothic"/>
          <w:b/>
          <w:bCs/>
          <w:color w:val="auto"/>
          <w:sz w:val="22"/>
          <w:szCs w:val="22"/>
          <w:lang w:eastAsia="es-ES"/>
        </w:rPr>
      </w:pPr>
      <w:bookmarkStart w:id="37" w:name="_Toc85697570"/>
      <w:r w:rsidRPr="00A0785F">
        <w:rPr>
          <w:rFonts w:ascii="Century Gothic" w:eastAsia="Times New Roman" w:hAnsi="Century Gothic"/>
          <w:b/>
          <w:bCs/>
          <w:color w:val="auto"/>
          <w:sz w:val="22"/>
          <w:szCs w:val="22"/>
          <w:lang w:eastAsia="es-ES"/>
        </w:rPr>
        <w:t>12. GARANTÍA PROVISIONAL.</w:t>
      </w:r>
      <w:bookmarkEnd w:id="37"/>
      <w:r w:rsidRPr="00A0785F">
        <w:rPr>
          <w:rFonts w:ascii="Century Gothic" w:eastAsia="Times New Roman" w:hAnsi="Century Gothic"/>
          <w:b/>
          <w:bCs/>
          <w:color w:val="auto"/>
          <w:sz w:val="22"/>
          <w:szCs w:val="22"/>
          <w:lang w:eastAsia="es-ES"/>
        </w:rPr>
        <w:t xml:space="preserve"> </w:t>
      </w:r>
    </w:p>
    <w:p w14:paraId="6B74AE04" w14:textId="2C61A97E" w:rsidR="00A0785F" w:rsidRDefault="00A0785F" w:rsidP="000128AB">
      <w:pPr>
        <w:spacing w:before="240" w:after="240" w:line="360" w:lineRule="auto"/>
        <w:jc w:val="both"/>
        <w:rPr>
          <w:rFonts w:eastAsia="Times New Roman" w:cs="Arial"/>
          <w:szCs w:val="20"/>
          <w:lang w:eastAsia="es-ES"/>
        </w:rPr>
      </w:pPr>
      <w:r>
        <w:rPr>
          <w:rFonts w:eastAsia="Times New Roman" w:cs="Arial"/>
          <w:szCs w:val="20"/>
          <w:lang w:eastAsia="es-ES"/>
        </w:rPr>
        <w:t>De acuerdo con lo establecido en el artículo 1</w:t>
      </w:r>
      <w:r w:rsidR="00E22F0D">
        <w:rPr>
          <w:rFonts w:eastAsia="Times New Roman" w:cs="Arial"/>
          <w:szCs w:val="20"/>
          <w:lang w:eastAsia="es-ES"/>
        </w:rPr>
        <w:t>59.4 b)</w:t>
      </w:r>
      <w:r>
        <w:rPr>
          <w:rFonts w:eastAsia="Times New Roman" w:cs="Arial"/>
          <w:szCs w:val="20"/>
          <w:lang w:eastAsia="es-ES"/>
        </w:rPr>
        <w:t xml:space="preserve"> de la LCSP, los licitadores no constituirán garantía provisional. </w:t>
      </w:r>
    </w:p>
    <w:p w14:paraId="712ECD0E" w14:textId="1256D5CE" w:rsidR="000128AB" w:rsidRPr="000128AB" w:rsidRDefault="000128AB" w:rsidP="000128AB">
      <w:pPr>
        <w:pStyle w:val="Ttulo2"/>
        <w:rPr>
          <w:rFonts w:ascii="Century Gothic" w:eastAsia="Times New Roman" w:hAnsi="Century Gothic"/>
          <w:b/>
          <w:bCs/>
          <w:color w:val="auto"/>
          <w:sz w:val="22"/>
          <w:szCs w:val="22"/>
          <w:lang w:eastAsia="es-ES"/>
        </w:rPr>
      </w:pPr>
      <w:bookmarkStart w:id="38" w:name="_Toc85697571"/>
      <w:r w:rsidRPr="000128AB">
        <w:rPr>
          <w:rFonts w:ascii="Century Gothic" w:eastAsia="Times New Roman" w:hAnsi="Century Gothic"/>
          <w:b/>
          <w:bCs/>
          <w:color w:val="auto"/>
          <w:sz w:val="22"/>
          <w:szCs w:val="22"/>
          <w:lang w:eastAsia="es-ES"/>
        </w:rPr>
        <w:lastRenderedPageBreak/>
        <w:t>13. PRESENTACIÓN DE PROPOSICIONES.</w:t>
      </w:r>
      <w:bookmarkEnd w:id="38"/>
    </w:p>
    <w:p w14:paraId="682128D3" w14:textId="77777777" w:rsidR="000128AB" w:rsidRDefault="000128AB" w:rsidP="000128AB">
      <w:pPr>
        <w:spacing w:before="240" w:line="360" w:lineRule="auto"/>
        <w:jc w:val="both"/>
        <w:rPr>
          <w:rFonts w:eastAsia="Times New Roman" w:cs="Arial"/>
          <w:szCs w:val="20"/>
          <w:lang w:eastAsia="es-ES"/>
        </w:rPr>
      </w:pPr>
      <w:r w:rsidRPr="000128AB">
        <w:rPr>
          <w:rFonts w:eastAsia="Times New Roman" w:cs="Arial"/>
          <w:b/>
          <w:bCs/>
          <w:szCs w:val="20"/>
          <w:lang w:eastAsia="es-ES"/>
        </w:rPr>
        <w:t>13.1.</w:t>
      </w:r>
      <w:r>
        <w:rPr>
          <w:rFonts w:eastAsia="Times New Roman" w:cs="Arial"/>
          <w:szCs w:val="20"/>
          <w:lang w:eastAsia="es-ES"/>
        </w:rPr>
        <w:t xml:space="preserve"> Las proposiciones y la documentación complementaria se presentarán en el plazo señalado en este pliego y en el anuncio de licitación y en la forma indicada en los apartados siguientes. </w:t>
      </w:r>
    </w:p>
    <w:p w14:paraId="0E9567BB" w14:textId="77777777" w:rsidR="000128AB" w:rsidRDefault="000128AB" w:rsidP="000128AB">
      <w:pPr>
        <w:spacing w:before="240" w:line="360" w:lineRule="auto"/>
        <w:jc w:val="both"/>
        <w:rPr>
          <w:rFonts w:eastAsia="Times New Roman" w:cs="Arial"/>
          <w:szCs w:val="20"/>
          <w:lang w:eastAsia="es-ES"/>
        </w:rPr>
      </w:pPr>
      <w:r w:rsidRPr="000128AB">
        <w:rPr>
          <w:b/>
          <w:bCs/>
          <w:szCs w:val="20"/>
          <w:lang w:eastAsia="es-ES"/>
        </w:rPr>
        <w:t>13.2.</w:t>
      </w:r>
      <w:r w:rsidRPr="000128AB">
        <w:rPr>
          <w:szCs w:val="20"/>
          <w:lang w:eastAsia="es-ES"/>
        </w:rPr>
        <w:t xml:space="preserve"> </w:t>
      </w:r>
      <w:r w:rsidRPr="000128AB">
        <w:rPr>
          <w:rFonts w:eastAsia="Times New Roman" w:cs="Arial"/>
          <w:szCs w:val="20"/>
          <w:lang w:val="es-ES_tradnl" w:eastAsia="es-ES"/>
        </w:rPr>
        <w:t xml:space="preserve">La   presentación   de   proposiciones   y   documentos, así como las notificaciones y comunicaciones entre el órgano de contratación y los interesados para este expediente, se realizará </w:t>
      </w:r>
      <w:r w:rsidRPr="000128AB">
        <w:rPr>
          <w:rFonts w:eastAsia="Times New Roman" w:cs="Arial"/>
          <w:szCs w:val="20"/>
          <w:u w:val="single"/>
          <w:lang w:val="es-ES_tradnl" w:eastAsia="es-ES"/>
        </w:rPr>
        <w:t>exclusivamente</w:t>
      </w:r>
      <w:r w:rsidRPr="000128AB">
        <w:rPr>
          <w:rFonts w:eastAsia="Times New Roman" w:cs="Arial"/>
          <w:szCs w:val="20"/>
          <w:lang w:val="es-ES_tradnl" w:eastAsia="es-ES"/>
        </w:rPr>
        <w:t xml:space="preserve"> en formato electrónico a través de los servicios de licitación electrónica </w:t>
      </w:r>
      <w:r w:rsidRPr="000128AB">
        <w:rPr>
          <w:rFonts w:eastAsia="Times New Roman" w:cs="Arial"/>
          <w:szCs w:val="20"/>
          <w:lang w:eastAsia="es-ES"/>
        </w:rPr>
        <w:t>de la Plataforma de Contratación del Sector Público:</w:t>
      </w:r>
    </w:p>
    <w:p w14:paraId="25A7A89B" w14:textId="14B92AEE" w:rsidR="000128AB" w:rsidRDefault="000128AB" w:rsidP="000F32F8">
      <w:pPr>
        <w:spacing w:before="240" w:line="360" w:lineRule="auto"/>
        <w:rPr>
          <w:rFonts w:eastAsia="Times New Roman" w:cs="Arial"/>
          <w:szCs w:val="20"/>
          <w:lang w:eastAsia="es-ES"/>
        </w:rPr>
      </w:pPr>
      <w:r w:rsidRPr="000128AB">
        <w:rPr>
          <w:rFonts w:eastAsia="Times New Roman" w:cs="Arial"/>
          <w:szCs w:val="20"/>
          <w:lang w:eastAsia="es-ES"/>
        </w:rPr>
        <w:t>(</w:t>
      </w:r>
      <w:hyperlink r:id="rId8" w:history="1">
        <w:r w:rsidRPr="000128AB">
          <w:rPr>
            <w:rFonts w:eastAsia="Times New Roman" w:cs="Arial"/>
            <w:szCs w:val="20"/>
            <w:lang w:eastAsia="es-ES"/>
          </w:rPr>
          <w:t>https://contrataciondelestado.es/wps/portal/plataforma</w:t>
        </w:r>
      </w:hyperlink>
      <w:r w:rsidRPr="000128AB">
        <w:rPr>
          <w:rFonts w:eastAsia="Times New Roman" w:cs="Arial"/>
          <w:szCs w:val="20"/>
          <w:lang w:eastAsia="es-ES"/>
        </w:rPr>
        <w:t>)</w:t>
      </w:r>
    </w:p>
    <w:p w14:paraId="1EB0B691" w14:textId="41EB620D" w:rsidR="000128AB" w:rsidRDefault="000128AB" w:rsidP="000128AB">
      <w:pPr>
        <w:spacing w:before="240" w:line="360" w:lineRule="auto"/>
        <w:jc w:val="both"/>
        <w:rPr>
          <w:rFonts w:eastAsia="Times New Roman" w:cs="Arial"/>
          <w:szCs w:val="20"/>
          <w:lang w:eastAsia="es-ES"/>
        </w:rPr>
      </w:pPr>
      <w:r>
        <w:rPr>
          <w:rFonts w:eastAsia="Times New Roman" w:cs="Arial"/>
          <w:szCs w:val="20"/>
          <w:lang w:eastAsia="es-ES"/>
        </w:rPr>
        <w:t xml:space="preserve">No se admitirán las ofertas que no sean presentadas de esta manera. </w:t>
      </w:r>
    </w:p>
    <w:p w14:paraId="7E1D5BC5" w14:textId="4B48DB78" w:rsidR="000128AB" w:rsidRDefault="000128AB" w:rsidP="000128AB">
      <w:pPr>
        <w:spacing w:before="240" w:line="360" w:lineRule="auto"/>
        <w:jc w:val="both"/>
        <w:rPr>
          <w:rFonts w:eastAsia="Times New Roman" w:cs="Arial"/>
          <w:szCs w:val="20"/>
          <w:lang w:eastAsia="es-ES"/>
        </w:rPr>
      </w:pPr>
      <w:r>
        <w:rPr>
          <w:rFonts w:eastAsia="Times New Roman" w:cs="Arial"/>
          <w:szCs w:val="20"/>
          <w:lang w:eastAsia="es-ES"/>
        </w:rPr>
        <w:t xml:space="preserve">Asimismo, todas las comunicaciones que se produzcan en este procedimiento de licitación se producirán a través de la mencionada Plataforma de Contratación del Sector Público. </w:t>
      </w:r>
    </w:p>
    <w:p w14:paraId="54110526" w14:textId="77777777" w:rsidR="000128AB" w:rsidRPr="000128AB" w:rsidRDefault="000128AB" w:rsidP="000128AB">
      <w:pPr>
        <w:spacing w:before="240" w:line="360" w:lineRule="auto"/>
        <w:jc w:val="both"/>
        <w:rPr>
          <w:rFonts w:eastAsia="Times New Roman" w:cs="Times New Roman"/>
          <w:szCs w:val="20"/>
          <w:lang w:val="es-ES_tradnl" w:eastAsia="es-ES"/>
        </w:rPr>
      </w:pPr>
      <w:r w:rsidRPr="000128AB">
        <w:rPr>
          <w:rFonts w:eastAsia="Times New Roman" w:cs="Times New Roman"/>
          <w:szCs w:val="20"/>
          <w:lang w:val="es-ES_tradnl" w:eastAsia="es-ES"/>
        </w:rPr>
        <w:t>Con respecto a los intercambios de información para los que no se utilicen medios electrónicos, el envío de información se realizará por correo o por cualquier otro medio apropiado o mediante una combinación de correo o de cualquier otro medio apropiado y de medios electrónicos.</w:t>
      </w:r>
    </w:p>
    <w:p w14:paraId="2BFF749F" w14:textId="74891B5F" w:rsidR="000128AB" w:rsidRDefault="000128AB" w:rsidP="000128AB">
      <w:pPr>
        <w:spacing w:before="240" w:line="360" w:lineRule="auto"/>
        <w:jc w:val="both"/>
        <w:rPr>
          <w:rFonts w:eastAsia="Times New Roman" w:cs="Times New Roman"/>
          <w:szCs w:val="20"/>
          <w:lang w:val="es-ES_tradnl" w:eastAsia="es-ES"/>
        </w:rPr>
      </w:pPr>
      <w:r w:rsidRPr="000128AB">
        <w:rPr>
          <w:rFonts w:eastAsia="Times New Roman" w:cs="Times New Roman"/>
          <w:szCs w:val="20"/>
          <w:lang w:val="es-ES_tradnl" w:eastAsia="es-ES"/>
        </w:rPr>
        <w:t>Los medios electrónicos, informáticos y telemáticos utilizables deberán cumplir, además, los requisitos establecidos en la disposición adicional decimosexta de la Ley 9/2017, de 8 de noviembre, de Contratos del Sector Público.</w:t>
      </w:r>
    </w:p>
    <w:p w14:paraId="5F5866F3" w14:textId="77777777" w:rsidR="00ED6925" w:rsidRDefault="00ED6925" w:rsidP="00ED6925">
      <w:pPr>
        <w:spacing w:before="240" w:line="360" w:lineRule="auto"/>
        <w:jc w:val="both"/>
        <w:rPr>
          <w:rFonts w:eastAsia="Times New Roman" w:cs="Times New Roman"/>
          <w:szCs w:val="20"/>
          <w:lang w:val="es-ES_tradnl" w:eastAsia="es-ES"/>
        </w:rPr>
      </w:pPr>
      <w:r w:rsidRPr="00ED6925">
        <w:rPr>
          <w:rFonts w:eastAsia="Times New Roman" w:cs="Times New Roman"/>
          <w:b/>
          <w:bCs/>
          <w:szCs w:val="20"/>
          <w:lang w:val="es-ES_tradnl" w:eastAsia="es-ES"/>
        </w:rPr>
        <w:t>13.3.</w:t>
      </w:r>
      <w:r>
        <w:rPr>
          <w:rFonts w:eastAsia="Times New Roman" w:cs="Times New Roman"/>
          <w:szCs w:val="20"/>
          <w:lang w:val="es-ES_tradnl" w:eastAsia="es-ES"/>
        </w:rPr>
        <w:t xml:space="preserve"> Las personas interesadas en la licitación podrán examinar los pliegos y documentación complementaria en la Plataforma de Contratación del Sector Público.</w:t>
      </w:r>
    </w:p>
    <w:p w14:paraId="7B281584" w14:textId="760CAD11" w:rsidR="00ED6925" w:rsidRPr="00ED6925" w:rsidRDefault="00ED6925" w:rsidP="00ED6925">
      <w:pPr>
        <w:spacing w:before="240" w:line="360" w:lineRule="auto"/>
        <w:jc w:val="both"/>
        <w:rPr>
          <w:rFonts w:eastAsia="Times New Roman" w:cs="Times New Roman"/>
          <w:szCs w:val="20"/>
          <w:lang w:val="es-ES_tradnl" w:eastAsia="es-ES"/>
        </w:rPr>
      </w:pPr>
      <w:r w:rsidRPr="00ED6925">
        <w:rPr>
          <w:rFonts w:eastAsia="Times New Roman" w:cs="Arial"/>
          <w:b/>
          <w:szCs w:val="20"/>
          <w:lang w:eastAsia="es-ES"/>
        </w:rPr>
        <w:t xml:space="preserve">13.4. </w:t>
      </w:r>
      <w:r w:rsidRPr="00ED6925">
        <w:rPr>
          <w:rFonts w:eastAsia="Times New Roman" w:cs="Arial"/>
          <w:szCs w:val="20"/>
          <w:lang w:eastAsia="es-ES"/>
        </w:rPr>
        <w:t>La persona empresaria que haya licitado en unión temporal con otros empresarios y/o empresarias no podrá, a su vez, presentar proposiciones individualmente, ni figurar en más de una unión temporal participante en la licitación.</w:t>
      </w:r>
    </w:p>
    <w:p w14:paraId="4BCE6C01" w14:textId="77777777" w:rsidR="00ED6925" w:rsidRPr="00ED6925" w:rsidRDefault="00ED6925" w:rsidP="00ED6925">
      <w:pPr>
        <w:spacing w:before="240" w:line="360" w:lineRule="auto"/>
        <w:jc w:val="both"/>
        <w:rPr>
          <w:rFonts w:eastAsia="Times New Roman" w:cs="Arial"/>
          <w:szCs w:val="20"/>
          <w:lang w:eastAsia="es-ES"/>
        </w:rPr>
      </w:pPr>
      <w:r w:rsidRPr="00ED6925">
        <w:rPr>
          <w:rFonts w:eastAsia="Times New Roman" w:cs="Arial"/>
          <w:b/>
          <w:szCs w:val="20"/>
          <w:lang w:eastAsia="es-ES"/>
        </w:rPr>
        <w:t xml:space="preserve">13.5. </w:t>
      </w:r>
      <w:r w:rsidRPr="00ED6925">
        <w:rPr>
          <w:rFonts w:eastAsia="Times New Roman" w:cs="Arial"/>
          <w:szCs w:val="20"/>
          <w:lang w:eastAsia="es-ES"/>
        </w:rPr>
        <w:t>El incumplimiento, por algún sujeto licitador, de las prohibiciones establecidas en esta cláusula dará lugar a la no admisión de todas las proposiciones por él suscritas.</w:t>
      </w:r>
    </w:p>
    <w:p w14:paraId="4912305D" w14:textId="5DEC81F6" w:rsidR="00ED6925" w:rsidRDefault="00ED6925" w:rsidP="00ED6925">
      <w:pPr>
        <w:spacing w:before="240" w:line="360" w:lineRule="auto"/>
        <w:jc w:val="both"/>
        <w:rPr>
          <w:rFonts w:eastAsia="Times New Roman" w:cs="Arial"/>
          <w:szCs w:val="20"/>
          <w:lang w:eastAsia="es-ES"/>
        </w:rPr>
      </w:pPr>
      <w:r w:rsidRPr="00ED6925">
        <w:rPr>
          <w:rFonts w:eastAsia="Times New Roman" w:cs="Arial"/>
          <w:b/>
          <w:szCs w:val="20"/>
          <w:lang w:eastAsia="es-ES"/>
        </w:rPr>
        <w:lastRenderedPageBreak/>
        <w:t xml:space="preserve">13.6. </w:t>
      </w:r>
      <w:r w:rsidRPr="00ED6925">
        <w:rPr>
          <w:rFonts w:eastAsia="Times New Roman" w:cs="Arial"/>
          <w:szCs w:val="20"/>
          <w:lang w:eastAsia="es-ES"/>
        </w:rPr>
        <w:t>La presentación de las proposiciones presume la aceptación incondicional por la persona empresaria de la totalidad del contenido de las cláusulas y condiciones del presente pliego y del de prescripciones técnicas, sin salvedad alguna. Asimismo, presupone la autorización al órgano de contratación</w:t>
      </w:r>
      <w:r w:rsidRPr="00ED6925">
        <w:rPr>
          <w:rFonts w:eastAsia="Times New Roman" w:cs="Arial"/>
          <w:bCs/>
          <w:iCs/>
          <w:szCs w:val="20"/>
          <w:lang w:eastAsia="es-ES"/>
        </w:rPr>
        <w:t xml:space="preserve"> </w:t>
      </w:r>
      <w:r w:rsidRPr="00ED6925">
        <w:rPr>
          <w:rFonts w:eastAsia="Times New Roman" w:cs="Arial"/>
          <w:szCs w:val="20"/>
          <w:lang w:eastAsia="es-ES"/>
        </w:rPr>
        <w:t>para consultar los datos recogidos en el Registro Oficial de Licitadores y Empresas Clasificadas del Sector Público o en las listas oficiales de operadores económicos de un Estado miembro de la Unión Europea.</w:t>
      </w:r>
    </w:p>
    <w:p w14:paraId="5DAAF9D2" w14:textId="1D3E6E13" w:rsidR="00ED6925" w:rsidRDefault="00ED6925" w:rsidP="00ED6925">
      <w:pPr>
        <w:spacing w:before="240" w:line="360" w:lineRule="auto"/>
        <w:jc w:val="both"/>
        <w:rPr>
          <w:rFonts w:eastAsia="Times New Roman" w:cs="Arial"/>
          <w:szCs w:val="20"/>
          <w:lang w:eastAsia="es-ES"/>
        </w:rPr>
      </w:pPr>
      <w:r w:rsidRPr="00ED6925">
        <w:rPr>
          <w:rFonts w:eastAsia="Times New Roman" w:cs="Arial"/>
          <w:b/>
          <w:bCs/>
          <w:szCs w:val="20"/>
          <w:lang w:eastAsia="es-ES"/>
        </w:rPr>
        <w:t>13.7.</w:t>
      </w:r>
      <w:r>
        <w:rPr>
          <w:rFonts w:eastAsia="Times New Roman" w:cs="Arial"/>
          <w:szCs w:val="20"/>
          <w:lang w:eastAsia="es-ES"/>
        </w:rPr>
        <w:t xml:space="preserve"> Si durante la tramitación del procedimiento de adjudicación, y antes de la formalización del contrato, se produce la extinción de la personalidad jurídica de la empresa licitadora por fusión, escisión o por la trasmisión de su patrimonio empresarial, de una rama de su actividad, le sucederá en su posición en el procedimiento la sociedad absorbente, la resultante de la fusión, la beneficiaria de la escisión o la adquirente del patrimonio o rama de actividad, siempre que reúna las condiciones de capacidad y ausencia de prohibiciones de contratar. </w:t>
      </w:r>
    </w:p>
    <w:p w14:paraId="1F19A100" w14:textId="30A68138" w:rsidR="00ED6925" w:rsidRDefault="00ED6925" w:rsidP="00ED6925">
      <w:pPr>
        <w:spacing w:before="240" w:after="240" w:line="360" w:lineRule="auto"/>
        <w:jc w:val="both"/>
        <w:rPr>
          <w:rFonts w:eastAsia="Times New Roman" w:cs="Arial"/>
          <w:bCs/>
          <w:szCs w:val="20"/>
          <w:lang w:eastAsia="es-ES"/>
        </w:rPr>
      </w:pPr>
      <w:r w:rsidRPr="00ED6925">
        <w:rPr>
          <w:rFonts w:eastAsia="Times New Roman" w:cs="Arial"/>
          <w:b/>
          <w:szCs w:val="20"/>
          <w:lang w:eastAsia="es-ES"/>
        </w:rPr>
        <w:t xml:space="preserve">13.8. </w:t>
      </w:r>
      <w:r w:rsidRPr="00ED6925">
        <w:rPr>
          <w:rFonts w:eastAsia="Times New Roman" w:cs="Arial"/>
          <w:bCs/>
          <w:szCs w:val="20"/>
          <w:lang w:eastAsia="es-ES"/>
        </w:rPr>
        <w:t>En virtud del principio de transparencia que rige todo procedimiento de licitación, según lo establecido en el artículo 1 LCSP, y de acuerdo con lo señalado respecto a la confidencialidad en el artículo 133 LCSP, se establece que los licitadores podrán presentar una declaración complementaria en la que indiquen qué documentos administrativos, técnicos y datos son, a su parecer, constitutivos de ser considerados confidenciales. Esta circunstancia deberá además reflejarse claramente (sobreimpresa, al margen o de cualquier otra forma) en el propio documento señalado como tal. Los documentos y datos presentados por los licitadores pueden ser considerados de carácter confidencial cuando su difusión a terceros pueda ser contraria a sus intereses comerciales legítimos, perjudicar la leal competencia entre las empresas del sector o bien estén comprendidas en las prohibiciones establecidas en la Ley Orgánica 3/2018, de 5 de diciembre, de Protección de Datos Personales y garantía de los derechos digitales, articulándose el procedimiento por vulneración de la normativa de protección de datos, de acuerdo con el Título VIII de la referida Ley. De no aportarse esta declaración se considerará que ningún documento o dato posee dicho carácter.</w:t>
      </w:r>
    </w:p>
    <w:p w14:paraId="7EB820E0" w14:textId="4999460D" w:rsidR="00ED6925" w:rsidRPr="00ED6925" w:rsidRDefault="00ED6925" w:rsidP="00ED6925">
      <w:pPr>
        <w:pStyle w:val="Ttulo2"/>
        <w:rPr>
          <w:rFonts w:ascii="Century Gothic" w:eastAsia="Times New Roman" w:hAnsi="Century Gothic"/>
          <w:b/>
          <w:bCs/>
          <w:color w:val="auto"/>
          <w:sz w:val="22"/>
          <w:szCs w:val="22"/>
          <w:lang w:eastAsia="es-ES"/>
        </w:rPr>
      </w:pPr>
      <w:bookmarkStart w:id="39" w:name="_Toc85697572"/>
      <w:r w:rsidRPr="00ED6925">
        <w:rPr>
          <w:rFonts w:ascii="Century Gothic" w:eastAsia="Times New Roman" w:hAnsi="Century Gothic"/>
          <w:b/>
          <w:bCs/>
          <w:color w:val="auto"/>
          <w:sz w:val="22"/>
          <w:szCs w:val="22"/>
          <w:lang w:eastAsia="es-ES"/>
        </w:rPr>
        <w:t>13 bis. CONFIDENCIALIDAD Y PROTECCIÓN DE DATOS.</w:t>
      </w:r>
      <w:bookmarkEnd w:id="39"/>
      <w:r w:rsidRPr="00ED6925">
        <w:rPr>
          <w:rFonts w:ascii="Century Gothic" w:eastAsia="Times New Roman" w:hAnsi="Century Gothic"/>
          <w:b/>
          <w:bCs/>
          <w:color w:val="auto"/>
          <w:sz w:val="22"/>
          <w:szCs w:val="22"/>
          <w:lang w:eastAsia="es-ES"/>
        </w:rPr>
        <w:t xml:space="preserve"> </w:t>
      </w:r>
    </w:p>
    <w:p w14:paraId="72B47022" w14:textId="77777777" w:rsidR="00ED6925" w:rsidRPr="00ED6925" w:rsidRDefault="00ED6925" w:rsidP="00ED6925">
      <w:pPr>
        <w:autoSpaceDE w:val="0"/>
        <w:autoSpaceDN w:val="0"/>
        <w:adjustRightInd w:val="0"/>
        <w:spacing w:before="240"/>
        <w:rPr>
          <w:rFonts w:cs="Century Gothic"/>
          <w:b/>
          <w:bCs/>
          <w:color w:val="000000"/>
          <w:szCs w:val="20"/>
        </w:rPr>
      </w:pPr>
      <w:r w:rsidRPr="00ED6925">
        <w:rPr>
          <w:rFonts w:cs="Century Gothic"/>
          <w:b/>
          <w:bCs/>
          <w:color w:val="000000"/>
          <w:szCs w:val="20"/>
        </w:rPr>
        <w:t>Confidencialidad:</w:t>
      </w:r>
    </w:p>
    <w:p w14:paraId="0F3EB513"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lastRenderedPageBreak/>
        <w:t>El adjudicatario se comprometerá a mantener en secreto todos los datos e informaciones facilitados por la AEPD y que sean concernientes a la prestación aquí regulada.</w:t>
      </w:r>
    </w:p>
    <w:p w14:paraId="73B562F4"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En particular, será considerado como información confidencial todo el saber hacer resultante de la ejecución de las prestaciones contratadas, debiendo el adjudicatario mantener dicha información en reserva y secreto y no revelarla de ninguna forma, en todo o en parte, a ninguna persona física o jurídica que no sea parte del contrato. </w:t>
      </w:r>
    </w:p>
    <w:p w14:paraId="10A22EAB"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b/>
          <w:bCs/>
          <w:color w:val="000000"/>
          <w:szCs w:val="20"/>
        </w:rPr>
        <w:t xml:space="preserve">Protección de datos: </w:t>
      </w:r>
    </w:p>
    <w:p w14:paraId="38E50BB2"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u w:val="single"/>
        </w:rPr>
        <w:t xml:space="preserve">Normativa: </w:t>
      </w:r>
    </w:p>
    <w:p w14:paraId="45FE80A2"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normativa complementaria. </w:t>
      </w:r>
    </w:p>
    <w:p w14:paraId="4F999FF1"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Para el caso de que la contratación implique el acceso del contratista a datos de carácter personal de cuyo tratamiento sea responsable la entidad contratante, aquél tendrá la consideración de encargado del tratamiento. En este supuesto, el acceso a esos datos no se considerará comunicación de datos, cuando se cumpla lo previsto en el artículo 28 del RGPD. En todo caso, las previsiones de este deberán de constar por escrito. </w:t>
      </w:r>
    </w:p>
    <w:p w14:paraId="5399B944"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u w:val="single"/>
        </w:rPr>
        <w:t xml:space="preserve">Tratamiento de Datos Personales: </w:t>
      </w:r>
    </w:p>
    <w:p w14:paraId="4B6541F1"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Para el cumplimiento del objeto de este pliego, el adjudicatario deberá tratar adecuadamente los datos personales de los cuales AEPD es Responsable del Tratamiento. </w:t>
      </w:r>
    </w:p>
    <w:p w14:paraId="069F8509"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lastRenderedPageBreak/>
        <w:t>Ello conlleva que el adjudicatario actúe en calidad de Encargado del Tratamiento y, por tanto, tiene el deber de cumplir con la normativa vigente en cada momento, tratando y protegiendo debidamente los Datos Personales.</w:t>
      </w:r>
    </w:p>
    <w:p w14:paraId="30BF4C83"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Por tanto, sobre la AEPD recaen las responsabilidades del Responsable del Tratamiento y sobre el adjudicatario las de Encargado de Tratamiento. Si el adjudicatario destinase los datos a otra finalidad, los comunicara o los utilizara incumpliendo las estipulaciones del contrato y/o la normativa vigente, será considerado también como Responsable del Tratamiento, respondiendo de las infracciones en que hubiera incurrido personalmente. </w:t>
      </w:r>
    </w:p>
    <w:p w14:paraId="35E717CE"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En caso de que como consecuencia de la ejecución del contrato resultara necesario en algún momento la modificación de lo estipulado, el adjudicatario lo requerirá razonadamente y señalará los cambios que solicita. </w:t>
      </w:r>
    </w:p>
    <w:p w14:paraId="7D8907FC"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u w:val="single"/>
        </w:rPr>
        <w:t xml:space="preserve">Estipulaciones como Encargado de Tratamiento: </w:t>
      </w:r>
    </w:p>
    <w:p w14:paraId="0D0439B3"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De conformidad con lo previsto en el artículo 28 del RGPD, el adjudicatario se obliga a y garantiza el cumplimiento de las siguientes obligaciones: </w:t>
      </w:r>
    </w:p>
    <w:p w14:paraId="762631E9" w14:textId="77777777" w:rsidR="00ED6925" w:rsidRPr="00ED6925" w:rsidRDefault="00ED6925" w:rsidP="00ED6925">
      <w:pPr>
        <w:autoSpaceDE w:val="0"/>
        <w:autoSpaceDN w:val="0"/>
        <w:adjustRightInd w:val="0"/>
        <w:spacing w:before="240" w:line="360" w:lineRule="auto"/>
        <w:jc w:val="both"/>
        <w:rPr>
          <w:rFonts w:cs="Century Gothic"/>
          <w:color w:val="000000"/>
          <w:szCs w:val="20"/>
        </w:rPr>
      </w:pPr>
      <w:r w:rsidRPr="00ED6925">
        <w:rPr>
          <w:rFonts w:cs="Century Gothic"/>
          <w:color w:val="000000"/>
          <w:szCs w:val="20"/>
        </w:rPr>
        <w:t xml:space="preserve">a) Tratar los Datos Personales conforme a las instrucciones documentadas en el presente Pliego o demás documentos contractuales aplicables a la ejecución del contrato y aquellas que, en su caso, reciba de AEPD por escrito en cada momento. </w:t>
      </w:r>
    </w:p>
    <w:p w14:paraId="3255A617"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El adjudicatario informará inmediatamente a la AEPD cuando, en su opinión, una instrucción sea contraria a la normativa de protección de Datos Personales aplicable en cada momento. </w:t>
      </w:r>
    </w:p>
    <w:p w14:paraId="1AD1904E"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b) No utilizar ni aplicar los Datos Personales con una finalidad distinta a la ejecución del objeto del Contrato. </w:t>
      </w:r>
    </w:p>
    <w:p w14:paraId="7499D2E7"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c) 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 </w:t>
      </w:r>
    </w:p>
    <w:p w14:paraId="4C3CEE90"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d) Mantener la más absoluta confidencialidad sobre los Datos Personales a los que tenga acceso para la ejecución del contrato, así como sobre los que resulten de su </w:t>
      </w:r>
      <w:r w:rsidRPr="00ED6925">
        <w:rPr>
          <w:rFonts w:cs="Century Gothic"/>
          <w:color w:val="000000"/>
          <w:szCs w:val="20"/>
        </w:rPr>
        <w:lastRenderedPageBreak/>
        <w:t xml:space="preserve">tratamiento, cualquiera que sea el soporte en el que se hubieren obtenido. Esta obligación se extiende a toda persona que pudiera intervenir en cualquier fase del tratamiento por cuenta del adjudicatario, siendo deber del adjudicatario instruir a las </w:t>
      </w:r>
      <w:r w:rsidRPr="00ED6925">
        <w:rPr>
          <w:rFonts w:eastAsia="Times New Roman" w:cs="Times New Roman"/>
          <w:szCs w:val="20"/>
          <w:lang w:val="es-ES_tradnl" w:eastAsia="es-ES"/>
        </w:rPr>
        <w:t>personas que de él dependan, de este deber de secreto, y del mantenimiento de dicho deber aún después de la terminación de la prestación o de su desvinculación.</w:t>
      </w:r>
    </w:p>
    <w:p w14:paraId="5898F3E3"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e) 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de la AEPD dicha documentación acreditativa. </w:t>
      </w:r>
    </w:p>
    <w:p w14:paraId="7ED122AE"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f) Garantizar la formación necesaria en materia de protección de Datos Personales de las personas autorizadas a su tratamiento. </w:t>
      </w:r>
    </w:p>
    <w:p w14:paraId="382C5789"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g) Salvo que cuente en cada caso con la autorización expresa del Responsable del Tratamiento, no comunicar (ceder) ni difundir los Datos Personales a terceros, ni siquiera para su conservación. </w:t>
      </w:r>
    </w:p>
    <w:p w14:paraId="1826F305"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h) Nombrar Delegado de Protección de Datos, en caso de que sea necesario según el RGPD, y comunicarlo a la AEPD, también cuando la designación sea voluntaria, así como la identidad y datos de contacto de la(s) persona(s) física(s) designada(s) por el adjudicatario como su(s) representante(s) a efectos de protección de los Datos Personales, responsable(s) del cumplimiento de la regulación del tratamiento de Datos Personales, en las vertientes legales/formales y en las de seguridad. </w:t>
      </w:r>
    </w:p>
    <w:p w14:paraId="2945CEE6"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i) Una vez finalizada la prestación contractual objeto del presente Pliego, se compromete, a devolver o destruir los Datos Personales a los que haya tenido acceso; los Datos Personales generados por el adjudicatario por causa del tratamiento; y los soportes y documentos en que cualquiera de estos datos conste, sin conservar copia alguna; salvo que se permita o requiera por ley o por norma de derecho comunitario su conservación, en cuyo caso no procederá la destrucción. 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 </w:t>
      </w:r>
    </w:p>
    <w:p w14:paraId="761F1D5A"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lastRenderedPageBreak/>
        <w:t xml:space="preserve">j) Según corresponda llevar a cabo el tratamiento de los Datos Personales en los sistemas/dispositivos de tratamiento, manuales y automatizados, y en las ubicaciones </w:t>
      </w:r>
      <w:r w:rsidRPr="00ED6925">
        <w:rPr>
          <w:rFonts w:eastAsia="Times New Roman" w:cs="Times New Roman"/>
          <w:szCs w:val="20"/>
          <w:lang w:val="es-ES_tradnl" w:eastAsia="es-ES"/>
        </w:rPr>
        <w:t>que se especifiquen, equipamiento que podrá estar bajo el control de la AEPD o bajo el control directo o indirecto del adjudicatario, u otros que hayan sido expresamente autorizados por escrito por la AEPD, y únicamente por los usuarios o perfiles de usuarios asignados a la ejecución del objeto de este Pliego.</w:t>
      </w:r>
    </w:p>
    <w:p w14:paraId="22B5F0B2"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k) Salvo que se indique otra cosa o se instruya así expresamente por la AEPD, a 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w:t>
      </w:r>
    </w:p>
    <w:p w14:paraId="38DF9ED4"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En el caso de que por causa de Derecho nacional o de la Unión Europea el adjudicatario se vea obligado a llevar a cabo alguna transferencia internacional de datos, el adjudicatario informará por escrito a la AEPD de esa exigencia legal, con antelación suficiente a efectuar el tratamiento, y garantizará el cumplimiento de cualesquiera requisitos legales que sean aplicables a la AEPD, salvo que el Derecho aplicable lo prohíba por razones importantes de interés público. </w:t>
      </w:r>
    </w:p>
    <w:p w14:paraId="75DCED66"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l) De conformidad con el artículo 33 RGPD, comunicar a AEPD, de forma inmediata y a más tardar en el plazo de 72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incluso concretando qué interesados sufrieron una pérdida de confidencialidad. </w:t>
      </w:r>
    </w:p>
    <w:p w14:paraId="378C5FB6"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m) Cuando una persona ejerza un derecho (de acceso, rectificación, supresión y oposición, limitación del tratamiento, portabilidad de datos y a no ser objeto de </w:t>
      </w:r>
      <w:r w:rsidRPr="00ED6925">
        <w:rPr>
          <w:rFonts w:cs="Century Gothic"/>
          <w:color w:val="000000"/>
          <w:szCs w:val="20"/>
        </w:rPr>
        <w:lastRenderedPageBreak/>
        <w:t xml:space="preserve">decisiones individualizadas automatizadas, u otros reconocidos por la normativa aplicable ante el Encargado del Tratamiento, éste debe comunicarlo a la AEPD con la </w:t>
      </w:r>
      <w:r w:rsidRPr="00ED6925">
        <w:rPr>
          <w:rFonts w:eastAsia="Times New Roman" w:cs="Times New Roman"/>
          <w:szCs w:val="20"/>
          <w:lang w:val="es-ES_tradnl" w:eastAsia="es-ES"/>
        </w:rPr>
        <w:t>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w:t>
      </w:r>
    </w:p>
    <w:p w14:paraId="1F40941F"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Asistirá a la AEPD, siempre que sea posible, para que ésta pueda cumplir y dar respuesta a los ejercicios de Derechos. </w:t>
      </w:r>
    </w:p>
    <w:p w14:paraId="0B7F3C49"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n) Colaborar con la AEPD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 </w:t>
      </w:r>
    </w:p>
    <w:p w14:paraId="2B3879E3"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Asimismo, pondrá a disposición de la AEPD, a requerimiento de esta, toda la información necesaria para demostrar el cumplimiento de las obligaciones previstas en este Pliego y demás documentos contractuales y colaborará en la realización de auditoras e inspecciones llevadas a cabo, en su caso, por la AEPD.</w:t>
      </w:r>
    </w:p>
    <w:p w14:paraId="30A8CA3D"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ñ) En los casos en que la normativa así lo exija (ver art. 30.5 RGPD), llevar, por escrito, incluso en formato electrónico, y de conformidad con lo previsto en el artículo 30.2 del RGPD un registro de todas las categorías de actividades de tratamiento efectuadas por cuenta de la AEPD que contenga, al menos, las circunstancias a que se refiere dicho artículo. </w:t>
      </w:r>
    </w:p>
    <w:p w14:paraId="566358A8"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o) Disponer de evidencias que demuestren su cumplimiento de la normativa de protección de Datos Personales y del deber de responsabilidad activa, como, a título de ejemplo, certificados previos sobre el grado de cumplimiento o resultados de auditorías, que habrá de poner a disposición de la AEPD a requerimiento de esta. Asimismo, durante la vigencia del contrato, pondrá a disposición de AEPD toda información, certificaciones y auditorías realizadas en cada momento. </w:t>
      </w:r>
    </w:p>
    <w:p w14:paraId="3C4CFE59"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lastRenderedPageBreak/>
        <w:t xml:space="preserve">p) Derecho de información: El encargado del tratamiento, en el momento de la recogida de los datos, debe facilitar la información relativa a los tratamientos de datos </w:t>
      </w:r>
      <w:r w:rsidRPr="00ED6925">
        <w:rPr>
          <w:rFonts w:eastAsia="Times New Roman" w:cs="Times New Roman"/>
          <w:szCs w:val="20"/>
          <w:lang w:val="es-ES_tradnl" w:eastAsia="es-ES"/>
        </w:rPr>
        <w:t>que se van a realizar. La redacción y el formato en que se facilitará la información se debe consensuar con el responsable antes del inicio de la recogida de los datos.</w:t>
      </w:r>
    </w:p>
    <w:p w14:paraId="70C66396"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u w:val="single"/>
        </w:rPr>
        <w:t xml:space="preserve">Subencargos de tratamiento asociados a Subcontrataciones: </w:t>
      </w:r>
    </w:p>
    <w:p w14:paraId="05E767BC" w14:textId="77777777" w:rsidR="00ED6925" w:rsidRPr="00ED6925" w:rsidRDefault="00ED6925" w:rsidP="00ED6925">
      <w:pPr>
        <w:autoSpaceDE w:val="0"/>
        <w:autoSpaceDN w:val="0"/>
        <w:adjustRightInd w:val="0"/>
        <w:spacing w:before="240" w:line="360" w:lineRule="auto"/>
        <w:jc w:val="both"/>
        <w:rPr>
          <w:rFonts w:cs="Century Gothic"/>
          <w:b/>
          <w:bCs/>
          <w:color w:val="000000"/>
          <w:szCs w:val="20"/>
        </w:rPr>
      </w:pPr>
      <w:r w:rsidRPr="00ED6925">
        <w:rPr>
          <w:rFonts w:cs="Century Gothic"/>
          <w:color w:val="000000"/>
          <w:szCs w:val="20"/>
        </w:rPr>
        <w:t xml:space="preserve">Cuando el pliego permita la subcontratación de actividades objeto del pliego, y en caso de que el adjudicatario pretenda subcontratar con terceros la ejecución del contrato y el subcontratista, si fuera contratado, deba acceder a Datos Personales, el adjudicatario lo pondrá en conocimiento previo de la AEPD, identificando qué tratamiento de datos personales conlleva, para que la AEPD decida, en su caso, si otor-gar o no su autorización a dicha subcontratación. </w:t>
      </w:r>
    </w:p>
    <w:p w14:paraId="19833CB0" w14:textId="77777777" w:rsidR="00ED6925" w:rsidRPr="00ED6925" w:rsidRDefault="00ED6925" w:rsidP="00ED6925">
      <w:pPr>
        <w:autoSpaceDE w:val="0"/>
        <w:autoSpaceDN w:val="0"/>
        <w:adjustRightInd w:val="0"/>
        <w:spacing w:before="240" w:after="240" w:line="360" w:lineRule="auto"/>
        <w:jc w:val="both"/>
        <w:rPr>
          <w:rFonts w:cs="Century Gothic"/>
          <w:b/>
          <w:bCs/>
          <w:color w:val="000000"/>
          <w:szCs w:val="20"/>
        </w:rPr>
      </w:pPr>
      <w:r w:rsidRPr="00ED6925">
        <w:rPr>
          <w:rFonts w:cs="Century Gothic"/>
          <w:color w:val="000000"/>
          <w:szCs w:val="20"/>
        </w:rPr>
        <w:t xml:space="preserve">En todo caso, para autorizar la contratación, es </w:t>
      </w:r>
      <w:proofErr w:type="gramStart"/>
      <w:r w:rsidRPr="00ED6925">
        <w:rPr>
          <w:rFonts w:cs="Century Gothic"/>
          <w:color w:val="000000"/>
          <w:szCs w:val="20"/>
        </w:rPr>
        <w:t>requisito imprescindible</w:t>
      </w:r>
      <w:proofErr w:type="gramEnd"/>
      <w:r w:rsidRPr="00ED6925">
        <w:rPr>
          <w:rFonts w:cs="Century Gothic"/>
          <w:color w:val="000000"/>
          <w:szCs w:val="20"/>
        </w:rPr>
        <w:t xml:space="preserve"> que se cumplan las siguientes condiciones: </w:t>
      </w:r>
    </w:p>
    <w:p w14:paraId="5ABBF7EA" w14:textId="77777777" w:rsidR="00ED6925" w:rsidRPr="00ED6925" w:rsidRDefault="00ED6925" w:rsidP="000B4BD7">
      <w:pPr>
        <w:numPr>
          <w:ilvl w:val="0"/>
          <w:numId w:val="3"/>
        </w:numPr>
        <w:spacing w:line="360" w:lineRule="auto"/>
        <w:jc w:val="both"/>
        <w:rPr>
          <w:rFonts w:cs="Century Gothic"/>
          <w:color w:val="000000"/>
          <w:szCs w:val="20"/>
        </w:rPr>
      </w:pPr>
      <w:r w:rsidRPr="00ED6925">
        <w:rPr>
          <w:rFonts w:cs="Century Gothic"/>
          <w:color w:val="000000"/>
          <w:szCs w:val="20"/>
        </w:rPr>
        <w:t xml:space="preserve">Que el tratamiento de datos personales por parte del subcontratista se ajuste a la legalidad vigente, lo contemplado en este pliego y a las instrucciones de la AEPD. </w:t>
      </w:r>
    </w:p>
    <w:p w14:paraId="7822ACE3" w14:textId="77777777" w:rsidR="00ED6925" w:rsidRPr="00ED6925" w:rsidRDefault="00ED6925" w:rsidP="004A7CB5">
      <w:pPr>
        <w:spacing w:line="360" w:lineRule="auto"/>
        <w:ind w:left="720"/>
        <w:rPr>
          <w:rFonts w:cs="Century Gothic"/>
          <w:color w:val="000000"/>
          <w:szCs w:val="20"/>
        </w:rPr>
      </w:pPr>
    </w:p>
    <w:p w14:paraId="654F7B58" w14:textId="77777777" w:rsidR="00ED6925" w:rsidRPr="00ED6925" w:rsidRDefault="00ED6925" w:rsidP="000B4BD7">
      <w:pPr>
        <w:numPr>
          <w:ilvl w:val="0"/>
          <w:numId w:val="3"/>
        </w:numPr>
        <w:spacing w:line="360" w:lineRule="auto"/>
        <w:jc w:val="both"/>
        <w:rPr>
          <w:rFonts w:cs="Century Gothic"/>
          <w:color w:val="000000"/>
          <w:szCs w:val="20"/>
        </w:rPr>
      </w:pPr>
      <w:r w:rsidRPr="00ED6925">
        <w:rPr>
          <w:rFonts w:cs="Century Gothic"/>
          <w:color w:val="000000"/>
          <w:szCs w:val="20"/>
        </w:rPr>
        <w:t xml:space="preserve">Que el adjudicatario y la empresa subcontratista formalicen un contrato de encargo de tratamiento de datos en términos no menos restrictivos a los previstos en el presente pliego, el cual será puesto a disposición de la AEPD a su mera solicitud para verificar su existencia y contenido. </w:t>
      </w:r>
    </w:p>
    <w:p w14:paraId="353BDAFA"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rPr>
        <w:t xml:space="preserve">El adjudicatario informará a la AEPD de cualquier cambio previsto en la incorporación o sustitución de otros subcontratistas, dando así a la AEPD la oportunidad de otorgar el consentimiento previsto en esta cláusula. La no respuesta de la AEPD a dicha solicitud por el contratista equivale a oponerse a dichos cambios. </w:t>
      </w:r>
    </w:p>
    <w:p w14:paraId="544C73E6"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u w:val="single"/>
        </w:rPr>
        <w:t xml:space="preserve">Información: </w:t>
      </w:r>
    </w:p>
    <w:p w14:paraId="1407188C"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rPr>
        <w:t>Los datos de carácter personal serán tratados por la AEPD para ser incorporados al sistema de tratamiento “Gestión presupuestaria y económica”, cuya finalidad es la tramitación de los expedientes de contratación y gasto y la formalización, desarrollo y ejecución del contrato.</w:t>
      </w:r>
    </w:p>
    <w:p w14:paraId="6F456C1A"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rPr>
        <w:lastRenderedPageBreak/>
        <w:t>Finalidad necesaria para el cumplimiento de una obligación legal de la AEPD.</w:t>
      </w:r>
    </w:p>
    <w:p w14:paraId="555118F4"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rPr>
        <w:t>Los datos de carácter personal serán comunicados a entidades financieras, Agencia Estatal de Administración Tributaria, Intervención General de la Administración del Estado, Tribunal de Cuentas, e incluidos en la Plataforma de Contratación del Estado y el Registro Público de Contratos.</w:t>
      </w:r>
    </w:p>
    <w:p w14:paraId="23373E0E" w14:textId="77777777" w:rsidR="00ED6925" w:rsidRPr="00ED6925" w:rsidRDefault="00ED6925" w:rsidP="00ED6925">
      <w:pPr>
        <w:spacing w:before="240" w:after="240" w:line="360" w:lineRule="auto"/>
        <w:jc w:val="both"/>
        <w:rPr>
          <w:rFonts w:cs="Century Gothic"/>
          <w:color w:val="000000"/>
          <w:szCs w:val="20"/>
        </w:rPr>
      </w:pPr>
      <w:r w:rsidRPr="00ED6925">
        <w:rPr>
          <w:rFonts w:cs="Century Gothic"/>
          <w:color w:val="000000"/>
          <w:szCs w:val="20"/>
        </w:rPr>
        <w:t xml:space="preserve">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patrimonio documental español. </w:t>
      </w:r>
    </w:p>
    <w:p w14:paraId="17B72F82" w14:textId="7AA962BD" w:rsidR="00F46483" w:rsidRPr="00ED6925" w:rsidRDefault="00ED6925" w:rsidP="00FB735B">
      <w:pPr>
        <w:spacing w:before="240" w:after="240" w:line="360" w:lineRule="auto"/>
        <w:jc w:val="both"/>
        <w:rPr>
          <w:rFonts w:cs="Century Gothic"/>
          <w:color w:val="000000"/>
          <w:szCs w:val="20"/>
        </w:rPr>
      </w:pPr>
      <w:r w:rsidRPr="00ED6925">
        <w:rPr>
          <w:rFonts w:cs="Century Gothic"/>
          <w:color w:val="000000"/>
          <w:szCs w:val="20"/>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la Agencia Española de Protección de Datos, C/Jorge Juan, 6, 28001- Madrid o en la dirección de correo electrónico </w:t>
      </w:r>
      <w:hyperlink r:id="rId9" w:history="1">
        <w:r w:rsidRPr="00ED6925">
          <w:rPr>
            <w:rFonts w:cs="Century Gothic"/>
            <w:color w:val="0563C1" w:themeColor="hyperlink"/>
            <w:szCs w:val="20"/>
            <w:u w:val="single"/>
          </w:rPr>
          <w:t>dpd@agpd.es</w:t>
        </w:r>
      </w:hyperlink>
      <w:r w:rsidRPr="00ED6925">
        <w:rPr>
          <w:rFonts w:cs="Century Gothic"/>
          <w:color w:val="000000"/>
          <w:szCs w:val="20"/>
        </w:rPr>
        <w:t>.</w:t>
      </w:r>
    </w:p>
    <w:p w14:paraId="18212E6D" w14:textId="1169B6FE" w:rsidR="00ED6925" w:rsidRDefault="004A7CB5" w:rsidP="008D6DB8">
      <w:pPr>
        <w:pStyle w:val="Ttulo2"/>
        <w:rPr>
          <w:rFonts w:ascii="Century Gothic" w:eastAsia="Times New Roman" w:hAnsi="Century Gothic"/>
          <w:b/>
          <w:bCs/>
          <w:color w:val="auto"/>
          <w:sz w:val="22"/>
          <w:szCs w:val="22"/>
          <w:lang w:eastAsia="es-ES"/>
        </w:rPr>
      </w:pPr>
      <w:bookmarkStart w:id="40" w:name="_Toc85697573"/>
      <w:r w:rsidRPr="008D6DB8">
        <w:rPr>
          <w:rFonts w:ascii="Century Gothic" w:eastAsia="Times New Roman" w:hAnsi="Century Gothic"/>
          <w:b/>
          <w:bCs/>
          <w:color w:val="auto"/>
          <w:sz w:val="22"/>
          <w:szCs w:val="22"/>
          <w:lang w:eastAsia="es-ES"/>
        </w:rPr>
        <w:t>14. CRITERIOS DE ADJUDICACIÓN.</w:t>
      </w:r>
      <w:bookmarkEnd w:id="40"/>
      <w:r w:rsidRPr="008D6DB8">
        <w:rPr>
          <w:rFonts w:ascii="Century Gothic" w:eastAsia="Times New Roman" w:hAnsi="Century Gothic"/>
          <w:b/>
          <w:bCs/>
          <w:color w:val="auto"/>
          <w:sz w:val="22"/>
          <w:szCs w:val="22"/>
          <w:lang w:eastAsia="es-ES"/>
        </w:rPr>
        <w:t xml:space="preserve"> </w:t>
      </w:r>
    </w:p>
    <w:p w14:paraId="1F9DEABE" w14:textId="77777777" w:rsidR="00F46483" w:rsidRPr="00F46483" w:rsidRDefault="00F46483" w:rsidP="00F46483">
      <w:pPr>
        <w:rPr>
          <w:lang w:eastAsia="es-ES"/>
        </w:rPr>
      </w:pPr>
    </w:p>
    <w:p w14:paraId="34AAEB8C" w14:textId="738A0834" w:rsidR="004A7CB5" w:rsidRDefault="00F46483" w:rsidP="00ED6925">
      <w:pPr>
        <w:spacing w:before="240" w:after="240" w:line="360" w:lineRule="auto"/>
        <w:jc w:val="both"/>
        <w:rPr>
          <w:rFonts w:eastAsia="Times New Roman" w:cs="Arial"/>
          <w:bCs/>
          <w:szCs w:val="20"/>
          <w:lang w:eastAsia="es-ES"/>
        </w:rPr>
      </w:pPr>
      <w:r w:rsidRPr="008D6DB8">
        <w:rPr>
          <w:rFonts w:eastAsia="Times New Roman" w:cs="Arial"/>
          <w:b/>
          <w:szCs w:val="20"/>
          <w:lang w:eastAsia="es-ES"/>
        </w:rPr>
        <w:t>14.1.</w:t>
      </w:r>
      <w:r w:rsidRPr="00F46483">
        <w:rPr>
          <w:rFonts w:eastAsia="Times New Roman" w:cs="Arial"/>
          <w:bCs/>
          <w:szCs w:val="20"/>
          <w:lang w:eastAsia="es-ES"/>
        </w:rPr>
        <w:t xml:space="preserve"> El contrato se adjudicará a la proposición que oferte la mejor relación calidad-precio en la ejecución del contrato, conforme a lo dispuesto en el artículo 145.4 de la LCSP.</w:t>
      </w:r>
    </w:p>
    <w:p w14:paraId="0EDD5881" w14:textId="45AA1A53" w:rsidR="00F73ABE" w:rsidRDefault="00F73ABE" w:rsidP="00ED6925">
      <w:pPr>
        <w:spacing w:before="240" w:after="240" w:line="360" w:lineRule="auto"/>
        <w:jc w:val="both"/>
        <w:rPr>
          <w:rFonts w:eastAsia="Times New Roman" w:cs="Arial"/>
          <w:bCs/>
          <w:szCs w:val="20"/>
          <w:lang w:eastAsia="es-ES"/>
        </w:rPr>
      </w:pPr>
      <w:r w:rsidRPr="00F73ABE">
        <w:rPr>
          <w:rFonts w:eastAsia="Times New Roman" w:cs="Arial"/>
          <w:b/>
          <w:szCs w:val="20"/>
          <w:lang w:eastAsia="es-ES"/>
        </w:rPr>
        <w:t>14.1.1.</w:t>
      </w:r>
      <w:r>
        <w:rPr>
          <w:rFonts w:eastAsia="Times New Roman" w:cs="Arial"/>
          <w:bCs/>
          <w:szCs w:val="20"/>
          <w:lang w:eastAsia="es-ES"/>
        </w:rPr>
        <w:t xml:space="preserve"> </w:t>
      </w:r>
      <w:r w:rsidRPr="00F73ABE">
        <w:rPr>
          <w:rFonts w:eastAsia="Times New Roman" w:cs="Arial"/>
          <w:bCs/>
          <w:szCs w:val="20"/>
          <w:u w:val="single"/>
          <w:lang w:eastAsia="es-ES"/>
        </w:rPr>
        <w:t>Criterio</w:t>
      </w:r>
      <w:r w:rsidR="00255CB6">
        <w:rPr>
          <w:rFonts w:eastAsia="Times New Roman" w:cs="Arial"/>
          <w:bCs/>
          <w:szCs w:val="20"/>
          <w:u w:val="single"/>
          <w:lang w:eastAsia="es-ES"/>
        </w:rPr>
        <w:t>s</w:t>
      </w:r>
      <w:r w:rsidRPr="00F73ABE">
        <w:rPr>
          <w:rFonts w:eastAsia="Times New Roman" w:cs="Arial"/>
          <w:bCs/>
          <w:szCs w:val="20"/>
          <w:u w:val="single"/>
          <w:lang w:eastAsia="es-ES"/>
        </w:rPr>
        <w:t xml:space="preserve"> evaluable</w:t>
      </w:r>
      <w:r w:rsidR="00255CB6">
        <w:rPr>
          <w:rFonts w:eastAsia="Times New Roman" w:cs="Arial"/>
          <w:bCs/>
          <w:szCs w:val="20"/>
          <w:u w:val="single"/>
          <w:lang w:eastAsia="es-ES"/>
        </w:rPr>
        <w:t>s</w:t>
      </w:r>
      <w:r w:rsidRPr="00F73ABE">
        <w:rPr>
          <w:rFonts w:eastAsia="Times New Roman" w:cs="Arial"/>
          <w:bCs/>
          <w:szCs w:val="20"/>
          <w:u w:val="single"/>
          <w:lang w:eastAsia="es-ES"/>
        </w:rPr>
        <w:t xml:space="preserve"> mediante la aplicación de fórmula matemática:</w:t>
      </w:r>
      <w:r>
        <w:rPr>
          <w:rFonts w:eastAsia="Times New Roman" w:cs="Arial"/>
          <w:bCs/>
          <w:szCs w:val="20"/>
          <w:lang w:eastAsia="es-ES"/>
        </w:rPr>
        <w:t xml:space="preserve"> </w:t>
      </w:r>
    </w:p>
    <w:tbl>
      <w:tblPr>
        <w:tblStyle w:val="Tablaconcuadrcula5oscura-nfasis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20"/>
        <w:gridCol w:w="2968"/>
      </w:tblGrid>
      <w:tr w:rsidR="00F73ABE" w14:paraId="5EAD24C7" w14:textId="77777777" w:rsidTr="00574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0" w:type="dxa"/>
            <w:tcBorders>
              <w:top w:val="none" w:sz="0" w:space="0" w:color="auto"/>
              <w:left w:val="none" w:sz="0" w:space="0" w:color="auto"/>
              <w:right w:val="none" w:sz="0" w:space="0" w:color="auto"/>
            </w:tcBorders>
            <w:shd w:val="clear" w:color="auto" w:fill="B4C6E7" w:themeFill="accent1" w:themeFillTint="66"/>
          </w:tcPr>
          <w:p w14:paraId="143268AD" w14:textId="0B66EB4E" w:rsidR="00F73ABE" w:rsidRPr="00255CB6" w:rsidRDefault="00F73ABE" w:rsidP="00F73ABE">
            <w:pPr>
              <w:spacing w:line="360" w:lineRule="auto"/>
              <w:jc w:val="center"/>
              <w:rPr>
                <w:rFonts w:eastAsia="Times New Roman" w:cs="Arial"/>
                <w:bCs w:val="0"/>
                <w:color w:val="000000" w:themeColor="text1"/>
                <w:szCs w:val="20"/>
                <w:lang w:eastAsia="es-ES"/>
              </w:rPr>
            </w:pPr>
            <w:r w:rsidRPr="00255CB6">
              <w:rPr>
                <w:rFonts w:eastAsia="Times New Roman" w:cs="Arial"/>
                <w:bCs w:val="0"/>
                <w:color w:val="000000" w:themeColor="text1"/>
                <w:szCs w:val="20"/>
                <w:lang w:eastAsia="es-ES"/>
              </w:rPr>
              <w:t>CRITERIO</w:t>
            </w:r>
          </w:p>
        </w:tc>
        <w:tc>
          <w:tcPr>
            <w:tcW w:w="2968" w:type="dxa"/>
            <w:tcBorders>
              <w:top w:val="none" w:sz="0" w:space="0" w:color="auto"/>
              <w:left w:val="none" w:sz="0" w:space="0" w:color="auto"/>
              <w:right w:val="none" w:sz="0" w:space="0" w:color="auto"/>
            </w:tcBorders>
            <w:shd w:val="clear" w:color="auto" w:fill="B4C6E7" w:themeFill="accent1" w:themeFillTint="66"/>
          </w:tcPr>
          <w:p w14:paraId="6CE66B3E" w14:textId="6C7CB284" w:rsidR="00F73ABE" w:rsidRPr="00255CB6" w:rsidRDefault="00F73ABE" w:rsidP="00F73ABE">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themeColor="text1"/>
                <w:szCs w:val="20"/>
                <w:lang w:eastAsia="es-ES"/>
              </w:rPr>
            </w:pPr>
            <w:r w:rsidRPr="00255CB6">
              <w:rPr>
                <w:rFonts w:eastAsia="Times New Roman" w:cs="Arial"/>
                <w:bCs w:val="0"/>
                <w:color w:val="000000" w:themeColor="text1"/>
                <w:szCs w:val="20"/>
                <w:lang w:eastAsia="es-ES"/>
              </w:rPr>
              <w:t>PUNTUACIÓN</w:t>
            </w:r>
          </w:p>
        </w:tc>
      </w:tr>
      <w:tr w:rsidR="00F73ABE" w14:paraId="291018BE" w14:textId="77777777" w:rsidTr="005749F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520" w:type="dxa"/>
            <w:tcBorders>
              <w:left w:val="none" w:sz="0" w:space="0" w:color="auto"/>
              <w:bottom w:val="single" w:sz="6" w:space="0" w:color="auto"/>
            </w:tcBorders>
            <w:shd w:val="clear" w:color="auto" w:fill="FFFFFF" w:themeFill="background1"/>
            <w:vAlign w:val="center"/>
          </w:tcPr>
          <w:p w14:paraId="3368DEDB" w14:textId="7C18DFF6" w:rsidR="00F73ABE" w:rsidRPr="00255CB6" w:rsidRDefault="00F73ABE" w:rsidP="00255CB6">
            <w:pPr>
              <w:pStyle w:val="Prrafodelista"/>
              <w:spacing w:line="360" w:lineRule="auto"/>
              <w:jc w:val="center"/>
              <w:rPr>
                <w:rFonts w:eastAsia="Times New Roman" w:cs="Arial"/>
                <w:b w:val="0"/>
                <w:szCs w:val="20"/>
                <w:lang w:eastAsia="es-ES"/>
              </w:rPr>
            </w:pPr>
            <w:r w:rsidRPr="00255CB6">
              <w:rPr>
                <w:rFonts w:eastAsia="Times New Roman" w:cs="Arial"/>
                <w:b w:val="0"/>
                <w:color w:val="auto"/>
                <w:szCs w:val="20"/>
                <w:lang w:eastAsia="es-ES"/>
              </w:rPr>
              <w:t>Mejor oferta económica.</w:t>
            </w:r>
          </w:p>
        </w:tc>
        <w:tc>
          <w:tcPr>
            <w:tcW w:w="2968" w:type="dxa"/>
            <w:shd w:val="clear" w:color="auto" w:fill="FFFFFF" w:themeFill="background1"/>
            <w:vAlign w:val="center"/>
          </w:tcPr>
          <w:p w14:paraId="593A3500" w14:textId="6E2FB041" w:rsidR="00F73ABE" w:rsidRDefault="00B158AE" w:rsidP="00255CB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0"/>
                <w:lang w:eastAsia="es-ES"/>
              </w:rPr>
            </w:pPr>
            <w:r>
              <w:rPr>
                <w:rFonts w:eastAsia="Times New Roman" w:cs="Arial"/>
                <w:bCs/>
                <w:szCs w:val="20"/>
                <w:lang w:eastAsia="es-ES"/>
              </w:rPr>
              <w:t>45</w:t>
            </w:r>
            <w:r w:rsidR="00F73ABE">
              <w:rPr>
                <w:rFonts w:eastAsia="Times New Roman" w:cs="Arial"/>
                <w:bCs/>
                <w:szCs w:val="20"/>
                <w:lang w:eastAsia="es-ES"/>
              </w:rPr>
              <w:t xml:space="preserve"> PUNTOS</w:t>
            </w:r>
          </w:p>
        </w:tc>
      </w:tr>
      <w:tr w:rsidR="00255CB6" w14:paraId="07A84F8E" w14:textId="77777777" w:rsidTr="009029B8">
        <w:trPr>
          <w:trHeight w:val="507"/>
        </w:trPr>
        <w:tc>
          <w:tcPr>
            <w:cnfStyle w:val="001000000000" w:firstRow="0" w:lastRow="0" w:firstColumn="1" w:lastColumn="0" w:oddVBand="0" w:evenVBand="0" w:oddHBand="0" w:evenHBand="0" w:firstRowFirstColumn="0" w:firstRowLastColumn="0" w:lastRowFirstColumn="0" w:lastRowLastColumn="0"/>
            <w:tcW w:w="5520" w:type="dxa"/>
            <w:tcBorders>
              <w:left w:val="single" w:sz="6" w:space="0" w:color="auto"/>
              <w:bottom w:val="single" w:sz="6" w:space="0" w:color="auto"/>
            </w:tcBorders>
            <w:shd w:val="clear" w:color="auto" w:fill="FFFFFF" w:themeFill="background1"/>
            <w:vAlign w:val="center"/>
          </w:tcPr>
          <w:p w14:paraId="54AE9A3E" w14:textId="1D21A08D" w:rsidR="00255CB6" w:rsidRPr="00255CB6" w:rsidRDefault="00255CB6" w:rsidP="00255CB6">
            <w:pPr>
              <w:pStyle w:val="Prrafodelista"/>
              <w:spacing w:line="360" w:lineRule="auto"/>
              <w:jc w:val="center"/>
              <w:rPr>
                <w:rFonts w:eastAsia="Times New Roman" w:cs="Arial"/>
                <w:b w:val="0"/>
                <w:color w:val="000000" w:themeColor="text1"/>
                <w:szCs w:val="20"/>
                <w:lang w:eastAsia="es-ES"/>
              </w:rPr>
            </w:pPr>
            <w:r w:rsidRPr="00255CB6">
              <w:rPr>
                <w:rFonts w:eastAsia="Times New Roman" w:cs="Arial"/>
                <w:b w:val="0"/>
                <w:color w:val="000000" w:themeColor="text1"/>
                <w:szCs w:val="20"/>
                <w:lang w:eastAsia="es-ES"/>
              </w:rPr>
              <w:t>R</w:t>
            </w:r>
            <w:r>
              <w:rPr>
                <w:rFonts w:eastAsia="Times New Roman" w:cs="Arial"/>
                <w:b w:val="0"/>
                <w:color w:val="000000" w:themeColor="text1"/>
                <w:szCs w:val="20"/>
                <w:lang w:eastAsia="es-ES"/>
              </w:rPr>
              <w:t>educción del</w:t>
            </w:r>
            <w:r w:rsidR="008C08A7">
              <w:rPr>
                <w:rFonts w:eastAsia="Times New Roman" w:cs="Arial"/>
                <w:b w:val="0"/>
                <w:color w:val="000000" w:themeColor="text1"/>
                <w:szCs w:val="20"/>
                <w:lang w:eastAsia="es-ES"/>
              </w:rPr>
              <w:t xml:space="preserve"> tiempo de entrega.</w:t>
            </w:r>
          </w:p>
        </w:tc>
        <w:tc>
          <w:tcPr>
            <w:tcW w:w="2968" w:type="dxa"/>
            <w:tcBorders>
              <w:bottom w:val="single" w:sz="6" w:space="0" w:color="auto"/>
            </w:tcBorders>
            <w:shd w:val="clear" w:color="auto" w:fill="FFFFFF" w:themeFill="background1"/>
            <w:vAlign w:val="center"/>
          </w:tcPr>
          <w:p w14:paraId="49601F94" w14:textId="4F7A4BD1" w:rsidR="00255CB6" w:rsidRPr="00255CB6" w:rsidRDefault="00B158AE" w:rsidP="00255CB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themeColor="text1"/>
                <w:szCs w:val="20"/>
                <w:lang w:eastAsia="es-ES"/>
              </w:rPr>
            </w:pPr>
            <w:r>
              <w:rPr>
                <w:rFonts w:eastAsia="Times New Roman" w:cs="Arial"/>
                <w:bCs/>
                <w:color w:val="000000" w:themeColor="text1"/>
                <w:szCs w:val="20"/>
                <w:lang w:eastAsia="es-ES"/>
              </w:rPr>
              <w:t>30</w:t>
            </w:r>
            <w:r w:rsidR="005749F7">
              <w:rPr>
                <w:rFonts w:eastAsia="Times New Roman" w:cs="Arial"/>
                <w:bCs/>
                <w:color w:val="000000" w:themeColor="text1"/>
                <w:szCs w:val="20"/>
                <w:lang w:eastAsia="es-ES"/>
              </w:rPr>
              <w:t xml:space="preserve"> PUNTOS</w:t>
            </w:r>
          </w:p>
        </w:tc>
      </w:tr>
      <w:tr w:rsidR="009029B8" w14:paraId="3B9C6BE8" w14:textId="77777777" w:rsidTr="009029B8">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520" w:type="dxa"/>
            <w:tcBorders>
              <w:left w:val="single" w:sz="6" w:space="0" w:color="auto"/>
              <w:bottom w:val="single" w:sz="6" w:space="0" w:color="auto"/>
            </w:tcBorders>
            <w:shd w:val="clear" w:color="auto" w:fill="FFFFFF" w:themeFill="background1"/>
            <w:vAlign w:val="center"/>
          </w:tcPr>
          <w:p w14:paraId="47AB0EC3" w14:textId="22E0BD93" w:rsidR="009029B8" w:rsidRPr="00255CB6" w:rsidRDefault="009029B8" w:rsidP="00255CB6">
            <w:pPr>
              <w:pStyle w:val="Prrafodelista"/>
              <w:spacing w:line="360" w:lineRule="auto"/>
              <w:jc w:val="center"/>
              <w:rPr>
                <w:rFonts w:eastAsia="Times New Roman" w:cs="Arial"/>
                <w:b w:val="0"/>
                <w:color w:val="000000" w:themeColor="text1"/>
                <w:szCs w:val="20"/>
                <w:lang w:eastAsia="es-ES"/>
              </w:rPr>
            </w:pPr>
            <w:r>
              <w:rPr>
                <w:rFonts w:eastAsia="Times New Roman" w:cs="Arial"/>
                <w:b w:val="0"/>
                <w:color w:val="000000" w:themeColor="text1"/>
                <w:szCs w:val="20"/>
                <w:lang w:eastAsia="es-ES"/>
              </w:rPr>
              <w:t xml:space="preserve">Red de talleres </w:t>
            </w:r>
          </w:p>
        </w:tc>
        <w:tc>
          <w:tcPr>
            <w:tcW w:w="2968" w:type="dxa"/>
            <w:tcBorders>
              <w:bottom w:val="single" w:sz="6" w:space="0" w:color="auto"/>
            </w:tcBorders>
            <w:shd w:val="clear" w:color="auto" w:fill="FFFFFF" w:themeFill="background1"/>
            <w:vAlign w:val="center"/>
          </w:tcPr>
          <w:p w14:paraId="08623BCA" w14:textId="4C03E74C" w:rsidR="009029B8" w:rsidRDefault="0077479F" w:rsidP="00255CB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themeColor="text1"/>
                <w:szCs w:val="20"/>
                <w:lang w:eastAsia="es-ES"/>
              </w:rPr>
            </w:pPr>
            <w:r>
              <w:rPr>
                <w:rFonts w:eastAsia="Times New Roman" w:cs="Arial"/>
                <w:bCs/>
                <w:color w:val="000000" w:themeColor="text1"/>
                <w:szCs w:val="20"/>
                <w:lang w:eastAsia="es-ES"/>
              </w:rPr>
              <w:t>2</w:t>
            </w:r>
            <w:r w:rsidR="007828DF">
              <w:rPr>
                <w:rFonts w:eastAsia="Times New Roman" w:cs="Arial"/>
                <w:bCs/>
                <w:color w:val="000000" w:themeColor="text1"/>
                <w:szCs w:val="20"/>
                <w:lang w:eastAsia="es-ES"/>
              </w:rPr>
              <w:t>5</w:t>
            </w:r>
            <w:r w:rsidR="009029B8">
              <w:rPr>
                <w:rFonts w:eastAsia="Times New Roman" w:cs="Arial"/>
                <w:bCs/>
                <w:color w:val="000000" w:themeColor="text1"/>
                <w:szCs w:val="20"/>
                <w:lang w:eastAsia="es-ES"/>
              </w:rPr>
              <w:t xml:space="preserve"> puntos</w:t>
            </w:r>
          </w:p>
        </w:tc>
      </w:tr>
    </w:tbl>
    <w:p w14:paraId="460FD7E7" w14:textId="4CCD2EE4" w:rsidR="00F73ABE" w:rsidRDefault="00F73ABE" w:rsidP="007828DF">
      <w:pPr>
        <w:spacing w:before="240" w:after="240" w:line="360" w:lineRule="auto"/>
        <w:jc w:val="both"/>
        <w:rPr>
          <w:rFonts w:eastAsia="Times New Roman" w:cs="Arial"/>
          <w:bCs/>
          <w:szCs w:val="20"/>
          <w:lang w:eastAsia="es-ES"/>
        </w:rPr>
      </w:pPr>
    </w:p>
    <w:p w14:paraId="5402B797" w14:textId="3292D134" w:rsidR="00B40F74" w:rsidRPr="00F73ABE" w:rsidRDefault="00B40F74" w:rsidP="00F73ABE">
      <w:pPr>
        <w:pStyle w:val="Ttulo2"/>
        <w:spacing w:after="240"/>
        <w:rPr>
          <w:rFonts w:ascii="Century Gothic" w:eastAsia="Times New Roman" w:hAnsi="Century Gothic"/>
          <w:b/>
          <w:bCs/>
          <w:color w:val="auto"/>
          <w:sz w:val="22"/>
          <w:szCs w:val="22"/>
          <w:lang w:eastAsia="es-ES"/>
        </w:rPr>
      </w:pPr>
      <w:bookmarkStart w:id="41" w:name="_Toc85697574"/>
      <w:r w:rsidRPr="00F73ABE">
        <w:rPr>
          <w:rFonts w:ascii="Century Gothic" w:eastAsia="Times New Roman" w:hAnsi="Century Gothic"/>
          <w:b/>
          <w:bCs/>
          <w:color w:val="auto"/>
          <w:sz w:val="22"/>
          <w:szCs w:val="22"/>
          <w:lang w:eastAsia="es-ES"/>
        </w:rPr>
        <w:lastRenderedPageBreak/>
        <w:t>15. CONTENIDO DE LAS PROPOSICIONES.</w:t>
      </w:r>
      <w:bookmarkEnd w:id="41"/>
      <w:r w:rsidRPr="00F73ABE">
        <w:rPr>
          <w:rFonts w:ascii="Century Gothic" w:eastAsia="Times New Roman" w:hAnsi="Century Gothic"/>
          <w:b/>
          <w:bCs/>
          <w:color w:val="auto"/>
          <w:sz w:val="22"/>
          <w:szCs w:val="22"/>
          <w:lang w:eastAsia="es-ES"/>
        </w:rPr>
        <w:t xml:space="preserve"> </w:t>
      </w:r>
    </w:p>
    <w:p w14:paraId="45708A3D" w14:textId="710F68A6" w:rsidR="00B40F74" w:rsidRDefault="00B40F74" w:rsidP="00ED6925">
      <w:pPr>
        <w:spacing w:before="240" w:after="240" w:line="360" w:lineRule="auto"/>
        <w:jc w:val="both"/>
        <w:rPr>
          <w:rFonts w:eastAsia="Times New Roman" w:cs="Arial"/>
          <w:bCs/>
          <w:szCs w:val="20"/>
          <w:lang w:eastAsia="es-ES"/>
        </w:rPr>
      </w:pPr>
      <w:r w:rsidRPr="00F73ABE">
        <w:rPr>
          <w:rFonts w:eastAsia="Times New Roman" w:cs="Arial"/>
          <w:b/>
          <w:szCs w:val="20"/>
          <w:lang w:eastAsia="es-ES"/>
        </w:rPr>
        <w:t>15.1.</w:t>
      </w:r>
      <w:r>
        <w:rPr>
          <w:rFonts w:eastAsia="Times New Roman" w:cs="Arial"/>
          <w:bCs/>
          <w:szCs w:val="20"/>
          <w:lang w:eastAsia="es-ES"/>
        </w:rPr>
        <w:t xml:space="preserve"> Las proposiciones constarán de</w:t>
      </w:r>
      <w:r w:rsidR="00F73ABE">
        <w:rPr>
          <w:rFonts w:eastAsia="Times New Roman" w:cs="Arial"/>
          <w:bCs/>
          <w:szCs w:val="20"/>
          <w:lang w:eastAsia="es-ES"/>
        </w:rPr>
        <w:t xml:space="preserve"> un</w:t>
      </w:r>
      <w:r>
        <w:rPr>
          <w:rFonts w:eastAsia="Times New Roman" w:cs="Arial"/>
          <w:bCs/>
          <w:szCs w:val="20"/>
          <w:lang w:eastAsia="es-ES"/>
        </w:rPr>
        <w:t xml:space="preserve"> </w:t>
      </w:r>
      <w:r w:rsidRPr="00F73ABE">
        <w:rPr>
          <w:rFonts w:eastAsia="Times New Roman" w:cs="Arial"/>
          <w:b/>
          <w:szCs w:val="20"/>
          <w:lang w:eastAsia="es-ES"/>
        </w:rPr>
        <w:t>ARCHIVO ELECTRÓNICO ÚNICO</w:t>
      </w:r>
      <w:r w:rsidR="00F73ABE">
        <w:rPr>
          <w:rFonts w:eastAsia="Times New Roman" w:cs="Arial"/>
          <w:bCs/>
          <w:szCs w:val="20"/>
          <w:lang w:eastAsia="es-ES"/>
        </w:rPr>
        <w:t xml:space="preserve">, </w:t>
      </w:r>
      <w:r w:rsidR="00650BA6">
        <w:rPr>
          <w:szCs w:val="20"/>
        </w:rPr>
        <w:t>firmado electrónicamente por la persona licitadora o persona que la represente</w:t>
      </w:r>
      <w:r w:rsidR="00F73ABE">
        <w:rPr>
          <w:rFonts w:eastAsia="Times New Roman" w:cs="Arial"/>
          <w:bCs/>
          <w:szCs w:val="20"/>
          <w:lang w:eastAsia="es-ES"/>
        </w:rPr>
        <w:t xml:space="preserve">. </w:t>
      </w:r>
    </w:p>
    <w:p w14:paraId="4802F961" w14:textId="77777777" w:rsidR="00F73ABE" w:rsidRPr="00F73ABE" w:rsidRDefault="00F73ABE" w:rsidP="00F73ABE">
      <w:pPr>
        <w:spacing w:before="360" w:line="360" w:lineRule="auto"/>
        <w:jc w:val="both"/>
        <w:rPr>
          <w:rFonts w:cs="Century Gothic"/>
          <w:color w:val="000000"/>
          <w:szCs w:val="20"/>
          <w:lang w:val="es-ES_tradnl"/>
        </w:rPr>
      </w:pPr>
      <w:r w:rsidRPr="00F73ABE">
        <w:rPr>
          <w:rFonts w:cs="Century Gothic"/>
          <w:b/>
          <w:bCs/>
          <w:color w:val="000000"/>
          <w:szCs w:val="20"/>
          <w:lang w:val="es-ES_tradnl"/>
        </w:rPr>
        <w:t>15.2.</w:t>
      </w:r>
      <w:r w:rsidRPr="00F73ABE">
        <w:rPr>
          <w:rFonts w:cs="Century Gothic"/>
          <w:color w:val="000000"/>
          <w:szCs w:val="20"/>
          <w:lang w:val="es-ES_tradnl"/>
        </w:rPr>
        <w:t xml:space="preserve"> 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al órgano de contratación para consultar los datos recogidos en el Registro Oficial de Licitadores y Empresas Clasificadas del Sector Público o en las listas oficiales de operadores económicos de un Estado miembro de la Unión Europea. </w:t>
      </w:r>
    </w:p>
    <w:p w14:paraId="3525E484" w14:textId="3FFB11FD" w:rsidR="00F73ABE" w:rsidRDefault="00F73ABE" w:rsidP="00F73ABE">
      <w:pPr>
        <w:spacing w:before="360" w:after="360" w:line="360" w:lineRule="auto"/>
        <w:jc w:val="both"/>
        <w:rPr>
          <w:rFonts w:cs="Century Gothic"/>
          <w:color w:val="000000"/>
          <w:szCs w:val="20"/>
          <w:lang w:val="es-ES_tradnl"/>
        </w:rPr>
      </w:pPr>
      <w:r w:rsidRPr="00F73ABE">
        <w:rPr>
          <w:rFonts w:cs="Century Gothic"/>
          <w:color w:val="000000"/>
          <w:szCs w:val="20"/>
          <w:lang w:val="es-ES_tradnl"/>
        </w:rPr>
        <w:t>Cada licitador no podrá presentar más de una proposición, ni suscribir ninguna propuesta en unión temporal con otros si lo ha hecho individualmente o figura en más de una unión temporal. La infracción de estas normas dará lugar a la no admisión de todas las propuestas por él suscritas.</w:t>
      </w:r>
    </w:p>
    <w:p w14:paraId="482F10DD" w14:textId="1905D880" w:rsidR="00F73ABE" w:rsidRPr="00F73ABE" w:rsidRDefault="00F73ABE" w:rsidP="00F73ABE">
      <w:pPr>
        <w:spacing w:after="240" w:line="360" w:lineRule="auto"/>
        <w:jc w:val="both"/>
        <w:rPr>
          <w:rFonts w:cs="Tahoma"/>
          <w:bCs/>
          <w:color w:val="000000" w:themeColor="text1"/>
          <w:szCs w:val="20"/>
          <w:lang w:val="es-ES_tradnl"/>
        </w:rPr>
      </w:pPr>
      <w:r w:rsidRPr="00F73ABE">
        <w:rPr>
          <w:rFonts w:cs="Century Gothic"/>
          <w:b/>
          <w:bCs/>
          <w:color w:val="000000"/>
          <w:szCs w:val="20"/>
          <w:lang w:val="es-ES_tradnl"/>
        </w:rPr>
        <w:t>15.3.</w:t>
      </w:r>
      <w:r>
        <w:rPr>
          <w:rFonts w:cs="Century Gothic"/>
          <w:color w:val="000000"/>
          <w:szCs w:val="20"/>
          <w:lang w:val="es-ES_tradnl"/>
        </w:rPr>
        <w:t xml:space="preserve"> El </w:t>
      </w:r>
      <w:r w:rsidR="009029B8">
        <w:rPr>
          <w:rFonts w:cs="Century Gothic"/>
          <w:color w:val="000000"/>
          <w:szCs w:val="20"/>
          <w:lang w:val="es-ES_tradnl"/>
        </w:rPr>
        <w:t xml:space="preserve">Consorcio </w:t>
      </w:r>
      <w:r>
        <w:rPr>
          <w:rFonts w:cs="Century Gothic"/>
          <w:color w:val="000000"/>
          <w:szCs w:val="20"/>
          <w:lang w:val="es-ES_tradnl"/>
        </w:rPr>
        <w:t xml:space="preserve">podrá pedir </w:t>
      </w:r>
      <w:r w:rsidRPr="00F73ABE">
        <w:rPr>
          <w:rFonts w:cs="Tahoma"/>
          <w:bCs/>
          <w:color w:val="000000" w:themeColor="text1"/>
          <w:szCs w:val="20"/>
          <w:u w:val="single"/>
          <w:lang w:val="es-ES_tradnl"/>
        </w:rPr>
        <w:t>justificación documental o aclaraciones</w:t>
      </w:r>
      <w:r w:rsidRPr="00F73ABE">
        <w:rPr>
          <w:rFonts w:cs="Tahoma"/>
          <w:bCs/>
          <w:color w:val="000000" w:themeColor="text1"/>
          <w:szCs w:val="20"/>
          <w:lang w:val="es-ES_tradnl"/>
        </w:rPr>
        <w:t xml:space="preserve"> de todos los datos aportados por la persona licitadora antes de la adjudicación, condicionando ésta a que dicha justificación o aclaraciones sean suficientes a su juicio.</w:t>
      </w:r>
    </w:p>
    <w:p w14:paraId="50A6BB9C" w14:textId="5AEFB798" w:rsidR="00F73ABE" w:rsidRDefault="00F73ABE" w:rsidP="00F73ABE">
      <w:pPr>
        <w:spacing w:before="360" w:after="240" w:line="360" w:lineRule="auto"/>
        <w:jc w:val="both"/>
        <w:rPr>
          <w:rFonts w:cs="Tahoma"/>
          <w:bCs/>
          <w:color w:val="000000" w:themeColor="text1"/>
          <w:szCs w:val="20"/>
          <w:lang w:val="es-ES_tradnl"/>
        </w:rPr>
      </w:pPr>
      <w:r w:rsidRPr="00F73ABE">
        <w:rPr>
          <w:rFonts w:cs="Tahoma"/>
          <w:b/>
          <w:color w:val="000000" w:themeColor="text1"/>
          <w:szCs w:val="20"/>
          <w:lang w:val="es-ES_tradnl"/>
        </w:rPr>
        <w:t>15.4.</w:t>
      </w:r>
      <w:r w:rsidRPr="00F73ABE">
        <w:rPr>
          <w:rFonts w:cs="Tahoma"/>
          <w:color w:val="000000" w:themeColor="text1"/>
          <w:szCs w:val="20"/>
          <w:lang w:val="es-ES_tradnl"/>
        </w:rPr>
        <w:t xml:space="preserve"> </w:t>
      </w:r>
      <w:r w:rsidRPr="00F73ABE">
        <w:rPr>
          <w:rFonts w:cs="Tahoma"/>
          <w:bCs/>
          <w:color w:val="000000" w:themeColor="text1"/>
          <w:szCs w:val="20"/>
          <w:lang w:val="es-ES_tradnl"/>
        </w:rPr>
        <w:t>Todos los documentos en idioma que no sea el español que presente el empresariado, tanto español como extranjero, deberá ir acompañados de su correspondiente traducción oficial al español.</w:t>
      </w:r>
    </w:p>
    <w:p w14:paraId="3963280C" w14:textId="1A0A9ED9" w:rsidR="00F73ABE" w:rsidRDefault="00F73ABE" w:rsidP="00F73ABE">
      <w:pPr>
        <w:spacing w:before="360" w:after="240" w:line="360" w:lineRule="auto"/>
        <w:jc w:val="both"/>
        <w:rPr>
          <w:rFonts w:cs="Tahoma"/>
          <w:b/>
          <w:color w:val="000000" w:themeColor="text1"/>
          <w:szCs w:val="20"/>
          <w:lang w:val="es-ES_tradnl"/>
        </w:rPr>
      </w:pPr>
      <w:r w:rsidRPr="00F73ABE">
        <w:rPr>
          <w:rFonts w:cs="Tahoma"/>
          <w:b/>
          <w:color w:val="000000" w:themeColor="text1"/>
          <w:szCs w:val="20"/>
          <w:lang w:val="es-ES_tradnl"/>
        </w:rPr>
        <w:t xml:space="preserve">15.5. ARCHIVO ELECTRÓNICO ÚNICO. </w:t>
      </w:r>
    </w:p>
    <w:p w14:paraId="247CB6F6" w14:textId="1BF1FBE9" w:rsidR="00F73ABE" w:rsidRPr="00B158AE" w:rsidRDefault="00B158AE" w:rsidP="00F73ABE">
      <w:pPr>
        <w:spacing w:before="360" w:after="240" w:line="360" w:lineRule="auto"/>
        <w:jc w:val="both"/>
        <w:rPr>
          <w:rFonts w:cs="Tahoma"/>
          <w:b/>
          <w:color w:val="000000" w:themeColor="text1"/>
          <w:szCs w:val="20"/>
          <w:lang w:val="es-ES_tradnl"/>
        </w:rPr>
      </w:pPr>
      <w:r w:rsidRPr="00B158AE">
        <w:rPr>
          <w:rFonts w:cs="Tahoma"/>
          <w:b/>
          <w:color w:val="000000" w:themeColor="text1"/>
          <w:szCs w:val="20"/>
          <w:lang w:val="es-ES_tradnl"/>
        </w:rPr>
        <w:t>TITULO:</w:t>
      </w:r>
      <w:r w:rsidRPr="00B158AE">
        <w:rPr>
          <w:rFonts w:cs="Tahoma"/>
          <w:bCs/>
          <w:color w:val="000000" w:themeColor="text1"/>
          <w:szCs w:val="20"/>
          <w:lang w:val="es-ES_tradnl"/>
        </w:rPr>
        <w:t xml:space="preserve"> Proposición para la licitación</w:t>
      </w:r>
      <w:r>
        <w:rPr>
          <w:rFonts w:cs="Tahoma"/>
          <w:bCs/>
          <w:color w:val="000000" w:themeColor="text1"/>
          <w:szCs w:val="20"/>
          <w:lang w:val="es-ES_tradnl"/>
        </w:rPr>
        <w:t xml:space="preserve"> </w:t>
      </w:r>
      <w:r w:rsidR="00F73ABE" w:rsidRPr="00B158AE">
        <w:rPr>
          <w:rFonts w:cs="Tahoma"/>
          <w:b/>
          <w:color w:val="000000" w:themeColor="text1"/>
          <w:szCs w:val="20"/>
          <w:lang w:val="es-ES_tradnl"/>
        </w:rPr>
        <w:t>“</w:t>
      </w:r>
      <w:r w:rsidR="00766131" w:rsidRPr="00B158AE">
        <w:rPr>
          <w:rFonts w:cs="Tahoma"/>
          <w:b/>
          <w:color w:val="000000" w:themeColor="text1"/>
          <w:szCs w:val="20"/>
          <w:lang w:val="es-ES_tradnl"/>
        </w:rPr>
        <w:t>CONTRATO DE SERVICIOS DE TALLERES, REPARACIONES Y REPUESTOS PARA EL CONSORCIO DE SEGURIDAD Y EMERGENCIAS DE LANZAROTE”.</w:t>
      </w:r>
    </w:p>
    <w:p w14:paraId="096DBF7B" w14:textId="783E7CFF" w:rsidR="00357AD3" w:rsidRPr="00357AD3" w:rsidRDefault="00357AD3" w:rsidP="00F73ABE">
      <w:pPr>
        <w:spacing w:before="360" w:after="240" w:line="360" w:lineRule="auto"/>
        <w:jc w:val="both"/>
        <w:rPr>
          <w:rFonts w:cs="Tahoma"/>
          <w:b/>
          <w:color w:val="000000" w:themeColor="text1"/>
          <w:szCs w:val="20"/>
          <w:lang w:val="es-ES_tradnl"/>
        </w:rPr>
      </w:pPr>
      <w:r w:rsidRPr="00357AD3">
        <w:rPr>
          <w:rFonts w:cs="Tahoma"/>
          <w:b/>
          <w:color w:val="000000" w:themeColor="text1"/>
          <w:szCs w:val="20"/>
          <w:lang w:val="es-ES_tradnl"/>
        </w:rPr>
        <w:t xml:space="preserve">CONTENIDO: </w:t>
      </w:r>
    </w:p>
    <w:p w14:paraId="0CDA43D7" w14:textId="3A94C5BB" w:rsidR="00357515" w:rsidRDefault="00357515" w:rsidP="00357515">
      <w:pPr>
        <w:spacing w:line="360" w:lineRule="auto"/>
        <w:jc w:val="both"/>
        <w:rPr>
          <w:rFonts w:cs="Arial"/>
          <w:color w:val="000000"/>
        </w:rPr>
      </w:pPr>
      <w:r>
        <w:rPr>
          <w:rFonts w:cs="Arial"/>
          <w:b/>
          <w:bCs/>
          <w:color w:val="000000"/>
        </w:rPr>
        <w:lastRenderedPageBreak/>
        <w:t>15.5.1.</w:t>
      </w:r>
      <w:r>
        <w:rPr>
          <w:rFonts w:cs="Arial"/>
          <w:color w:val="000000"/>
        </w:rPr>
        <w:t xml:space="preserve"> Declaración Responsable, de acuerdo con el Modelo que se adjunta al presente pliego como </w:t>
      </w:r>
      <w:r>
        <w:rPr>
          <w:rFonts w:cs="Arial"/>
          <w:b/>
          <w:bCs/>
          <w:color w:val="000000"/>
        </w:rPr>
        <w:t>ANEXO I</w:t>
      </w:r>
      <w:r>
        <w:rPr>
          <w:rFonts w:cs="Arial"/>
          <w:color w:val="000000"/>
        </w:rPr>
        <w:t xml:space="preserve">, de acuerdo con el artículo 159.4 c) LCSP, respecto a ostentar el licitador la representación de la sociedad que presenta la oferta; a contar con las autorizaciones necesarias para ejercer la actividad; a no estar incurso en prohibición de contratar alguna; y se pronunciará sobre la existencia del compromiso a que se refiere el artículo 75.2 LCSP. </w:t>
      </w:r>
    </w:p>
    <w:p w14:paraId="2C693ACA" w14:textId="77777777" w:rsidR="00357515" w:rsidRDefault="00357515" w:rsidP="00357515">
      <w:pPr>
        <w:spacing w:line="360" w:lineRule="auto"/>
        <w:jc w:val="both"/>
        <w:rPr>
          <w:rFonts w:cs="Arial"/>
          <w:color w:val="000000"/>
          <w:lang w:val="es-ES_tradnl"/>
        </w:rPr>
      </w:pPr>
    </w:p>
    <w:p w14:paraId="5C012D40" w14:textId="77777777" w:rsidR="00357515" w:rsidRDefault="00357515" w:rsidP="00357515">
      <w:pPr>
        <w:spacing w:line="360" w:lineRule="auto"/>
        <w:jc w:val="both"/>
        <w:rPr>
          <w:rFonts w:cs="Arial"/>
          <w:color w:val="000000"/>
        </w:rPr>
      </w:pPr>
      <w:r>
        <w:rPr>
          <w:rFonts w:cs="Arial"/>
          <w:color w:val="000000"/>
        </w:rPr>
        <w:t xml:space="preserve">Adicionalmente, en el caso de que la empresa fuera extranjera, la declaración responsable incluirá el sometimiento al fuero español. </w:t>
      </w:r>
    </w:p>
    <w:p w14:paraId="3431D03C" w14:textId="77777777" w:rsidR="00357515" w:rsidRDefault="00357515" w:rsidP="00357515">
      <w:pPr>
        <w:spacing w:line="360" w:lineRule="auto"/>
        <w:jc w:val="both"/>
        <w:rPr>
          <w:rFonts w:cs="Arial"/>
          <w:color w:val="000000"/>
        </w:rPr>
      </w:pPr>
    </w:p>
    <w:p w14:paraId="760E5B6B" w14:textId="77777777" w:rsidR="00357515" w:rsidRDefault="00357515" w:rsidP="00357515">
      <w:pPr>
        <w:spacing w:line="360" w:lineRule="auto"/>
        <w:jc w:val="both"/>
        <w:rPr>
          <w:rFonts w:cs="Times New Roman"/>
          <w:lang w:eastAsia="es-ES"/>
        </w:rPr>
      </w:pPr>
      <w:r>
        <w:t>Además, cuando varias entidades empresariales concurran agrupadas en una unión temporal, cada una de las empresas agrupadas en la unión deberá presentar una declaración responsable conforme al ANEXO I.</w:t>
      </w:r>
    </w:p>
    <w:p w14:paraId="1FD61EF8" w14:textId="77777777" w:rsidR="00357515" w:rsidRDefault="00357515" w:rsidP="00357515">
      <w:pPr>
        <w:spacing w:line="360" w:lineRule="auto"/>
        <w:jc w:val="both"/>
        <w:rPr>
          <w:rFonts w:cs="Arial"/>
          <w:color w:val="000000"/>
        </w:rPr>
      </w:pPr>
    </w:p>
    <w:p w14:paraId="746ED6C0" w14:textId="77777777" w:rsidR="00357515" w:rsidRDefault="00357515" w:rsidP="00357515">
      <w:pPr>
        <w:spacing w:line="360" w:lineRule="auto"/>
        <w:jc w:val="both"/>
        <w:rPr>
          <w:rFonts w:cs="Arial"/>
          <w:color w:val="000000"/>
        </w:rPr>
      </w:pPr>
      <w:r>
        <w:rPr>
          <w:rFonts w:cs="Arial"/>
          <w:color w:val="000000"/>
        </w:rPr>
        <w:t xml:space="preserve">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14:paraId="5B31689A" w14:textId="77777777" w:rsidR="00357515" w:rsidRDefault="00357515" w:rsidP="00357515">
      <w:pPr>
        <w:spacing w:line="360" w:lineRule="auto"/>
        <w:jc w:val="both"/>
        <w:rPr>
          <w:rFonts w:cs="Arial"/>
          <w:color w:val="000000"/>
        </w:rPr>
      </w:pPr>
    </w:p>
    <w:p w14:paraId="1186C8AB" w14:textId="77777777" w:rsidR="00357515" w:rsidRDefault="00357515" w:rsidP="00357515">
      <w:pPr>
        <w:spacing w:line="360" w:lineRule="auto"/>
        <w:jc w:val="both"/>
        <w:rPr>
          <w:rFonts w:cs="Arial"/>
          <w:color w:val="000000"/>
        </w:rPr>
      </w:pPr>
      <w:r>
        <w:rPr>
          <w:rFonts w:cs="Arial"/>
          <w:color w:val="000000"/>
        </w:rPr>
        <w:t>Las circunstancias relativas a la capacidad y ausencia de prohibiciones de contratar contenidas en este pliego deberán concurrir en la fecha final de presentación de ofertas y subsistir en el momento de perfección del contrato.</w:t>
      </w:r>
    </w:p>
    <w:p w14:paraId="7ACD1119" w14:textId="77777777" w:rsidR="00357515" w:rsidRDefault="00357515" w:rsidP="00357515">
      <w:pPr>
        <w:spacing w:line="360" w:lineRule="auto"/>
        <w:jc w:val="both"/>
        <w:rPr>
          <w:rFonts w:cs="Arial"/>
          <w:color w:val="000000"/>
        </w:rPr>
      </w:pPr>
    </w:p>
    <w:p w14:paraId="2815E924" w14:textId="590131BD" w:rsidR="00357515" w:rsidRDefault="00357515" w:rsidP="00357515">
      <w:pPr>
        <w:spacing w:line="360" w:lineRule="auto"/>
        <w:jc w:val="both"/>
        <w:rPr>
          <w:rFonts w:cs="Arial"/>
          <w:color w:val="000000"/>
        </w:rPr>
      </w:pPr>
      <w:r>
        <w:rPr>
          <w:rFonts w:cs="Arial"/>
          <w:b/>
          <w:bCs/>
          <w:color w:val="000000"/>
        </w:rPr>
        <w:t>15.5.2.</w:t>
      </w:r>
      <w:r>
        <w:rPr>
          <w:rFonts w:cs="Arial"/>
          <w:color w:val="000000"/>
        </w:rPr>
        <w:t xml:space="preserve"> Certificado de inscripción en el Registro Oficial de Licitadores y Empresas Clasificadas del Sector Público o </w:t>
      </w:r>
      <w:r>
        <w:t xml:space="preserve">en el Registro Oficial de la Comunidad Autónoma de Canarias, </w:t>
      </w:r>
      <w:r>
        <w:rPr>
          <w:rFonts w:cs="Arial"/>
          <w:color w:val="000000"/>
        </w:rPr>
        <w:t xml:space="preserve">o documento acreditativo de la tramitación de la correspondiente inscripción. </w:t>
      </w:r>
    </w:p>
    <w:p w14:paraId="6B9DC3B2" w14:textId="77777777" w:rsidR="00357515" w:rsidRDefault="00357515" w:rsidP="00357515">
      <w:pPr>
        <w:spacing w:line="360" w:lineRule="auto"/>
        <w:jc w:val="both"/>
        <w:rPr>
          <w:rFonts w:cs="Arial"/>
          <w:color w:val="000000"/>
        </w:rPr>
      </w:pPr>
    </w:p>
    <w:p w14:paraId="1E6977A8" w14:textId="6A31D8B8" w:rsidR="00357515" w:rsidRDefault="00357515" w:rsidP="00357515">
      <w:pPr>
        <w:spacing w:line="360" w:lineRule="auto"/>
        <w:jc w:val="both"/>
        <w:rPr>
          <w:rFonts w:cs="Arial"/>
          <w:color w:val="000000"/>
        </w:rPr>
      </w:pPr>
      <w:r>
        <w:rPr>
          <w:rFonts w:cs="Arial"/>
          <w:b/>
          <w:bCs/>
          <w:color w:val="000000"/>
        </w:rPr>
        <w:t>15.5.3.</w:t>
      </w:r>
      <w:r>
        <w:rPr>
          <w:rFonts w:cs="Arial"/>
          <w:color w:val="000000"/>
        </w:rPr>
        <w:t xml:space="preserve"> Asimismo, en el supuesto de que concurran a la licitación empresas agrupadas en una unión temporal, deberán presentar escrito de compromiso de constituirse formalmente en unión temporal de empresas, en caso de resultar adjudicatarias del contrato, en el que se indicarán los nombres y circunstancias de las personas empresarias que suscriban la unión, la participación de cada uno de ellas, y la designación de una persona como representante o apoderada único de la unión con </w:t>
      </w:r>
      <w:r>
        <w:rPr>
          <w:rFonts w:cs="Arial"/>
          <w:color w:val="000000"/>
        </w:rPr>
        <w:lastRenderedPageBreak/>
        <w:t xml:space="preserve">poderes bastantes para ejercitar los derechos y cumplir las obligaciones que del contrato se deriven hasta la extinción del mismo, sin perjuicio de la existencia de poderes mancomunados que puedan otorgar las empresas para cobros y pagos de cuantía significativa. </w:t>
      </w:r>
    </w:p>
    <w:p w14:paraId="4F202266" w14:textId="77777777" w:rsidR="00357515" w:rsidRDefault="00357515" w:rsidP="00357515">
      <w:pPr>
        <w:spacing w:line="360" w:lineRule="auto"/>
        <w:jc w:val="both"/>
        <w:rPr>
          <w:rFonts w:cs="Arial"/>
          <w:color w:val="000000"/>
        </w:rPr>
      </w:pPr>
    </w:p>
    <w:p w14:paraId="1ED49001" w14:textId="508407B5" w:rsidR="00357515" w:rsidRDefault="00357515" w:rsidP="00357515">
      <w:pPr>
        <w:spacing w:line="360" w:lineRule="auto"/>
        <w:jc w:val="both"/>
        <w:rPr>
          <w:rFonts w:cs="Arial"/>
          <w:color w:val="000000"/>
        </w:rPr>
      </w:pPr>
      <w:r>
        <w:rPr>
          <w:rFonts w:cs="Arial"/>
          <w:b/>
          <w:bCs/>
          <w:color w:val="000000"/>
        </w:rPr>
        <w:t>15.5.4.</w:t>
      </w:r>
      <w:r>
        <w:rPr>
          <w:rFonts w:cs="Arial"/>
          <w:color w:val="000000"/>
        </w:rPr>
        <w:t xml:space="preserve"> Declaración expresa de que en la oferta presentada se han tenido en cuenta las obligaciones derivadas de las disposiciones vigentes en materia de protección del empleo, condiciones de trabajo y prevención de riesgos laborales, y protección del medio ambiente. </w:t>
      </w:r>
    </w:p>
    <w:p w14:paraId="5BA52DE2" w14:textId="77777777" w:rsidR="00357515" w:rsidRDefault="00357515" w:rsidP="00357515">
      <w:pPr>
        <w:spacing w:line="360" w:lineRule="auto"/>
        <w:jc w:val="both"/>
        <w:rPr>
          <w:rFonts w:cs="Arial"/>
          <w:b/>
          <w:iCs/>
          <w:lang w:eastAsia="es-ES"/>
        </w:rPr>
      </w:pPr>
    </w:p>
    <w:p w14:paraId="6ADE27CB" w14:textId="5CAAA2D5" w:rsidR="00357515" w:rsidRDefault="00357515" w:rsidP="00357515">
      <w:pPr>
        <w:spacing w:line="360" w:lineRule="auto"/>
        <w:jc w:val="both"/>
        <w:rPr>
          <w:rFonts w:eastAsia="CenturyGothic" w:cs="CenturyGothic"/>
        </w:rPr>
      </w:pPr>
      <w:r>
        <w:rPr>
          <w:rFonts w:eastAsia="CenturyGothic" w:cs="CenturyGothic"/>
          <w:b/>
          <w:bCs/>
        </w:rPr>
        <w:t>15.5.5.</w:t>
      </w:r>
      <w:r>
        <w:rPr>
          <w:rFonts w:eastAsia="CenturyGothic" w:cs="CenturyGothic"/>
        </w:rPr>
        <w:t xml:space="preserve"> Documentación relativa a los criterios de adjudicación a valorar mediante la aplicación de fórmula matemática</w:t>
      </w:r>
      <w:r w:rsidR="004000F3">
        <w:rPr>
          <w:rFonts w:eastAsia="CenturyGothic" w:cs="CenturyGothic"/>
        </w:rPr>
        <w:t>:</w:t>
      </w:r>
    </w:p>
    <w:p w14:paraId="67A977C7" w14:textId="77777777" w:rsidR="00357515" w:rsidRDefault="00357515" w:rsidP="00357515">
      <w:pPr>
        <w:spacing w:line="360" w:lineRule="auto"/>
        <w:jc w:val="both"/>
        <w:rPr>
          <w:rFonts w:eastAsia="CenturyGothic" w:cs="CenturyGothic"/>
        </w:rPr>
      </w:pPr>
    </w:p>
    <w:p w14:paraId="6B64EFD2" w14:textId="77777777" w:rsidR="00357515" w:rsidRDefault="00357515" w:rsidP="00357515">
      <w:pPr>
        <w:spacing w:line="360" w:lineRule="auto"/>
        <w:jc w:val="both"/>
        <w:rPr>
          <w:rFonts w:eastAsia="Times New Roman" w:cs="Arial"/>
          <w:color w:val="000000"/>
          <w:lang w:val="es-ES_tradnl"/>
        </w:rPr>
      </w:pPr>
      <w:r>
        <w:rPr>
          <w:rFonts w:cs="Arial"/>
          <w:color w:val="000000"/>
        </w:rPr>
        <w:t xml:space="preserve">Además, en este archivo se incluirá la oferta económica, que deberá redactarse según el modelo </w:t>
      </w:r>
      <w:r>
        <w:rPr>
          <w:rFonts w:cs="Arial"/>
          <w:b/>
          <w:bCs/>
          <w:color w:val="000000"/>
        </w:rPr>
        <w:t>ANEXO II</w:t>
      </w:r>
      <w:r>
        <w:rPr>
          <w:rFonts w:cs="Arial"/>
          <w:color w:val="000000"/>
        </w:rPr>
        <w:t xml:space="preserve"> al presente pliego, sin errores que dificulten conocer claramente lo que el órgano de contratación estime fundamental para considerar las ofertas, y que, de producirse, provocarán que la proposición sea rechazada. </w:t>
      </w:r>
    </w:p>
    <w:p w14:paraId="1A514606" w14:textId="77777777" w:rsidR="00357515" w:rsidRDefault="00357515" w:rsidP="00357515">
      <w:pPr>
        <w:spacing w:line="360" w:lineRule="auto"/>
        <w:jc w:val="both"/>
        <w:rPr>
          <w:rFonts w:cs="Arial"/>
          <w:color w:val="000000"/>
        </w:rPr>
      </w:pPr>
    </w:p>
    <w:p w14:paraId="3AF81C09" w14:textId="77777777" w:rsidR="00357515" w:rsidRDefault="00357515" w:rsidP="00357515">
      <w:pPr>
        <w:spacing w:line="360" w:lineRule="auto"/>
        <w:jc w:val="both"/>
        <w:rPr>
          <w:rFonts w:cs="Arial"/>
          <w:color w:val="000000"/>
        </w:rPr>
      </w:pPr>
      <w:r>
        <w:rPr>
          <w:rFonts w:cs="Arial"/>
          <w:color w:val="000000"/>
        </w:rPr>
        <w:t xml:space="preserve">En la proposición económica, que no deberá superar el presupuesto de licitación establecido en la cláusula 5 del presente pliego, deberá indicarse, como partida independiente, el importe del Impuesto General Indirecto Canario (IGIC) que deba ser repercutido. </w:t>
      </w:r>
    </w:p>
    <w:p w14:paraId="5B586686" w14:textId="77777777" w:rsidR="00357515" w:rsidRDefault="00357515" w:rsidP="00357515">
      <w:pPr>
        <w:spacing w:line="360" w:lineRule="auto"/>
        <w:jc w:val="both"/>
        <w:rPr>
          <w:rFonts w:cs="Arial"/>
          <w:color w:val="000000"/>
        </w:rPr>
      </w:pPr>
    </w:p>
    <w:p w14:paraId="69621A0A" w14:textId="77777777" w:rsidR="00357515" w:rsidRDefault="00357515" w:rsidP="00357515">
      <w:pPr>
        <w:spacing w:line="360" w:lineRule="auto"/>
        <w:jc w:val="both"/>
        <w:rPr>
          <w:rFonts w:cs="Arial"/>
          <w:color w:val="000000"/>
        </w:rPr>
      </w:pPr>
      <w:r>
        <w:rPr>
          <w:rFonts w:cs="Arial"/>
          <w:color w:val="000000"/>
        </w:rPr>
        <w:t xml:space="preserve">Los importes ofertados deberán indicarse en cifra y en letras. En caso de diferencia en los importes de las ofertas presentadas, prevalecerá el importe indicado en letras sobre el indicado en números. </w:t>
      </w:r>
    </w:p>
    <w:p w14:paraId="738DD908" w14:textId="77777777" w:rsidR="00357515" w:rsidRDefault="00357515" w:rsidP="00357515">
      <w:pPr>
        <w:autoSpaceDE w:val="0"/>
        <w:autoSpaceDN w:val="0"/>
        <w:adjustRightInd w:val="0"/>
        <w:spacing w:line="360" w:lineRule="auto"/>
        <w:jc w:val="both"/>
        <w:rPr>
          <w:rFonts w:cs="Arial"/>
          <w:color w:val="000000" w:themeColor="text1"/>
          <w:lang w:eastAsia="es-ES"/>
        </w:rPr>
      </w:pPr>
    </w:p>
    <w:p w14:paraId="23CBFB39" w14:textId="1935BA7F" w:rsidR="00357515" w:rsidRDefault="00357515" w:rsidP="00357515">
      <w:pPr>
        <w:spacing w:line="360" w:lineRule="auto"/>
        <w:jc w:val="both"/>
        <w:rPr>
          <w:rFonts w:cs="Arial"/>
        </w:rPr>
      </w:pPr>
      <w:r>
        <w:t xml:space="preserve">Asimismo, deberá recoger los criterios evaluables </w:t>
      </w:r>
      <w:r w:rsidR="00113EBA">
        <w:t>por fórmula matemática</w:t>
      </w:r>
      <w:r>
        <w:t xml:space="preserve">, establecidos en la cláusula 16.2. del presente pliego, conforme al modelo establecido en el </w:t>
      </w:r>
      <w:r>
        <w:rPr>
          <w:b/>
          <w:bCs/>
        </w:rPr>
        <w:t xml:space="preserve">ANEXO III </w:t>
      </w:r>
      <w:r>
        <w:t>del presente pliego.</w:t>
      </w:r>
    </w:p>
    <w:p w14:paraId="63718229" w14:textId="77777777" w:rsidR="00357515" w:rsidRDefault="00357515" w:rsidP="00357515">
      <w:pPr>
        <w:spacing w:line="360" w:lineRule="auto"/>
        <w:jc w:val="both"/>
        <w:rPr>
          <w:rFonts w:cs="Arial"/>
        </w:rPr>
      </w:pPr>
    </w:p>
    <w:p w14:paraId="149B518A" w14:textId="77777777" w:rsidR="00357515" w:rsidRDefault="00357515" w:rsidP="00357515">
      <w:pPr>
        <w:spacing w:line="360" w:lineRule="auto"/>
        <w:jc w:val="both"/>
        <w:rPr>
          <w:rFonts w:cs="Arial"/>
        </w:rPr>
      </w:pPr>
      <w:r>
        <w:rPr>
          <w:rFonts w:cs="Arial"/>
        </w:rPr>
        <w:t xml:space="preserve">Si algún sujeto licitador no aporta la documentación relativa a alguno de los criterios a que se refiere este apartado, o la misma no contiene todos los requisitos exigidos en los </w:t>
      </w:r>
      <w:r>
        <w:rPr>
          <w:rFonts w:cs="Arial"/>
        </w:rPr>
        <w:lastRenderedPageBreak/>
        <w:t>párrafos anteriores, la proposición de dicho licitador no será valorada respecto del criterio de que se trate.</w:t>
      </w:r>
    </w:p>
    <w:p w14:paraId="2593CB2A" w14:textId="77777777" w:rsidR="00357515" w:rsidRDefault="00357515" w:rsidP="00357515">
      <w:pPr>
        <w:spacing w:line="360" w:lineRule="auto"/>
        <w:jc w:val="both"/>
        <w:rPr>
          <w:rFonts w:cs="Arial"/>
          <w:b/>
        </w:rPr>
      </w:pPr>
    </w:p>
    <w:p w14:paraId="31E5CE4B" w14:textId="77777777" w:rsidR="00357515" w:rsidRDefault="00357515" w:rsidP="00B158AE">
      <w:pPr>
        <w:spacing w:after="240" w:line="360" w:lineRule="auto"/>
        <w:jc w:val="both"/>
        <w:rPr>
          <w:rFonts w:cs="Times New Roman"/>
          <w:lang w:val="es-ES_tradnl"/>
        </w:rPr>
      </w:pPr>
      <w:r>
        <w:t>Para ser tenida en cuenta, dicha documentación deberá estar suscrita y firmada digitalmente por la persona licitadora, o ir acompañada de documentos que la integran igualmente firmados, en la que declara, bajo su responsabilidad, ser ciertos los datos aportados. La Administración se reserva la facultad de comprobar en cualquier momento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p>
    <w:p w14:paraId="29EE1AEA" w14:textId="03F04AFC" w:rsidR="00467245" w:rsidRPr="00467245" w:rsidRDefault="00467245" w:rsidP="00467245">
      <w:pPr>
        <w:pStyle w:val="Ttulo2"/>
        <w:rPr>
          <w:rFonts w:ascii="Century Gothic" w:hAnsi="Century Gothic"/>
          <w:b/>
          <w:bCs/>
          <w:color w:val="auto"/>
          <w:sz w:val="22"/>
          <w:szCs w:val="22"/>
          <w:lang w:val="es-ES_tradnl"/>
        </w:rPr>
      </w:pPr>
      <w:bookmarkStart w:id="42" w:name="_Toc85697575"/>
      <w:r w:rsidRPr="00467245">
        <w:rPr>
          <w:rFonts w:ascii="Century Gothic" w:hAnsi="Century Gothic"/>
          <w:b/>
          <w:bCs/>
          <w:color w:val="auto"/>
          <w:sz w:val="22"/>
          <w:szCs w:val="22"/>
          <w:lang w:val="es-ES_tradnl"/>
        </w:rPr>
        <w:t>16. CRITERIOS BASE PARA LA ADJUDICACIÓN.</w:t>
      </w:r>
      <w:bookmarkEnd w:id="42"/>
      <w:r w:rsidRPr="00467245">
        <w:rPr>
          <w:rFonts w:ascii="Century Gothic" w:hAnsi="Century Gothic"/>
          <w:b/>
          <w:bCs/>
          <w:color w:val="auto"/>
          <w:sz w:val="22"/>
          <w:szCs w:val="22"/>
          <w:lang w:val="es-ES_tradnl"/>
        </w:rPr>
        <w:t xml:space="preserve"> </w:t>
      </w:r>
    </w:p>
    <w:p w14:paraId="34796A42" w14:textId="3D4049F1" w:rsidR="00467245" w:rsidRDefault="00467245" w:rsidP="00467245">
      <w:pPr>
        <w:spacing w:before="360" w:after="240" w:line="360" w:lineRule="auto"/>
        <w:jc w:val="both"/>
        <w:rPr>
          <w:rFonts w:cs="Tahoma"/>
          <w:color w:val="000000" w:themeColor="text1"/>
          <w:spacing w:val="-3"/>
          <w:szCs w:val="20"/>
          <w:lang w:val="es-ES_tradnl"/>
        </w:rPr>
      </w:pPr>
      <w:r>
        <w:rPr>
          <w:rFonts w:cs="Tahoma"/>
          <w:color w:val="000000" w:themeColor="text1"/>
          <w:spacing w:val="-3"/>
          <w:szCs w:val="20"/>
          <w:lang w:val="es-ES_tradnl"/>
        </w:rPr>
        <w:t xml:space="preserve">El órgano de contratación acordará la adjudicación del contrato atendiendo a los siguientes criterios, valorables por aplicación de fórmula matemática, establecido por orden decreciente de importancia y con su ponderación relativa con respecto al índice de 100 puntos, atribuible como máximo a cada licitador. </w:t>
      </w:r>
    </w:p>
    <w:p w14:paraId="54A9B356" w14:textId="6372526E" w:rsid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b/>
          <w:bCs/>
          <w:color w:val="000000" w:themeColor="text1"/>
          <w:spacing w:val="-3"/>
          <w:szCs w:val="20"/>
          <w:lang w:val="es-ES_tradnl"/>
        </w:rPr>
        <w:t>16.1.</w:t>
      </w:r>
      <w:r>
        <w:rPr>
          <w:rFonts w:cs="Tahoma"/>
          <w:color w:val="000000" w:themeColor="text1"/>
          <w:spacing w:val="-3"/>
          <w:szCs w:val="20"/>
          <w:lang w:val="es-ES_tradnl"/>
        </w:rPr>
        <w:t xml:space="preserve"> Criterios base para la adjudicación del contrato: </w:t>
      </w:r>
    </w:p>
    <w:p w14:paraId="33D12AE4" w14:textId="038B93EB" w:rsidR="00467245" w:rsidRDefault="00467245" w:rsidP="00467245">
      <w:pPr>
        <w:spacing w:before="360" w:after="240" w:line="360" w:lineRule="auto"/>
        <w:jc w:val="both"/>
        <w:rPr>
          <w:rFonts w:cs="Tahoma"/>
          <w:color w:val="000000" w:themeColor="text1"/>
          <w:spacing w:val="-3"/>
          <w:szCs w:val="20"/>
          <w:lang w:val="es-ES_tradnl"/>
        </w:rPr>
      </w:pPr>
      <w:r>
        <w:rPr>
          <w:rFonts w:cs="Tahoma"/>
          <w:color w:val="000000" w:themeColor="text1"/>
          <w:spacing w:val="-3"/>
          <w:szCs w:val="20"/>
          <w:lang w:val="es-ES_tradnl"/>
        </w:rPr>
        <w:t xml:space="preserve">Máximo 100 puntos, mínimo 0 puntos, desglosado del siguiente modo: </w:t>
      </w:r>
    </w:p>
    <w:p w14:paraId="1CB649C2" w14:textId="6962A866" w:rsidR="00467245" w:rsidRPr="00467245" w:rsidRDefault="00467245" w:rsidP="00467245">
      <w:pPr>
        <w:spacing w:before="360" w:after="240" w:line="360" w:lineRule="auto"/>
        <w:jc w:val="both"/>
        <w:rPr>
          <w:rFonts w:cs="Tahoma"/>
          <w:b/>
          <w:bCs/>
          <w:color w:val="000000" w:themeColor="text1"/>
          <w:spacing w:val="-3"/>
          <w:szCs w:val="20"/>
          <w:lang w:val="es-ES_tradnl"/>
        </w:rPr>
      </w:pPr>
      <w:r w:rsidRPr="00467245">
        <w:rPr>
          <w:rFonts w:cs="Tahoma"/>
          <w:b/>
          <w:bCs/>
          <w:color w:val="000000" w:themeColor="text1"/>
          <w:spacing w:val="-3"/>
          <w:szCs w:val="20"/>
          <w:lang w:val="es-ES_tradnl"/>
        </w:rPr>
        <w:t>16.1.1. Criterio</w:t>
      </w:r>
      <w:r w:rsidR="00766131">
        <w:rPr>
          <w:rFonts w:cs="Tahoma"/>
          <w:b/>
          <w:bCs/>
          <w:color w:val="000000" w:themeColor="text1"/>
          <w:spacing w:val="-3"/>
          <w:szCs w:val="20"/>
          <w:lang w:val="es-ES_tradnl"/>
        </w:rPr>
        <w:t>s</w:t>
      </w:r>
      <w:r w:rsidRPr="00467245">
        <w:rPr>
          <w:rFonts w:cs="Tahoma"/>
          <w:b/>
          <w:bCs/>
          <w:color w:val="000000" w:themeColor="text1"/>
          <w:spacing w:val="-3"/>
          <w:szCs w:val="20"/>
          <w:lang w:val="es-ES_tradnl"/>
        </w:rPr>
        <w:t xml:space="preserve"> evaluable</w:t>
      </w:r>
      <w:r w:rsidR="00766131">
        <w:rPr>
          <w:rFonts w:cs="Tahoma"/>
          <w:b/>
          <w:bCs/>
          <w:color w:val="000000" w:themeColor="text1"/>
          <w:spacing w:val="-3"/>
          <w:szCs w:val="20"/>
          <w:lang w:val="es-ES_tradnl"/>
        </w:rPr>
        <w:t>s</w:t>
      </w:r>
      <w:r w:rsidRPr="00467245">
        <w:rPr>
          <w:rFonts w:cs="Tahoma"/>
          <w:b/>
          <w:bCs/>
          <w:color w:val="000000" w:themeColor="text1"/>
          <w:spacing w:val="-3"/>
          <w:szCs w:val="20"/>
          <w:lang w:val="es-ES_tradnl"/>
        </w:rPr>
        <w:t xml:space="preserve"> mediante la utilización de fórmula matemática (máximo </w:t>
      </w:r>
      <w:r w:rsidR="007828DF">
        <w:rPr>
          <w:rFonts w:cs="Tahoma"/>
          <w:b/>
          <w:bCs/>
          <w:color w:val="000000" w:themeColor="text1"/>
          <w:spacing w:val="-3"/>
          <w:szCs w:val="20"/>
          <w:lang w:val="es-ES_tradnl"/>
        </w:rPr>
        <w:t xml:space="preserve">100 </w:t>
      </w:r>
      <w:r w:rsidRPr="00467245">
        <w:rPr>
          <w:rFonts w:cs="Tahoma"/>
          <w:b/>
          <w:bCs/>
          <w:color w:val="000000" w:themeColor="text1"/>
          <w:spacing w:val="-3"/>
          <w:szCs w:val="20"/>
          <w:lang w:val="es-ES_tradnl"/>
        </w:rPr>
        <w:t xml:space="preserve">puntos): </w:t>
      </w:r>
    </w:p>
    <w:p w14:paraId="4428EE98" w14:textId="52E08743" w:rsidR="00467245" w:rsidRDefault="00467245" w:rsidP="000B4BD7">
      <w:pPr>
        <w:pStyle w:val="Prrafodelista"/>
        <w:numPr>
          <w:ilvl w:val="0"/>
          <w:numId w:val="4"/>
        </w:numPr>
        <w:spacing w:before="360" w:after="240" w:line="360" w:lineRule="auto"/>
        <w:jc w:val="both"/>
        <w:rPr>
          <w:rFonts w:cs="Tahoma"/>
          <w:color w:val="000000" w:themeColor="text1"/>
          <w:spacing w:val="-3"/>
          <w:szCs w:val="20"/>
          <w:lang w:val="es-ES_tradnl"/>
        </w:rPr>
      </w:pPr>
      <w:r>
        <w:rPr>
          <w:rFonts w:cs="Tahoma"/>
          <w:color w:val="000000" w:themeColor="text1"/>
          <w:spacing w:val="-3"/>
          <w:szCs w:val="20"/>
          <w:lang w:val="es-ES_tradnl"/>
        </w:rPr>
        <w:t xml:space="preserve">Mejor oferta económica (hasta </w:t>
      </w:r>
      <w:r w:rsidR="00D85F99">
        <w:rPr>
          <w:rFonts w:cs="Tahoma"/>
          <w:color w:val="000000" w:themeColor="text1"/>
          <w:spacing w:val="-3"/>
          <w:szCs w:val="20"/>
          <w:lang w:val="es-ES_tradnl"/>
        </w:rPr>
        <w:t xml:space="preserve">un máximo de </w:t>
      </w:r>
      <w:r w:rsidR="00B158AE">
        <w:rPr>
          <w:rFonts w:cs="Tahoma"/>
          <w:color w:val="000000" w:themeColor="text1"/>
          <w:spacing w:val="-3"/>
          <w:szCs w:val="20"/>
          <w:lang w:val="es-ES_tradnl"/>
        </w:rPr>
        <w:t>45</w:t>
      </w:r>
      <w:r w:rsidR="00D85F99">
        <w:rPr>
          <w:rFonts w:cs="Tahoma"/>
          <w:color w:val="000000" w:themeColor="text1"/>
          <w:spacing w:val="-3"/>
          <w:szCs w:val="20"/>
          <w:lang w:val="es-ES_tradnl"/>
        </w:rPr>
        <w:t xml:space="preserve"> puntos). </w:t>
      </w:r>
    </w:p>
    <w:p w14:paraId="3CA8019B" w14:textId="77777777" w:rsidR="00465DB4" w:rsidRDefault="00465DB4" w:rsidP="00465DB4">
      <w:pPr>
        <w:pStyle w:val="Prrafodelista"/>
        <w:spacing w:before="360" w:after="240" w:line="360" w:lineRule="auto"/>
        <w:jc w:val="both"/>
        <w:rPr>
          <w:rFonts w:cs="Tahoma"/>
          <w:color w:val="000000" w:themeColor="text1"/>
          <w:spacing w:val="-3"/>
          <w:szCs w:val="20"/>
          <w:lang w:val="es-ES_tradnl"/>
        </w:rPr>
      </w:pPr>
    </w:p>
    <w:p w14:paraId="69601558" w14:textId="513D55F3" w:rsidR="00766131" w:rsidRDefault="00766131" w:rsidP="000B4BD7">
      <w:pPr>
        <w:pStyle w:val="Prrafodelista"/>
        <w:numPr>
          <w:ilvl w:val="0"/>
          <w:numId w:val="4"/>
        </w:numPr>
        <w:spacing w:before="360" w:after="240" w:line="360" w:lineRule="auto"/>
        <w:jc w:val="both"/>
        <w:rPr>
          <w:rFonts w:cs="Tahoma"/>
          <w:color w:val="000000" w:themeColor="text1"/>
          <w:spacing w:val="-3"/>
          <w:szCs w:val="20"/>
          <w:lang w:val="es-ES_tradnl"/>
        </w:rPr>
      </w:pPr>
      <w:r>
        <w:rPr>
          <w:rFonts w:cs="Tahoma"/>
          <w:color w:val="000000" w:themeColor="text1"/>
          <w:spacing w:val="-3"/>
          <w:szCs w:val="20"/>
          <w:lang w:val="es-ES_tradnl"/>
        </w:rPr>
        <w:t xml:space="preserve">Reducción del </w:t>
      </w:r>
      <w:r w:rsidR="008C08A7">
        <w:rPr>
          <w:rFonts w:cs="Tahoma"/>
          <w:color w:val="000000" w:themeColor="text1"/>
          <w:spacing w:val="-3"/>
          <w:szCs w:val="20"/>
          <w:lang w:val="es-ES_tradnl"/>
        </w:rPr>
        <w:t xml:space="preserve">tiempo de entrega </w:t>
      </w:r>
      <w:r>
        <w:rPr>
          <w:rFonts w:cs="Tahoma"/>
          <w:color w:val="000000" w:themeColor="text1"/>
          <w:spacing w:val="-3"/>
          <w:szCs w:val="20"/>
          <w:lang w:val="es-ES_tradnl"/>
        </w:rPr>
        <w:t xml:space="preserve">(hasta un máximo de </w:t>
      </w:r>
      <w:r w:rsidR="00B158AE">
        <w:rPr>
          <w:rFonts w:cs="Tahoma"/>
          <w:color w:val="000000" w:themeColor="text1"/>
          <w:spacing w:val="-3"/>
          <w:szCs w:val="20"/>
          <w:lang w:val="es-ES_tradnl"/>
        </w:rPr>
        <w:t>30</w:t>
      </w:r>
      <w:r>
        <w:rPr>
          <w:rFonts w:cs="Tahoma"/>
          <w:color w:val="000000" w:themeColor="text1"/>
          <w:spacing w:val="-3"/>
          <w:szCs w:val="20"/>
          <w:lang w:val="es-ES_tradnl"/>
        </w:rPr>
        <w:t xml:space="preserve"> puntos).</w:t>
      </w:r>
    </w:p>
    <w:p w14:paraId="7F62F1CA" w14:textId="77777777" w:rsidR="00766131" w:rsidRDefault="00766131" w:rsidP="00766131">
      <w:pPr>
        <w:pStyle w:val="Prrafodelista"/>
        <w:spacing w:before="360" w:after="240" w:line="360" w:lineRule="auto"/>
        <w:jc w:val="both"/>
        <w:rPr>
          <w:rFonts w:cs="Tahoma"/>
          <w:color w:val="000000" w:themeColor="text1"/>
          <w:spacing w:val="-3"/>
          <w:szCs w:val="20"/>
          <w:lang w:val="es-ES_tradnl"/>
        </w:rPr>
      </w:pPr>
    </w:p>
    <w:p w14:paraId="06FDA3BC" w14:textId="1255524D" w:rsidR="00766131" w:rsidRDefault="00766131" w:rsidP="000B4BD7">
      <w:pPr>
        <w:pStyle w:val="Prrafodelista"/>
        <w:numPr>
          <w:ilvl w:val="0"/>
          <w:numId w:val="4"/>
        </w:numPr>
        <w:spacing w:before="360" w:after="240" w:line="360" w:lineRule="auto"/>
        <w:jc w:val="both"/>
        <w:rPr>
          <w:rFonts w:cs="Tahoma"/>
          <w:color w:val="000000" w:themeColor="text1"/>
          <w:spacing w:val="-3"/>
          <w:szCs w:val="20"/>
          <w:lang w:val="es-ES_tradnl"/>
        </w:rPr>
      </w:pPr>
      <w:r>
        <w:rPr>
          <w:rFonts w:cs="Tahoma"/>
          <w:color w:val="000000" w:themeColor="text1"/>
          <w:spacing w:val="-3"/>
          <w:szCs w:val="20"/>
          <w:lang w:val="es-ES_tradnl"/>
        </w:rPr>
        <w:t xml:space="preserve">Red de talleres </w:t>
      </w:r>
      <w:r w:rsidRPr="00766131">
        <w:rPr>
          <w:rFonts w:cs="Tahoma"/>
          <w:color w:val="000000" w:themeColor="text1"/>
          <w:spacing w:val="-3"/>
          <w:szCs w:val="20"/>
          <w:lang w:val="es-ES_tradnl"/>
        </w:rPr>
        <w:t xml:space="preserve">(hasta un máximo de </w:t>
      </w:r>
      <w:r w:rsidR="00DE78BC">
        <w:rPr>
          <w:rFonts w:cs="Tahoma"/>
          <w:color w:val="000000" w:themeColor="text1"/>
          <w:spacing w:val="-3"/>
          <w:szCs w:val="20"/>
          <w:lang w:val="es-ES_tradnl"/>
        </w:rPr>
        <w:t>2</w:t>
      </w:r>
      <w:r w:rsidR="007828DF">
        <w:rPr>
          <w:rFonts w:cs="Tahoma"/>
          <w:color w:val="000000" w:themeColor="text1"/>
          <w:spacing w:val="-3"/>
          <w:szCs w:val="20"/>
          <w:lang w:val="es-ES_tradnl"/>
        </w:rPr>
        <w:t>5</w:t>
      </w:r>
      <w:r w:rsidRPr="00766131">
        <w:rPr>
          <w:rFonts w:cs="Tahoma"/>
          <w:color w:val="000000" w:themeColor="text1"/>
          <w:spacing w:val="-3"/>
          <w:szCs w:val="20"/>
          <w:lang w:val="es-ES_tradnl"/>
        </w:rPr>
        <w:t xml:space="preserve"> puntos).</w:t>
      </w:r>
    </w:p>
    <w:p w14:paraId="5ABF4D7E" w14:textId="79F00FD7" w:rsidR="00D85F99" w:rsidRDefault="00D85F99" w:rsidP="00D85F99">
      <w:pPr>
        <w:spacing w:before="360" w:after="240" w:line="360" w:lineRule="auto"/>
        <w:jc w:val="both"/>
        <w:rPr>
          <w:rFonts w:cs="Tahoma"/>
          <w:color w:val="000000" w:themeColor="text1"/>
          <w:spacing w:val="-3"/>
          <w:szCs w:val="20"/>
          <w:lang w:val="es-ES_tradnl"/>
        </w:rPr>
      </w:pPr>
      <w:r w:rsidRPr="00D85F99">
        <w:rPr>
          <w:rFonts w:cs="Tahoma"/>
          <w:b/>
          <w:bCs/>
          <w:color w:val="000000" w:themeColor="text1"/>
          <w:spacing w:val="-3"/>
          <w:szCs w:val="20"/>
          <w:lang w:val="es-ES_tradnl"/>
        </w:rPr>
        <w:t>16.2.</w:t>
      </w:r>
      <w:r>
        <w:rPr>
          <w:rFonts w:cs="Tahoma"/>
          <w:color w:val="000000" w:themeColor="text1"/>
          <w:spacing w:val="-3"/>
          <w:szCs w:val="20"/>
          <w:lang w:val="es-ES_tradnl"/>
        </w:rPr>
        <w:t xml:space="preserve"> Ponderación. </w:t>
      </w:r>
    </w:p>
    <w:p w14:paraId="099C9C53" w14:textId="5FBA7511" w:rsidR="00D85F99" w:rsidRDefault="00D85F99" w:rsidP="00D85F99">
      <w:pPr>
        <w:spacing w:before="360" w:after="240" w:line="360" w:lineRule="auto"/>
        <w:jc w:val="both"/>
        <w:rPr>
          <w:rFonts w:cs="Tahoma"/>
          <w:color w:val="000000" w:themeColor="text1"/>
          <w:spacing w:val="-3"/>
          <w:szCs w:val="20"/>
          <w:lang w:val="es-ES_tradnl"/>
        </w:rPr>
      </w:pPr>
      <w:r w:rsidRPr="00D85F99">
        <w:rPr>
          <w:rFonts w:cs="Tahoma"/>
          <w:b/>
          <w:bCs/>
          <w:color w:val="000000" w:themeColor="text1"/>
          <w:spacing w:val="-3"/>
          <w:szCs w:val="20"/>
          <w:lang w:val="es-ES_tradnl"/>
        </w:rPr>
        <w:lastRenderedPageBreak/>
        <w:t>16.2.1.</w:t>
      </w:r>
      <w:r>
        <w:rPr>
          <w:rFonts w:cs="Tahoma"/>
          <w:color w:val="000000" w:themeColor="text1"/>
          <w:spacing w:val="-3"/>
          <w:szCs w:val="20"/>
          <w:lang w:val="es-ES_tradnl"/>
        </w:rPr>
        <w:t xml:space="preserve"> CRITERIO</w:t>
      </w:r>
      <w:r w:rsidR="005367C2">
        <w:rPr>
          <w:rFonts w:cs="Tahoma"/>
          <w:color w:val="000000" w:themeColor="text1"/>
          <w:spacing w:val="-3"/>
          <w:szCs w:val="20"/>
          <w:lang w:val="es-ES_tradnl"/>
        </w:rPr>
        <w:t>S</w:t>
      </w:r>
      <w:r>
        <w:rPr>
          <w:rFonts w:cs="Tahoma"/>
          <w:color w:val="000000" w:themeColor="text1"/>
          <w:spacing w:val="-3"/>
          <w:szCs w:val="20"/>
          <w:lang w:val="es-ES_tradnl"/>
        </w:rPr>
        <w:t xml:space="preserve"> EVALUABLE</w:t>
      </w:r>
      <w:r w:rsidR="005367C2">
        <w:rPr>
          <w:rFonts w:cs="Tahoma"/>
          <w:color w:val="000000" w:themeColor="text1"/>
          <w:spacing w:val="-3"/>
          <w:szCs w:val="20"/>
          <w:lang w:val="es-ES_tradnl"/>
        </w:rPr>
        <w:t>S</w:t>
      </w:r>
      <w:r>
        <w:rPr>
          <w:rFonts w:cs="Tahoma"/>
          <w:color w:val="000000" w:themeColor="text1"/>
          <w:spacing w:val="-3"/>
          <w:szCs w:val="20"/>
          <w:lang w:val="es-ES_tradnl"/>
        </w:rPr>
        <w:t xml:space="preserve"> MEDIANTE LA APLICACIÓN DE FÓRMULA MATEMÁTICA: </w:t>
      </w:r>
    </w:p>
    <w:p w14:paraId="0F9AB02F" w14:textId="77777777" w:rsidR="005367C2" w:rsidRDefault="00D85F99" w:rsidP="000B4BD7">
      <w:pPr>
        <w:pStyle w:val="Prrafodelista"/>
        <w:numPr>
          <w:ilvl w:val="0"/>
          <w:numId w:val="5"/>
        </w:numPr>
        <w:spacing w:before="360" w:after="240" w:line="360" w:lineRule="auto"/>
        <w:jc w:val="both"/>
        <w:rPr>
          <w:rFonts w:cs="Tahoma"/>
          <w:b/>
          <w:bCs/>
          <w:color w:val="000000" w:themeColor="text1"/>
          <w:spacing w:val="-3"/>
          <w:szCs w:val="20"/>
          <w:u w:val="single"/>
          <w:lang w:val="es-ES_tradnl"/>
        </w:rPr>
      </w:pPr>
      <w:bookmarkStart w:id="43" w:name="_Hlk85629364"/>
      <w:r w:rsidRPr="00D85F99">
        <w:rPr>
          <w:rFonts w:cs="Tahoma"/>
          <w:b/>
          <w:bCs/>
          <w:color w:val="000000" w:themeColor="text1"/>
          <w:spacing w:val="-3"/>
          <w:szCs w:val="20"/>
          <w:u w:val="single"/>
          <w:lang w:val="es-ES_tradnl"/>
        </w:rPr>
        <w:t>Mejor oferta económica:</w:t>
      </w:r>
    </w:p>
    <w:p w14:paraId="6182F51D" w14:textId="33B44149" w:rsidR="0077479F" w:rsidRPr="0077479F" w:rsidRDefault="0077479F" w:rsidP="00AE2D90">
      <w:pPr>
        <w:shd w:val="clear" w:color="auto" w:fill="FFFFFF"/>
        <w:spacing w:before="120" w:after="285" w:line="360" w:lineRule="auto"/>
        <w:jc w:val="both"/>
        <w:rPr>
          <w:rFonts w:ascii="Segoe UI" w:eastAsia="Times New Roman" w:hAnsi="Segoe UI" w:cs="Segoe UI"/>
          <w:color w:val="242424"/>
          <w:sz w:val="21"/>
          <w:szCs w:val="21"/>
          <w:lang w:eastAsia="es-ES"/>
        </w:rPr>
      </w:pPr>
      <w:r w:rsidRPr="0077479F">
        <w:rPr>
          <w:rFonts w:eastAsia="Times New Roman" w:cs="Arial"/>
          <w:color w:val="242424"/>
          <w:szCs w:val="20"/>
          <w:lang w:eastAsia="es-ES"/>
        </w:rPr>
        <w:t xml:space="preserve">En este apartado se valorará la mejor propuesta económica ofertada, a la que se le asignará como máximo </w:t>
      </w:r>
      <w:r w:rsidR="00B158AE">
        <w:rPr>
          <w:rFonts w:eastAsia="Times New Roman" w:cs="Arial"/>
          <w:color w:val="242424"/>
          <w:szCs w:val="20"/>
          <w:lang w:eastAsia="es-ES"/>
        </w:rPr>
        <w:t>45</w:t>
      </w:r>
      <w:r w:rsidRPr="0077479F">
        <w:rPr>
          <w:rFonts w:eastAsia="Times New Roman" w:cs="Arial"/>
          <w:color w:val="242424"/>
          <w:szCs w:val="20"/>
          <w:lang w:eastAsia="es-ES"/>
        </w:rPr>
        <w:t xml:space="preserve"> puntos.</w:t>
      </w:r>
    </w:p>
    <w:p w14:paraId="78025397" w14:textId="691D9717" w:rsidR="0077479F" w:rsidRPr="00AE2D90" w:rsidRDefault="0077479F" w:rsidP="00AE2D90">
      <w:pPr>
        <w:shd w:val="clear" w:color="auto" w:fill="FFFFFF"/>
        <w:spacing w:before="120" w:after="285" w:line="360" w:lineRule="auto"/>
        <w:jc w:val="both"/>
        <w:rPr>
          <w:rFonts w:ascii="Segoe UI" w:eastAsia="Times New Roman" w:hAnsi="Segoe UI" w:cs="Segoe UI"/>
          <w:color w:val="242424"/>
          <w:sz w:val="21"/>
          <w:szCs w:val="21"/>
          <w:lang w:eastAsia="es-ES"/>
        </w:rPr>
      </w:pPr>
      <w:r w:rsidRPr="00AE2D90">
        <w:rPr>
          <w:rFonts w:eastAsia="Times New Roman" w:cs="Arial"/>
          <w:color w:val="242424"/>
          <w:szCs w:val="20"/>
          <w:lang w:eastAsia="es-ES"/>
        </w:rPr>
        <w:t>La propuesta económica ofertada que se tomará para la aplicación de la siguiente fórmula matemática será el resultado de la suma total de los precios unitarios</w:t>
      </w:r>
      <w:r w:rsidR="00EE42FF">
        <w:rPr>
          <w:rFonts w:eastAsia="Times New Roman" w:cs="Arial"/>
          <w:color w:val="242424"/>
          <w:szCs w:val="20"/>
          <w:lang w:eastAsia="es-ES"/>
        </w:rPr>
        <w:t xml:space="preserve"> relativos al </w:t>
      </w:r>
      <w:r w:rsidR="00AE2D90">
        <w:rPr>
          <w:rFonts w:eastAsia="Times New Roman" w:cs="Arial"/>
          <w:color w:val="242424"/>
          <w:szCs w:val="20"/>
          <w:lang w:eastAsia="es-ES"/>
        </w:rPr>
        <w:t>precio</w:t>
      </w:r>
      <w:r w:rsidR="00EE42FF">
        <w:rPr>
          <w:rFonts w:eastAsia="Times New Roman" w:cs="Arial"/>
          <w:color w:val="242424"/>
          <w:szCs w:val="20"/>
          <w:lang w:eastAsia="es-ES"/>
        </w:rPr>
        <w:t xml:space="preserve"> por</w:t>
      </w:r>
      <w:r w:rsidR="00AE2D90">
        <w:rPr>
          <w:rFonts w:eastAsia="Times New Roman" w:cs="Arial"/>
          <w:color w:val="242424"/>
          <w:szCs w:val="20"/>
          <w:lang w:eastAsia="es-ES"/>
        </w:rPr>
        <w:t xml:space="preserve"> hora del personal ejecutante de las prestaciones (los precios unitarios se especifican en </w:t>
      </w:r>
      <w:r w:rsidR="00B158AE">
        <w:rPr>
          <w:rFonts w:eastAsia="Times New Roman" w:cs="Arial"/>
          <w:color w:val="242424"/>
          <w:szCs w:val="20"/>
          <w:lang w:eastAsia="es-ES"/>
        </w:rPr>
        <w:t xml:space="preserve">el </w:t>
      </w:r>
      <w:r w:rsidR="00B158AE" w:rsidRPr="00AE2D90">
        <w:rPr>
          <w:rFonts w:eastAsia="Times New Roman" w:cs="Arial"/>
          <w:color w:val="242424"/>
          <w:szCs w:val="20"/>
          <w:lang w:eastAsia="es-ES"/>
        </w:rPr>
        <w:t>ANEXO</w:t>
      </w:r>
      <w:r w:rsidRPr="00AE2D90">
        <w:rPr>
          <w:rFonts w:eastAsia="Times New Roman" w:cs="Arial"/>
          <w:color w:val="242424"/>
          <w:szCs w:val="20"/>
          <w:lang w:eastAsia="es-ES"/>
        </w:rPr>
        <w:t xml:space="preserve"> I del P</w:t>
      </w:r>
      <w:r w:rsidR="00AE2D90">
        <w:rPr>
          <w:rFonts w:eastAsia="Times New Roman" w:cs="Arial"/>
          <w:color w:val="242424"/>
          <w:szCs w:val="20"/>
          <w:lang w:eastAsia="es-ES"/>
        </w:rPr>
        <w:t xml:space="preserve">liego de </w:t>
      </w:r>
      <w:r w:rsidRPr="00AE2D90">
        <w:rPr>
          <w:rFonts w:eastAsia="Times New Roman" w:cs="Arial"/>
          <w:color w:val="242424"/>
          <w:szCs w:val="20"/>
          <w:lang w:eastAsia="es-ES"/>
        </w:rPr>
        <w:t>P</w:t>
      </w:r>
      <w:r w:rsidR="00AE2D90">
        <w:rPr>
          <w:rFonts w:eastAsia="Times New Roman" w:cs="Arial"/>
          <w:color w:val="242424"/>
          <w:szCs w:val="20"/>
          <w:lang w:eastAsia="es-ES"/>
        </w:rPr>
        <w:t xml:space="preserve">rescripciones </w:t>
      </w:r>
      <w:r w:rsidRPr="00AE2D90">
        <w:rPr>
          <w:rFonts w:eastAsia="Times New Roman" w:cs="Arial"/>
          <w:color w:val="242424"/>
          <w:szCs w:val="20"/>
          <w:lang w:eastAsia="es-ES"/>
        </w:rPr>
        <w:t>T</w:t>
      </w:r>
      <w:r w:rsidR="00AE2D90">
        <w:rPr>
          <w:rFonts w:eastAsia="Times New Roman" w:cs="Arial"/>
          <w:color w:val="242424"/>
          <w:szCs w:val="20"/>
          <w:lang w:eastAsia="es-ES"/>
        </w:rPr>
        <w:t xml:space="preserve">écnicas </w:t>
      </w:r>
      <w:r w:rsidRPr="00AE2D90">
        <w:rPr>
          <w:rFonts w:eastAsia="Times New Roman" w:cs="Arial"/>
          <w:color w:val="242424"/>
          <w:szCs w:val="20"/>
          <w:lang w:eastAsia="es-ES"/>
        </w:rPr>
        <w:t>P</w:t>
      </w:r>
      <w:r w:rsidR="00AE2D90">
        <w:rPr>
          <w:rFonts w:eastAsia="Times New Roman" w:cs="Arial"/>
          <w:color w:val="242424"/>
          <w:szCs w:val="20"/>
          <w:lang w:eastAsia="es-ES"/>
        </w:rPr>
        <w:t>articulares)</w:t>
      </w:r>
      <w:r w:rsidRPr="00AE2D90">
        <w:rPr>
          <w:rFonts w:eastAsia="Times New Roman" w:cs="Arial"/>
          <w:color w:val="242424"/>
          <w:szCs w:val="20"/>
          <w:lang w:eastAsia="es-ES"/>
        </w:rPr>
        <w:t xml:space="preserve">, al que se le asignará como máximo </w:t>
      </w:r>
      <w:r w:rsidR="00B158AE">
        <w:rPr>
          <w:rFonts w:eastAsia="Times New Roman" w:cs="Arial"/>
          <w:color w:val="242424"/>
          <w:szCs w:val="20"/>
          <w:lang w:eastAsia="es-ES"/>
        </w:rPr>
        <w:t>45</w:t>
      </w:r>
      <w:r w:rsidRPr="00AE2D90">
        <w:rPr>
          <w:rFonts w:eastAsia="Times New Roman" w:cs="Arial"/>
          <w:color w:val="242424"/>
          <w:szCs w:val="20"/>
          <w:lang w:eastAsia="es-ES"/>
        </w:rPr>
        <w:t xml:space="preserve"> puntos. Así pues, deberá completarse la tabla recogida en el </w:t>
      </w:r>
      <w:r w:rsidRPr="000F32F8">
        <w:rPr>
          <w:rFonts w:eastAsia="Times New Roman" w:cs="Arial"/>
          <w:color w:val="242424"/>
          <w:szCs w:val="20"/>
          <w:lang w:eastAsia="es-ES"/>
        </w:rPr>
        <w:t>ANEXO II</w:t>
      </w:r>
      <w:r w:rsidRPr="00AE2D90">
        <w:rPr>
          <w:rFonts w:eastAsia="Times New Roman" w:cs="Arial"/>
          <w:b/>
          <w:bCs/>
          <w:color w:val="242424"/>
          <w:szCs w:val="20"/>
          <w:lang w:eastAsia="es-ES"/>
        </w:rPr>
        <w:t> </w:t>
      </w:r>
      <w:r w:rsidRPr="00AE2D90">
        <w:rPr>
          <w:rFonts w:eastAsia="Times New Roman" w:cs="Arial"/>
          <w:color w:val="242424"/>
          <w:szCs w:val="20"/>
          <w:lang w:eastAsia="es-ES"/>
        </w:rPr>
        <w:t>del presente pliego.</w:t>
      </w:r>
    </w:p>
    <w:p w14:paraId="0C4DC3F1" w14:textId="06BE4510" w:rsidR="0077479F" w:rsidRPr="00AE2D90" w:rsidRDefault="0077479F" w:rsidP="00AE2D90">
      <w:pPr>
        <w:shd w:val="clear" w:color="auto" w:fill="FFFFFF"/>
        <w:spacing w:before="120" w:after="285" w:line="360" w:lineRule="auto"/>
        <w:jc w:val="both"/>
        <w:rPr>
          <w:rFonts w:ascii="Segoe UI" w:eastAsia="Times New Roman" w:hAnsi="Segoe UI" w:cs="Segoe UI"/>
          <w:color w:val="242424"/>
          <w:sz w:val="21"/>
          <w:szCs w:val="21"/>
          <w:lang w:eastAsia="es-ES"/>
        </w:rPr>
      </w:pPr>
      <w:r w:rsidRPr="00AE2D90">
        <w:rPr>
          <w:rFonts w:eastAsia="Times New Roman" w:cs="Arial"/>
          <w:color w:val="242424"/>
          <w:szCs w:val="20"/>
          <w:u w:val="single"/>
          <w:lang w:eastAsia="es-ES"/>
        </w:rPr>
        <w:t>Los precios unitarios de</w:t>
      </w:r>
      <w:r w:rsidR="00AE2D90">
        <w:rPr>
          <w:rFonts w:eastAsia="Times New Roman" w:cs="Arial"/>
          <w:color w:val="242424"/>
          <w:szCs w:val="20"/>
          <w:u w:val="single"/>
          <w:lang w:eastAsia="es-ES"/>
        </w:rPr>
        <w:t xml:space="preserve">l precio por hora del personal </w:t>
      </w:r>
      <w:r w:rsidRPr="00AE2D90">
        <w:rPr>
          <w:rFonts w:eastAsia="Times New Roman" w:cs="Arial"/>
          <w:color w:val="242424"/>
          <w:szCs w:val="20"/>
          <w:u w:val="single"/>
          <w:lang w:eastAsia="es-ES"/>
        </w:rPr>
        <w:t>no podrán superar el máximo previsto para cada uno de ellos</w:t>
      </w:r>
      <w:r w:rsidR="00AE2D90">
        <w:rPr>
          <w:rFonts w:eastAsia="Times New Roman" w:cs="Arial"/>
          <w:color w:val="242424"/>
          <w:szCs w:val="20"/>
          <w:u w:val="single"/>
          <w:lang w:eastAsia="es-ES"/>
        </w:rPr>
        <w:t>, ni tampoco ser inferiores al concepto de salario base estipulado para cada uno de ellos</w:t>
      </w:r>
      <w:r w:rsidRPr="00AE2D90">
        <w:rPr>
          <w:rFonts w:eastAsia="Times New Roman" w:cs="Arial"/>
          <w:color w:val="242424"/>
          <w:szCs w:val="20"/>
          <w:u w:val="single"/>
          <w:lang w:eastAsia="es-ES"/>
        </w:rPr>
        <w:t>. Se entiende a estos efectos que la cantidad que figura en la oferta económica se encuentra excluida de IGIC.</w:t>
      </w:r>
    </w:p>
    <w:p w14:paraId="1E62A03D" w14:textId="77777777" w:rsidR="0077479F" w:rsidRPr="00AE2D90" w:rsidRDefault="0077479F" w:rsidP="00AE2D90">
      <w:pPr>
        <w:shd w:val="clear" w:color="auto" w:fill="FFFFFF"/>
        <w:spacing w:before="120" w:after="285" w:line="360" w:lineRule="auto"/>
        <w:jc w:val="both"/>
        <w:rPr>
          <w:rFonts w:ascii="Segoe UI" w:eastAsia="Times New Roman" w:hAnsi="Segoe UI" w:cs="Segoe UI"/>
          <w:color w:val="242424"/>
          <w:sz w:val="21"/>
          <w:szCs w:val="21"/>
          <w:lang w:eastAsia="es-ES"/>
        </w:rPr>
      </w:pPr>
      <w:r w:rsidRPr="00AE2D90">
        <w:rPr>
          <w:rFonts w:eastAsia="Times New Roman" w:cs="Arial"/>
          <w:color w:val="242424"/>
          <w:szCs w:val="20"/>
          <w:lang w:eastAsia="es-ES"/>
        </w:rPr>
        <w:t>Se aplicará el criterio de proporcionalidad, exclusivamente, respecto de la oferta de importe más reducido, a la que se le atribuirá la puntuación máxima y proporcionalmente al resto (regla de proporcionalidad inversa), de acuerdo con la siguiente fórmula matemática:</w:t>
      </w:r>
    </w:p>
    <w:tbl>
      <w:tblPr>
        <w:tblStyle w:val="Tablaconcuadrcula"/>
        <w:tblW w:w="0" w:type="auto"/>
        <w:tblLook w:val="04A0" w:firstRow="1" w:lastRow="0" w:firstColumn="1" w:lastColumn="0" w:noHBand="0" w:noVBand="1"/>
      </w:tblPr>
      <w:tblGrid>
        <w:gridCol w:w="8494"/>
      </w:tblGrid>
      <w:tr w:rsidR="00AE2D90" w14:paraId="627CD21F" w14:textId="77777777" w:rsidTr="00AE2D90">
        <w:tc>
          <w:tcPr>
            <w:tcW w:w="8494" w:type="dxa"/>
          </w:tcPr>
          <w:p w14:paraId="6257EF1B" w14:textId="6F4AB6A4" w:rsidR="00AE2D90" w:rsidRPr="00AE2D90" w:rsidRDefault="00AE2D90" w:rsidP="00AE2D90">
            <w:pPr>
              <w:shd w:val="clear" w:color="auto" w:fill="FFFFFF"/>
              <w:spacing w:before="120" w:after="285" w:line="360" w:lineRule="auto"/>
              <w:jc w:val="both"/>
              <w:rPr>
                <w:rFonts w:ascii="Segoe UI" w:eastAsia="Times New Roman" w:hAnsi="Segoe UI" w:cs="Segoe UI"/>
                <w:color w:val="242424"/>
                <w:sz w:val="21"/>
                <w:szCs w:val="21"/>
                <w:lang w:eastAsia="es-ES"/>
              </w:rPr>
            </w:pPr>
            <w:r w:rsidRPr="00AE2D90">
              <w:rPr>
                <w:rFonts w:eastAsia="Times New Roman" w:cs="Arial"/>
                <w:b/>
                <w:bCs/>
                <w:color w:val="242424"/>
                <w:szCs w:val="20"/>
                <w:lang w:eastAsia="es-ES"/>
              </w:rPr>
              <w:t xml:space="preserve">Puntuación ECONÓMICA = </w:t>
            </w:r>
            <w:r w:rsidR="00493884">
              <w:rPr>
                <w:rFonts w:eastAsia="Times New Roman" w:cs="Arial"/>
                <w:b/>
                <w:bCs/>
                <w:color w:val="242424"/>
                <w:szCs w:val="20"/>
                <w:lang w:eastAsia="es-ES"/>
              </w:rPr>
              <w:t>45</w:t>
            </w:r>
            <w:r w:rsidRPr="00AE2D90">
              <w:rPr>
                <w:rFonts w:eastAsia="Times New Roman" w:cs="Arial"/>
                <w:b/>
                <w:bCs/>
                <w:color w:val="242424"/>
                <w:szCs w:val="20"/>
                <w:lang w:eastAsia="es-ES"/>
              </w:rPr>
              <w:t xml:space="preserve"> x precio total ofertado más económica / precio total ofertado que se valora</w:t>
            </w:r>
            <w:r w:rsidRPr="00AE2D90">
              <w:rPr>
                <w:rFonts w:eastAsia="Times New Roman" w:cs="Arial"/>
                <w:color w:val="242424"/>
                <w:szCs w:val="20"/>
                <w:lang w:eastAsia="es-ES"/>
              </w:rPr>
              <w:t>, atribuyéndose a la oferta de importe más reducido la puntuación máxima y proporcional al resto</w:t>
            </w:r>
            <w:r>
              <w:rPr>
                <w:rFonts w:eastAsia="Times New Roman" w:cs="Arial"/>
                <w:color w:val="242424"/>
                <w:szCs w:val="20"/>
                <w:lang w:eastAsia="es-ES"/>
              </w:rPr>
              <w:t>.</w:t>
            </w:r>
          </w:p>
        </w:tc>
      </w:tr>
    </w:tbl>
    <w:p w14:paraId="37CEEC5F" w14:textId="77777777" w:rsidR="00AE2D90" w:rsidRDefault="00AE2D90" w:rsidP="00AE2D90">
      <w:pPr>
        <w:shd w:val="clear" w:color="auto" w:fill="FFFFFF"/>
        <w:spacing w:before="120" w:after="285"/>
        <w:jc w:val="both"/>
        <w:rPr>
          <w:rFonts w:eastAsia="Times New Roman" w:cs="Arial"/>
          <w:b/>
          <w:bCs/>
          <w:color w:val="242424"/>
          <w:szCs w:val="20"/>
          <w:lang w:eastAsia="es-ES"/>
        </w:rPr>
      </w:pPr>
    </w:p>
    <w:p w14:paraId="554124BF" w14:textId="2A4F52EC" w:rsidR="00AE2D90" w:rsidRPr="00FA6F00" w:rsidRDefault="00AE2D90" w:rsidP="00AE2D90">
      <w:pPr>
        <w:shd w:val="clear" w:color="auto" w:fill="FFFFFF"/>
        <w:spacing w:before="120" w:after="285"/>
        <w:jc w:val="both"/>
        <w:rPr>
          <w:rFonts w:eastAsia="Times New Roman" w:cs="Arial"/>
          <w:color w:val="242424"/>
          <w:szCs w:val="20"/>
          <w:u w:val="single"/>
          <w:lang w:eastAsia="es-ES"/>
        </w:rPr>
      </w:pPr>
      <w:bookmarkStart w:id="44" w:name="_Hlk86396425"/>
      <w:bookmarkStart w:id="45" w:name="_Hlk86395855"/>
      <w:r w:rsidRPr="00FA6F00">
        <w:rPr>
          <w:rFonts w:eastAsia="Times New Roman" w:cs="Arial"/>
          <w:color w:val="242424"/>
          <w:szCs w:val="20"/>
          <w:u w:val="single"/>
          <w:lang w:eastAsia="es-ES"/>
        </w:rPr>
        <w:t>A modo de ejemplo:</w:t>
      </w:r>
    </w:p>
    <w:p w14:paraId="243049A0" w14:textId="0977F06B" w:rsidR="00AE2D90" w:rsidRPr="00285479" w:rsidRDefault="00AE2D90" w:rsidP="00AE2D90">
      <w:pPr>
        <w:shd w:val="clear" w:color="auto" w:fill="FFFFFF"/>
        <w:spacing w:before="120" w:after="285"/>
        <w:jc w:val="both"/>
        <w:rPr>
          <w:rFonts w:eastAsia="Times New Roman" w:cs="Arial"/>
          <w:i/>
          <w:iCs/>
          <w:color w:val="242424"/>
          <w:szCs w:val="20"/>
          <w:lang w:eastAsia="es-ES"/>
        </w:rPr>
      </w:pPr>
      <w:r w:rsidRPr="00285479">
        <w:rPr>
          <w:rFonts w:eastAsia="Times New Roman" w:cs="Arial"/>
          <w:i/>
          <w:iCs/>
          <w:color w:val="242424"/>
          <w:szCs w:val="20"/>
          <w:lang w:eastAsia="es-ES"/>
        </w:rPr>
        <w:t>La empresa licitadora A oferta lo siguiente:</w:t>
      </w:r>
    </w:p>
    <w:tbl>
      <w:tblPr>
        <w:tblW w:w="5000" w:type="pct"/>
        <w:jc w:val="center"/>
        <w:tblCellMar>
          <w:left w:w="70" w:type="dxa"/>
          <w:right w:w="70" w:type="dxa"/>
        </w:tblCellMar>
        <w:tblLook w:val="04A0" w:firstRow="1" w:lastRow="0" w:firstColumn="1" w:lastColumn="0" w:noHBand="0" w:noVBand="1"/>
      </w:tblPr>
      <w:tblGrid>
        <w:gridCol w:w="1681"/>
        <w:gridCol w:w="2433"/>
        <w:gridCol w:w="2331"/>
        <w:gridCol w:w="7"/>
        <w:gridCol w:w="2042"/>
      </w:tblGrid>
      <w:tr w:rsidR="008F489E" w:rsidRPr="00285479" w14:paraId="42A231A9" w14:textId="158C7069" w:rsidTr="00FB735B">
        <w:trPr>
          <w:trHeight w:val="642"/>
          <w:jc w:val="center"/>
        </w:trPr>
        <w:tc>
          <w:tcPr>
            <w:tcW w:w="990" w:type="pct"/>
            <w:vMerge w:val="restart"/>
            <w:tcBorders>
              <w:top w:val="single" w:sz="4" w:space="0" w:color="FFFFFF" w:themeColor="background1"/>
              <w:left w:val="single" w:sz="4" w:space="0" w:color="FFFFFF" w:themeColor="background1"/>
              <w:right w:val="single" w:sz="4" w:space="0" w:color="auto"/>
            </w:tcBorders>
            <w:shd w:val="clear" w:color="auto" w:fill="auto"/>
            <w:noWrap/>
            <w:vAlign w:val="bottom"/>
            <w:hideMark/>
          </w:tcPr>
          <w:p w14:paraId="29455ECF" w14:textId="77777777" w:rsidR="008F489E" w:rsidRPr="00285479" w:rsidRDefault="008F489E" w:rsidP="00FA6F00">
            <w:pPr>
              <w:spacing w:line="360" w:lineRule="auto"/>
              <w:rPr>
                <w:rFonts w:ascii="Times New Roman" w:eastAsia="Times New Roman" w:hAnsi="Times New Roman" w:cs="Times New Roman"/>
                <w:i/>
                <w:iCs/>
                <w:sz w:val="16"/>
                <w:szCs w:val="16"/>
                <w:lang w:eastAsia="es-ES"/>
              </w:rPr>
            </w:pPr>
          </w:p>
        </w:tc>
        <w:tc>
          <w:tcPr>
            <w:tcW w:w="1432" w:type="pct"/>
            <w:vMerge w:val="restart"/>
            <w:tcBorders>
              <w:top w:val="single" w:sz="4" w:space="0" w:color="auto"/>
              <w:left w:val="single" w:sz="4" w:space="0" w:color="auto"/>
              <w:right w:val="single" w:sz="4" w:space="0" w:color="auto"/>
            </w:tcBorders>
            <w:shd w:val="clear" w:color="auto" w:fill="auto"/>
            <w:noWrap/>
            <w:vAlign w:val="center"/>
            <w:hideMark/>
          </w:tcPr>
          <w:p w14:paraId="79349A34" w14:textId="77777777" w:rsidR="008F489E" w:rsidRPr="00285479" w:rsidRDefault="008F489E"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Precio unitario Máximo</w:t>
            </w:r>
          </w:p>
          <w:p w14:paraId="6E320E4A" w14:textId="4E237D5C" w:rsidR="008F489E" w:rsidRPr="00285479" w:rsidRDefault="008F489E"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(sin IGIC)</w:t>
            </w:r>
          </w:p>
          <w:p w14:paraId="3A8CB255" w14:textId="24679B4E" w:rsidR="008F489E" w:rsidRPr="00285479" w:rsidRDefault="00B158AE"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lastRenderedPageBreak/>
              <w:t>(precio</w:t>
            </w:r>
            <w:r w:rsidR="008F489E" w:rsidRPr="00285479">
              <w:rPr>
                <w:rFonts w:eastAsia="Times New Roman" w:cs="Calibri"/>
                <w:i/>
                <w:iCs/>
                <w:color w:val="000000"/>
                <w:sz w:val="16"/>
                <w:szCs w:val="16"/>
                <w:lang w:eastAsia="es-ES"/>
              </w:rPr>
              <w:t xml:space="preserve"> hora)</w:t>
            </w:r>
          </w:p>
        </w:tc>
        <w:tc>
          <w:tcPr>
            <w:tcW w:w="2578" w:type="pct"/>
            <w:gridSpan w:val="3"/>
            <w:tcBorders>
              <w:top w:val="single" w:sz="4" w:space="0" w:color="auto"/>
              <w:left w:val="nil"/>
              <w:bottom w:val="single" w:sz="4" w:space="0" w:color="auto"/>
              <w:right w:val="single" w:sz="4" w:space="0" w:color="auto"/>
            </w:tcBorders>
            <w:shd w:val="clear" w:color="auto" w:fill="auto"/>
            <w:vAlign w:val="center"/>
          </w:tcPr>
          <w:p w14:paraId="47C12145" w14:textId="2473B3AB" w:rsidR="008F489E" w:rsidRPr="00285479" w:rsidRDefault="008F489E"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lastRenderedPageBreak/>
              <w:t>PRECIO UNITARIO OFERTADO (sin IGIC)</w:t>
            </w:r>
          </w:p>
        </w:tc>
      </w:tr>
      <w:tr w:rsidR="008F489E" w:rsidRPr="00285479" w14:paraId="7F1FFF8B" w14:textId="28D8D0DF" w:rsidTr="00FB735B">
        <w:trPr>
          <w:trHeight w:val="428"/>
          <w:jc w:val="center"/>
        </w:trPr>
        <w:tc>
          <w:tcPr>
            <w:tcW w:w="990" w:type="pct"/>
            <w:vMerge/>
            <w:tcBorders>
              <w:left w:val="single" w:sz="4" w:space="0" w:color="FFFFFF" w:themeColor="background1"/>
              <w:bottom w:val="single" w:sz="4" w:space="0" w:color="auto"/>
              <w:right w:val="single" w:sz="4" w:space="0" w:color="auto"/>
            </w:tcBorders>
            <w:shd w:val="clear" w:color="auto" w:fill="auto"/>
            <w:noWrap/>
            <w:vAlign w:val="bottom"/>
          </w:tcPr>
          <w:p w14:paraId="17C49D68" w14:textId="77777777" w:rsidR="008F489E" w:rsidRPr="00285479" w:rsidRDefault="008F489E" w:rsidP="00FA6F00">
            <w:pPr>
              <w:spacing w:line="360" w:lineRule="auto"/>
              <w:rPr>
                <w:rFonts w:ascii="Times New Roman" w:eastAsia="Times New Roman" w:hAnsi="Times New Roman" w:cs="Times New Roman"/>
                <w:i/>
                <w:iCs/>
                <w:sz w:val="16"/>
                <w:szCs w:val="16"/>
                <w:lang w:eastAsia="es-ES"/>
              </w:rPr>
            </w:pPr>
          </w:p>
        </w:tc>
        <w:tc>
          <w:tcPr>
            <w:tcW w:w="1432" w:type="pct"/>
            <w:vMerge/>
            <w:tcBorders>
              <w:left w:val="single" w:sz="4" w:space="0" w:color="auto"/>
              <w:bottom w:val="single" w:sz="4" w:space="0" w:color="auto"/>
              <w:right w:val="single" w:sz="4" w:space="0" w:color="auto"/>
            </w:tcBorders>
            <w:shd w:val="clear" w:color="auto" w:fill="auto"/>
            <w:noWrap/>
            <w:vAlign w:val="center"/>
          </w:tcPr>
          <w:p w14:paraId="6CD7637D" w14:textId="77777777" w:rsidR="008F489E" w:rsidRPr="00285479" w:rsidRDefault="008F489E" w:rsidP="00FA6F00">
            <w:pPr>
              <w:spacing w:line="360" w:lineRule="auto"/>
              <w:jc w:val="center"/>
              <w:rPr>
                <w:rFonts w:eastAsia="Times New Roman" w:cs="Calibri"/>
                <w:i/>
                <w:iCs/>
                <w:color w:val="000000"/>
                <w:sz w:val="16"/>
                <w:szCs w:val="16"/>
                <w:lang w:eastAsia="es-ES"/>
              </w:rPr>
            </w:pPr>
          </w:p>
        </w:tc>
        <w:tc>
          <w:tcPr>
            <w:tcW w:w="1376" w:type="pct"/>
            <w:gridSpan w:val="2"/>
            <w:tcBorders>
              <w:top w:val="single" w:sz="4" w:space="0" w:color="auto"/>
              <w:left w:val="nil"/>
              <w:bottom w:val="single" w:sz="4" w:space="0" w:color="auto"/>
              <w:right w:val="single" w:sz="4" w:space="0" w:color="auto"/>
            </w:tcBorders>
            <w:shd w:val="clear" w:color="auto" w:fill="auto"/>
            <w:vAlign w:val="center"/>
          </w:tcPr>
          <w:p w14:paraId="43B58BAB" w14:textId="19E72D99" w:rsidR="008F489E" w:rsidRPr="00285479" w:rsidRDefault="008F489E"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En letras</w:t>
            </w:r>
          </w:p>
        </w:tc>
        <w:tc>
          <w:tcPr>
            <w:tcW w:w="1202" w:type="pct"/>
            <w:tcBorders>
              <w:top w:val="single" w:sz="4" w:space="0" w:color="auto"/>
              <w:left w:val="nil"/>
              <w:bottom w:val="single" w:sz="4" w:space="0" w:color="auto"/>
              <w:right w:val="single" w:sz="4" w:space="0" w:color="auto"/>
            </w:tcBorders>
            <w:shd w:val="clear" w:color="auto" w:fill="auto"/>
            <w:vAlign w:val="center"/>
          </w:tcPr>
          <w:p w14:paraId="20D1CF75" w14:textId="144D309A" w:rsidR="008F489E" w:rsidRPr="00285479" w:rsidRDefault="008F489E"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En números</w:t>
            </w:r>
          </w:p>
        </w:tc>
      </w:tr>
      <w:tr w:rsidR="008F489E" w:rsidRPr="00285479" w14:paraId="57505696" w14:textId="01574991" w:rsidTr="00FB735B">
        <w:trPr>
          <w:trHeight w:val="506"/>
          <w:jc w:val="center"/>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E9F9" w14:textId="77777777" w:rsidR="008F489E" w:rsidRPr="00285479" w:rsidRDefault="008F489E"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Oficial de 1ª</w:t>
            </w:r>
          </w:p>
        </w:tc>
        <w:tc>
          <w:tcPr>
            <w:tcW w:w="1432" w:type="pct"/>
            <w:tcBorders>
              <w:top w:val="single" w:sz="4" w:space="0" w:color="auto"/>
              <w:left w:val="nil"/>
              <w:bottom w:val="single" w:sz="4" w:space="0" w:color="auto"/>
              <w:right w:val="single" w:sz="4" w:space="0" w:color="auto"/>
            </w:tcBorders>
            <w:shd w:val="clear" w:color="auto" w:fill="auto"/>
            <w:noWrap/>
            <w:vAlign w:val="center"/>
            <w:hideMark/>
          </w:tcPr>
          <w:p w14:paraId="63ABF7DA" w14:textId="1F5DFDF0" w:rsidR="008F489E" w:rsidRPr="00285479" w:rsidRDefault="00D048AC"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46,46 €</w:t>
            </w:r>
          </w:p>
        </w:tc>
        <w:tc>
          <w:tcPr>
            <w:tcW w:w="1376" w:type="pct"/>
            <w:gridSpan w:val="2"/>
            <w:tcBorders>
              <w:top w:val="single" w:sz="4" w:space="0" w:color="auto"/>
              <w:left w:val="nil"/>
              <w:bottom w:val="single" w:sz="4" w:space="0" w:color="auto"/>
              <w:right w:val="single" w:sz="4" w:space="0" w:color="auto"/>
            </w:tcBorders>
            <w:shd w:val="clear" w:color="auto" w:fill="auto"/>
            <w:vAlign w:val="center"/>
          </w:tcPr>
          <w:p w14:paraId="79BD0C8D" w14:textId="73A23B21" w:rsidR="008F489E" w:rsidRPr="00285479" w:rsidRDefault="00D048AC"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CUARENTA Y CINCO EUROS</w:t>
            </w:r>
          </w:p>
        </w:tc>
        <w:tc>
          <w:tcPr>
            <w:tcW w:w="1202" w:type="pct"/>
            <w:tcBorders>
              <w:top w:val="single" w:sz="4" w:space="0" w:color="auto"/>
              <w:left w:val="nil"/>
              <w:bottom w:val="single" w:sz="4" w:space="0" w:color="auto"/>
              <w:right w:val="single" w:sz="4" w:space="0" w:color="auto"/>
            </w:tcBorders>
            <w:shd w:val="clear" w:color="auto" w:fill="auto"/>
            <w:vAlign w:val="center"/>
          </w:tcPr>
          <w:p w14:paraId="0CADE691" w14:textId="21BDAC6C" w:rsidR="008F489E" w:rsidRPr="00285479" w:rsidRDefault="00D048AC"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45</w:t>
            </w:r>
            <w:r w:rsidR="00FA6F00" w:rsidRPr="00285479">
              <w:rPr>
                <w:rFonts w:eastAsia="Times New Roman" w:cs="Calibri"/>
                <w:i/>
                <w:iCs/>
                <w:color w:val="000000"/>
                <w:sz w:val="16"/>
                <w:szCs w:val="16"/>
                <w:lang w:eastAsia="es-ES"/>
              </w:rPr>
              <w:t>,00 €</w:t>
            </w:r>
          </w:p>
        </w:tc>
      </w:tr>
      <w:tr w:rsidR="008F489E" w:rsidRPr="00285479" w14:paraId="7E3686FF" w14:textId="3B9EE2F4" w:rsidTr="00FB735B">
        <w:trPr>
          <w:trHeight w:val="428"/>
          <w:jc w:val="center"/>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A404" w14:textId="77777777" w:rsidR="008F489E" w:rsidRPr="00285479" w:rsidRDefault="008F489E"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Oficial de 2ª</w:t>
            </w:r>
          </w:p>
        </w:tc>
        <w:tc>
          <w:tcPr>
            <w:tcW w:w="1432" w:type="pct"/>
            <w:tcBorders>
              <w:top w:val="single" w:sz="4" w:space="0" w:color="auto"/>
              <w:left w:val="nil"/>
              <w:bottom w:val="single" w:sz="4" w:space="0" w:color="auto"/>
              <w:right w:val="single" w:sz="4" w:space="0" w:color="auto"/>
            </w:tcBorders>
            <w:shd w:val="clear" w:color="auto" w:fill="auto"/>
            <w:noWrap/>
            <w:vAlign w:val="center"/>
            <w:hideMark/>
          </w:tcPr>
          <w:p w14:paraId="0EC3879F" w14:textId="4F966CB3" w:rsidR="008F489E" w:rsidRPr="00285479" w:rsidRDefault="00D048AC" w:rsidP="00D048AC">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45,57 €</w:t>
            </w:r>
          </w:p>
        </w:tc>
        <w:tc>
          <w:tcPr>
            <w:tcW w:w="1376" w:type="pct"/>
            <w:gridSpan w:val="2"/>
            <w:tcBorders>
              <w:top w:val="single" w:sz="4" w:space="0" w:color="auto"/>
              <w:left w:val="nil"/>
              <w:bottom w:val="single" w:sz="4" w:space="0" w:color="auto"/>
              <w:right w:val="single" w:sz="4" w:space="0" w:color="auto"/>
            </w:tcBorders>
            <w:shd w:val="clear" w:color="auto" w:fill="auto"/>
            <w:vAlign w:val="center"/>
          </w:tcPr>
          <w:p w14:paraId="24A59948" w14:textId="008835B1" w:rsidR="008F489E" w:rsidRPr="00285479" w:rsidRDefault="00D048AC" w:rsidP="00D048AC">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CUARENTA Y CUATRO EUROS CON DIEZ CÉNTIMOS</w:t>
            </w:r>
          </w:p>
        </w:tc>
        <w:tc>
          <w:tcPr>
            <w:tcW w:w="1202" w:type="pct"/>
            <w:tcBorders>
              <w:top w:val="single" w:sz="4" w:space="0" w:color="auto"/>
              <w:left w:val="nil"/>
              <w:bottom w:val="single" w:sz="4" w:space="0" w:color="auto"/>
              <w:right w:val="single" w:sz="4" w:space="0" w:color="auto"/>
            </w:tcBorders>
            <w:shd w:val="clear" w:color="auto" w:fill="auto"/>
            <w:vAlign w:val="center"/>
          </w:tcPr>
          <w:p w14:paraId="59758035" w14:textId="410813CF" w:rsidR="008F489E" w:rsidRPr="00285479" w:rsidRDefault="00D048AC"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44,10</w:t>
            </w:r>
            <w:r w:rsidR="00FA6F00" w:rsidRPr="00285479">
              <w:rPr>
                <w:rFonts w:eastAsia="Times New Roman" w:cs="Calibri"/>
                <w:i/>
                <w:iCs/>
                <w:color w:val="000000"/>
                <w:sz w:val="16"/>
                <w:szCs w:val="16"/>
                <w:lang w:eastAsia="es-ES"/>
              </w:rPr>
              <w:t xml:space="preserve"> €</w:t>
            </w:r>
          </w:p>
        </w:tc>
      </w:tr>
      <w:tr w:rsidR="008F489E" w:rsidRPr="00285479" w14:paraId="73DBACF1" w14:textId="24470936" w:rsidTr="00FB735B">
        <w:trPr>
          <w:trHeight w:val="703"/>
          <w:jc w:val="center"/>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5D33C" w14:textId="77777777" w:rsidR="008F489E" w:rsidRPr="00285479" w:rsidRDefault="008F489E"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Oficial de 3ª</w:t>
            </w:r>
          </w:p>
        </w:tc>
        <w:tc>
          <w:tcPr>
            <w:tcW w:w="1432" w:type="pct"/>
            <w:tcBorders>
              <w:top w:val="single" w:sz="4" w:space="0" w:color="auto"/>
              <w:left w:val="nil"/>
              <w:bottom w:val="single" w:sz="4" w:space="0" w:color="auto"/>
              <w:right w:val="single" w:sz="4" w:space="0" w:color="auto"/>
            </w:tcBorders>
            <w:shd w:val="clear" w:color="auto" w:fill="auto"/>
            <w:noWrap/>
            <w:vAlign w:val="center"/>
            <w:hideMark/>
          </w:tcPr>
          <w:p w14:paraId="4D814909" w14:textId="79315153" w:rsidR="008F489E" w:rsidRPr="00285479" w:rsidRDefault="00D048AC"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4</w:t>
            </w:r>
            <w:r w:rsidR="003B5DBA" w:rsidRPr="00285479">
              <w:rPr>
                <w:rFonts w:eastAsia="Times New Roman" w:cs="Calibri"/>
                <w:i/>
                <w:iCs/>
                <w:color w:val="000000"/>
                <w:sz w:val="16"/>
                <w:szCs w:val="16"/>
                <w:lang w:eastAsia="es-ES"/>
              </w:rPr>
              <w:t>4</w:t>
            </w:r>
            <w:r w:rsidRPr="00285479">
              <w:rPr>
                <w:rFonts w:eastAsia="Times New Roman" w:cs="Calibri"/>
                <w:i/>
                <w:iCs/>
                <w:color w:val="000000"/>
                <w:sz w:val="16"/>
                <w:szCs w:val="16"/>
                <w:lang w:eastAsia="es-ES"/>
              </w:rPr>
              <w:t>,03 €</w:t>
            </w:r>
          </w:p>
        </w:tc>
        <w:tc>
          <w:tcPr>
            <w:tcW w:w="1376" w:type="pct"/>
            <w:gridSpan w:val="2"/>
            <w:tcBorders>
              <w:top w:val="single" w:sz="4" w:space="0" w:color="auto"/>
              <w:left w:val="nil"/>
              <w:bottom w:val="single" w:sz="4" w:space="0" w:color="auto"/>
              <w:right w:val="single" w:sz="4" w:space="0" w:color="auto"/>
            </w:tcBorders>
            <w:shd w:val="clear" w:color="auto" w:fill="auto"/>
            <w:vAlign w:val="center"/>
          </w:tcPr>
          <w:p w14:paraId="4E280D03" w14:textId="349960B0" w:rsidR="008F489E" w:rsidRPr="00285479" w:rsidRDefault="00D048AC"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 xml:space="preserve">CUARENTA Y DOS EUROS </w:t>
            </w:r>
          </w:p>
        </w:tc>
        <w:tc>
          <w:tcPr>
            <w:tcW w:w="1202" w:type="pct"/>
            <w:tcBorders>
              <w:top w:val="single" w:sz="4" w:space="0" w:color="auto"/>
              <w:left w:val="nil"/>
              <w:bottom w:val="single" w:sz="4" w:space="0" w:color="auto"/>
              <w:right w:val="single" w:sz="4" w:space="0" w:color="auto"/>
            </w:tcBorders>
            <w:shd w:val="clear" w:color="auto" w:fill="auto"/>
            <w:vAlign w:val="center"/>
          </w:tcPr>
          <w:p w14:paraId="54391F74" w14:textId="11458F5B" w:rsidR="008F489E" w:rsidRPr="00285479" w:rsidRDefault="00D048AC"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42,0</w:t>
            </w:r>
            <w:r w:rsidR="00936C7F" w:rsidRPr="00285479">
              <w:rPr>
                <w:rFonts w:eastAsia="Times New Roman" w:cs="Calibri"/>
                <w:i/>
                <w:iCs/>
                <w:color w:val="000000"/>
                <w:sz w:val="16"/>
                <w:szCs w:val="16"/>
                <w:lang w:eastAsia="es-ES"/>
              </w:rPr>
              <w:t>0</w:t>
            </w:r>
            <w:r w:rsidR="00FA6F00" w:rsidRPr="00285479">
              <w:rPr>
                <w:rFonts w:eastAsia="Times New Roman" w:cs="Calibri"/>
                <w:i/>
                <w:iCs/>
                <w:color w:val="000000"/>
                <w:sz w:val="16"/>
                <w:szCs w:val="16"/>
                <w:lang w:eastAsia="es-ES"/>
              </w:rPr>
              <w:t>€</w:t>
            </w:r>
          </w:p>
        </w:tc>
      </w:tr>
      <w:tr w:rsidR="008F489E" w:rsidRPr="00285479" w14:paraId="4B0D8911" w14:textId="40350F0B" w:rsidTr="00FB735B">
        <w:trPr>
          <w:trHeight w:val="685"/>
          <w:jc w:val="center"/>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68F1D" w14:textId="77777777" w:rsidR="008F489E" w:rsidRPr="00285479" w:rsidRDefault="008F489E"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Especialista</w:t>
            </w:r>
          </w:p>
        </w:tc>
        <w:tc>
          <w:tcPr>
            <w:tcW w:w="1432" w:type="pct"/>
            <w:tcBorders>
              <w:top w:val="single" w:sz="4" w:space="0" w:color="auto"/>
              <w:left w:val="nil"/>
              <w:bottom w:val="single" w:sz="4" w:space="0" w:color="auto"/>
              <w:right w:val="single" w:sz="4" w:space="0" w:color="auto"/>
            </w:tcBorders>
            <w:shd w:val="clear" w:color="auto" w:fill="auto"/>
            <w:noWrap/>
            <w:vAlign w:val="center"/>
            <w:hideMark/>
          </w:tcPr>
          <w:p w14:paraId="5BF7C355" w14:textId="1DCB7F75" w:rsidR="008F489E" w:rsidRPr="00285479" w:rsidRDefault="00D048AC"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43,68 €</w:t>
            </w:r>
          </w:p>
        </w:tc>
        <w:tc>
          <w:tcPr>
            <w:tcW w:w="1372" w:type="pct"/>
            <w:tcBorders>
              <w:top w:val="single" w:sz="4" w:space="0" w:color="auto"/>
              <w:left w:val="nil"/>
              <w:bottom w:val="single" w:sz="4" w:space="0" w:color="auto"/>
              <w:right w:val="single" w:sz="4" w:space="0" w:color="auto"/>
            </w:tcBorders>
            <w:shd w:val="clear" w:color="auto" w:fill="auto"/>
            <w:vAlign w:val="center"/>
          </w:tcPr>
          <w:p w14:paraId="4C387DD1" w14:textId="3A496D8A" w:rsidR="008F489E" w:rsidRPr="00285479" w:rsidRDefault="003B5DBA"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CUARENTA EUROS</w:t>
            </w:r>
          </w:p>
        </w:tc>
        <w:tc>
          <w:tcPr>
            <w:tcW w:w="1206" w:type="pct"/>
            <w:gridSpan w:val="2"/>
            <w:tcBorders>
              <w:top w:val="single" w:sz="4" w:space="0" w:color="auto"/>
              <w:left w:val="nil"/>
              <w:bottom w:val="single" w:sz="4" w:space="0" w:color="auto"/>
              <w:right w:val="single" w:sz="4" w:space="0" w:color="auto"/>
            </w:tcBorders>
            <w:shd w:val="clear" w:color="auto" w:fill="auto"/>
            <w:vAlign w:val="center"/>
          </w:tcPr>
          <w:p w14:paraId="4E8EFA54" w14:textId="78C39961" w:rsidR="008F489E" w:rsidRPr="00285479" w:rsidRDefault="003B5DBA" w:rsidP="00FA6F00">
            <w:pPr>
              <w:spacing w:line="360" w:lineRule="auto"/>
              <w:jc w:val="center"/>
              <w:rPr>
                <w:rFonts w:eastAsia="Times New Roman" w:cs="Calibri"/>
                <w:i/>
                <w:iCs/>
                <w:color w:val="000000"/>
                <w:sz w:val="16"/>
                <w:szCs w:val="16"/>
                <w:lang w:eastAsia="es-ES"/>
              </w:rPr>
            </w:pPr>
            <w:r w:rsidRPr="00285479">
              <w:rPr>
                <w:rFonts w:eastAsia="Times New Roman" w:cs="Calibri"/>
                <w:i/>
                <w:iCs/>
                <w:color w:val="000000"/>
                <w:sz w:val="16"/>
                <w:szCs w:val="16"/>
                <w:lang w:eastAsia="es-ES"/>
              </w:rPr>
              <w:t>40,00</w:t>
            </w:r>
            <w:r w:rsidR="00FA6F00" w:rsidRPr="00285479">
              <w:rPr>
                <w:rFonts w:eastAsia="Times New Roman" w:cs="Calibri"/>
                <w:i/>
                <w:iCs/>
                <w:color w:val="000000"/>
                <w:sz w:val="16"/>
                <w:szCs w:val="16"/>
                <w:lang w:eastAsia="es-ES"/>
              </w:rPr>
              <w:t xml:space="preserve"> €</w:t>
            </w:r>
          </w:p>
        </w:tc>
      </w:tr>
      <w:tr w:rsidR="008F489E" w:rsidRPr="00285479" w14:paraId="413F4124" w14:textId="4C603F8E" w:rsidTr="00FB735B">
        <w:tblPrEx>
          <w:tblBorders>
            <w:top w:val="single" w:sz="4" w:space="0" w:color="auto"/>
          </w:tblBorders>
          <w:tblLook w:val="0000" w:firstRow="0" w:lastRow="0" w:firstColumn="0" w:lastColumn="0" w:noHBand="0" w:noVBand="0"/>
        </w:tblPrEx>
        <w:trPr>
          <w:gridBefore w:val="1"/>
          <w:wBefore w:w="990" w:type="pct"/>
          <w:trHeight w:val="63"/>
          <w:jc w:val="center"/>
        </w:trPr>
        <w:tc>
          <w:tcPr>
            <w:tcW w:w="1432" w:type="pct"/>
            <w:tcBorders>
              <w:top w:val="single" w:sz="4" w:space="0" w:color="auto"/>
              <w:left w:val="single" w:sz="4" w:space="0" w:color="auto"/>
              <w:bottom w:val="single" w:sz="4" w:space="0" w:color="auto"/>
              <w:right w:val="single" w:sz="4" w:space="0" w:color="auto"/>
            </w:tcBorders>
            <w:shd w:val="clear" w:color="auto" w:fill="auto"/>
          </w:tcPr>
          <w:p w14:paraId="05B664A2" w14:textId="6686CFA3" w:rsidR="008F489E" w:rsidRPr="00285479" w:rsidRDefault="008F489E" w:rsidP="00FA6F00">
            <w:pPr>
              <w:spacing w:before="120" w:after="285" w:line="360" w:lineRule="auto"/>
              <w:jc w:val="both"/>
              <w:rPr>
                <w:rFonts w:eastAsia="Times New Roman" w:cs="Arial"/>
                <w:i/>
                <w:iCs/>
                <w:color w:val="242424"/>
                <w:sz w:val="16"/>
                <w:szCs w:val="16"/>
                <w:lang w:eastAsia="es-ES"/>
              </w:rPr>
            </w:pPr>
            <w:r w:rsidRPr="00285479">
              <w:rPr>
                <w:rFonts w:eastAsia="Times New Roman" w:cs="Arial"/>
                <w:i/>
                <w:iCs/>
                <w:color w:val="242424"/>
                <w:sz w:val="16"/>
                <w:szCs w:val="16"/>
                <w:lang w:eastAsia="es-ES"/>
              </w:rPr>
              <w:t>TOTAL OFERTADO (suma de precios unitarios)</w:t>
            </w:r>
          </w:p>
        </w:tc>
        <w:tc>
          <w:tcPr>
            <w:tcW w:w="1372" w:type="pct"/>
            <w:tcBorders>
              <w:top w:val="single" w:sz="4" w:space="0" w:color="auto"/>
              <w:bottom w:val="single" w:sz="4" w:space="0" w:color="auto"/>
              <w:right w:val="single" w:sz="4" w:space="0" w:color="auto"/>
            </w:tcBorders>
            <w:shd w:val="clear" w:color="auto" w:fill="auto"/>
            <w:vAlign w:val="center"/>
          </w:tcPr>
          <w:p w14:paraId="11A04413" w14:textId="2C12155F" w:rsidR="008F489E" w:rsidRPr="00285479" w:rsidRDefault="003B5DBA" w:rsidP="00FA6F00">
            <w:pPr>
              <w:spacing w:line="360" w:lineRule="auto"/>
              <w:ind w:right="-6"/>
              <w:jc w:val="center"/>
              <w:rPr>
                <w:rFonts w:eastAsia="Times New Roman" w:cs="Arial"/>
                <w:i/>
                <w:iCs/>
                <w:color w:val="242424"/>
                <w:sz w:val="16"/>
                <w:szCs w:val="16"/>
                <w:lang w:eastAsia="es-ES"/>
              </w:rPr>
            </w:pPr>
            <w:r w:rsidRPr="00285479">
              <w:rPr>
                <w:rFonts w:eastAsia="Times New Roman" w:cs="Arial"/>
                <w:i/>
                <w:iCs/>
                <w:color w:val="242424"/>
                <w:sz w:val="16"/>
                <w:szCs w:val="16"/>
                <w:lang w:eastAsia="es-ES"/>
              </w:rPr>
              <w:t>CIENTO SETENTA Y UN EUROS CON DIEZ CÉNTIMOS</w:t>
            </w:r>
          </w:p>
        </w:tc>
        <w:tc>
          <w:tcPr>
            <w:tcW w:w="1206" w:type="pct"/>
            <w:gridSpan w:val="2"/>
            <w:tcBorders>
              <w:top w:val="single" w:sz="4" w:space="0" w:color="auto"/>
              <w:bottom w:val="single" w:sz="4" w:space="0" w:color="auto"/>
              <w:right w:val="single" w:sz="4" w:space="0" w:color="auto"/>
            </w:tcBorders>
            <w:shd w:val="clear" w:color="auto" w:fill="auto"/>
            <w:vAlign w:val="center"/>
          </w:tcPr>
          <w:p w14:paraId="2372FC56" w14:textId="0AA5AC56" w:rsidR="008F489E" w:rsidRPr="00285479" w:rsidRDefault="003B5DBA" w:rsidP="00FA6F00">
            <w:pPr>
              <w:spacing w:line="360" w:lineRule="auto"/>
              <w:ind w:right="-6"/>
              <w:jc w:val="center"/>
              <w:rPr>
                <w:rFonts w:eastAsia="Times New Roman" w:cs="Arial"/>
                <w:i/>
                <w:iCs/>
                <w:color w:val="242424"/>
                <w:sz w:val="16"/>
                <w:szCs w:val="16"/>
                <w:lang w:eastAsia="es-ES"/>
              </w:rPr>
            </w:pPr>
            <w:r w:rsidRPr="00285479">
              <w:rPr>
                <w:rFonts w:eastAsia="Times New Roman" w:cs="Arial"/>
                <w:i/>
                <w:iCs/>
                <w:color w:val="242424"/>
                <w:sz w:val="16"/>
                <w:szCs w:val="16"/>
                <w:lang w:eastAsia="es-ES"/>
              </w:rPr>
              <w:t xml:space="preserve">171,10 </w:t>
            </w:r>
            <w:r w:rsidR="00FA6F00" w:rsidRPr="00285479">
              <w:rPr>
                <w:rFonts w:eastAsia="Times New Roman" w:cs="Arial"/>
                <w:i/>
                <w:iCs/>
                <w:color w:val="242424"/>
                <w:sz w:val="16"/>
                <w:szCs w:val="16"/>
                <w:lang w:eastAsia="es-ES"/>
              </w:rPr>
              <w:t>€</w:t>
            </w:r>
          </w:p>
        </w:tc>
      </w:tr>
    </w:tbl>
    <w:p w14:paraId="518A557A" w14:textId="42FDF84B" w:rsidR="00AE2D90" w:rsidRPr="00285479" w:rsidRDefault="00AE2D90" w:rsidP="00AE2D90">
      <w:pPr>
        <w:shd w:val="clear" w:color="auto" w:fill="FFFFFF"/>
        <w:spacing w:before="120" w:after="285"/>
        <w:jc w:val="both"/>
        <w:rPr>
          <w:rFonts w:eastAsia="Times New Roman" w:cs="Arial"/>
          <w:b/>
          <w:bCs/>
          <w:i/>
          <w:iCs/>
          <w:color w:val="242424"/>
          <w:szCs w:val="20"/>
          <w:lang w:eastAsia="es-ES"/>
        </w:rPr>
      </w:pPr>
    </w:p>
    <w:p w14:paraId="7611D7EA" w14:textId="7A24F9D8" w:rsidR="00FA6F00" w:rsidRPr="00285479" w:rsidRDefault="00FA6F00" w:rsidP="00FA6F00">
      <w:pPr>
        <w:shd w:val="clear" w:color="auto" w:fill="FFFFFF"/>
        <w:spacing w:before="120" w:after="285"/>
        <w:jc w:val="both"/>
        <w:rPr>
          <w:rFonts w:eastAsia="Times New Roman" w:cs="Arial"/>
          <w:i/>
          <w:iCs/>
          <w:color w:val="242424"/>
          <w:szCs w:val="20"/>
          <w:lang w:eastAsia="es-ES"/>
        </w:rPr>
      </w:pPr>
      <w:r w:rsidRPr="00285479">
        <w:rPr>
          <w:rFonts w:eastAsia="Times New Roman" w:cs="Arial"/>
          <w:i/>
          <w:iCs/>
          <w:color w:val="242424"/>
          <w:szCs w:val="20"/>
          <w:lang w:eastAsia="es-ES"/>
        </w:rPr>
        <w:t>La empresa licitadora B oferta lo siguiente:</w:t>
      </w:r>
    </w:p>
    <w:tbl>
      <w:tblPr>
        <w:tblW w:w="4647" w:type="pct"/>
        <w:jc w:val="center"/>
        <w:tblCellMar>
          <w:left w:w="70" w:type="dxa"/>
          <w:right w:w="70" w:type="dxa"/>
        </w:tblCellMar>
        <w:tblLook w:val="04A0" w:firstRow="1" w:lastRow="0" w:firstColumn="1" w:lastColumn="0" w:noHBand="0" w:noVBand="1"/>
      </w:tblPr>
      <w:tblGrid>
        <w:gridCol w:w="1562"/>
        <w:gridCol w:w="2261"/>
        <w:gridCol w:w="2166"/>
        <w:gridCol w:w="6"/>
        <w:gridCol w:w="1899"/>
      </w:tblGrid>
      <w:tr w:rsidR="00FA6F00" w:rsidRPr="00285479" w14:paraId="4F4AE511" w14:textId="77777777" w:rsidTr="00FB735B">
        <w:trPr>
          <w:trHeight w:val="529"/>
          <w:jc w:val="center"/>
        </w:trPr>
        <w:tc>
          <w:tcPr>
            <w:tcW w:w="989" w:type="pct"/>
            <w:vMerge w:val="restart"/>
            <w:tcBorders>
              <w:top w:val="single" w:sz="4" w:space="0" w:color="FFFFFF" w:themeColor="background1"/>
              <w:left w:val="single" w:sz="4" w:space="0" w:color="FFFFFF" w:themeColor="background1"/>
              <w:right w:val="single" w:sz="4" w:space="0" w:color="auto"/>
            </w:tcBorders>
            <w:shd w:val="clear" w:color="auto" w:fill="auto"/>
            <w:noWrap/>
            <w:vAlign w:val="bottom"/>
            <w:hideMark/>
          </w:tcPr>
          <w:p w14:paraId="42ACAD3C" w14:textId="77777777" w:rsidR="00FA6F00" w:rsidRPr="00285479" w:rsidRDefault="00FA6F00" w:rsidP="001B48BC">
            <w:pPr>
              <w:spacing w:line="360" w:lineRule="auto"/>
              <w:rPr>
                <w:rFonts w:ascii="Times New Roman" w:eastAsia="Times New Roman" w:hAnsi="Times New Roman" w:cs="Times New Roman"/>
                <w:i/>
                <w:iCs/>
                <w:sz w:val="16"/>
                <w:szCs w:val="16"/>
                <w:lang w:val="es-ES_tradnl" w:eastAsia="es-ES"/>
              </w:rPr>
            </w:pPr>
          </w:p>
        </w:tc>
        <w:tc>
          <w:tcPr>
            <w:tcW w:w="1432" w:type="pct"/>
            <w:vMerge w:val="restart"/>
            <w:tcBorders>
              <w:top w:val="single" w:sz="4" w:space="0" w:color="auto"/>
              <w:left w:val="single" w:sz="4" w:space="0" w:color="auto"/>
              <w:right w:val="single" w:sz="4" w:space="0" w:color="auto"/>
            </w:tcBorders>
            <w:shd w:val="clear" w:color="auto" w:fill="auto"/>
            <w:noWrap/>
            <w:vAlign w:val="center"/>
            <w:hideMark/>
          </w:tcPr>
          <w:p w14:paraId="757EBCEC" w14:textId="77777777" w:rsidR="00FA6F00" w:rsidRPr="00285479" w:rsidRDefault="00FA6F00"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Precio unitario Máximo</w:t>
            </w:r>
          </w:p>
          <w:p w14:paraId="1A2299AE" w14:textId="77777777" w:rsidR="00FA6F00" w:rsidRPr="00285479" w:rsidRDefault="00FA6F00"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(sin IGIC)</w:t>
            </w:r>
          </w:p>
          <w:p w14:paraId="3C6E6A13" w14:textId="1BE9C6E7" w:rsidR="00FA6F00" w:rsidRPr="00285479" w:rsidRDefault="00B158AE"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(precio</w:t>
            </w:r>
            <w:r w:rsidR="00FA6F00" w:rsidRPr="00285479">
              <w:rPr>
                <w:rFonts w:eastAsia="Times New Roman" w:cs="Calibri"/>
                <w:i/>
                <w:iCs/>
                <w:color w:val="000000"/>
                <w:sz w:val="16"/>
                <w:szCs w:val="16"/>
                <w:lang w:val="es-ES_tradnl" w:eastAsia="es-ES"/>
              </w:rPr>
              <w:t xml:space="preserve"> hora)</w:t>
            </w:r>
          </w:p>
        </w:tc>
        <w:tc>
          <w:tcPr>
            <w:tcW w:w="2579" w:type="pct"/>
            <w:gridSpan w:val="3"/>
            <w:tcBorders>
              <w:top w:val="single" w:sz="4" w:space="0" w:color="auto"/>
              <w:left w:val="nil"/>
              <w:bottom w:val="single" w:sz="4" w:space="0" w:color="auto"/>
              <w:right w:val="single" w:sz="4" w:space="0" w:color="auto"/>
            </w:tcBorders>
            <w:shd w:val="clear" w:color="auto" w:fill="auto"/>
            <w:vAlign w:val="center"/>
          </w:tcPr>
          <w:p w14:paraId="72E827C7" w14:textId="77777777" w:rsidR="00FA6F00" w:rsidRPr="00285479" w:rsidRDefault="00FA6F00"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PRECIO UNITARIO OFERTADO (sin IGIC)</w:t>
            </w:r>
          </w:p>
        </w:tc>
      </w:tr>
      <w:tr w:rsidR="00EE42FF" w:rsidRPr="00285479" w14:paraId="37AB8B73" w14:textId="77777777" w:rsidTr="00FB735B">
        <w:trPr>
          <w:trHeight w:val="405"/>
          <w:jc w:val="center"/>
        </w:trPr>
        <w:tc>
          <w:tcPr>
            <w:tcW w:w="989" w:type="pct"/>
            <w:vMerge/>
            <w:tcBorders>
              <w:left w:val="single" w:sz="4" w:space="0" w:color="FFFFFF" w:themeColor="background1"/>
              <w:bottom w:val="single" w:sz="4" w:space="0" w:color="auto"/>
              <w:right w:val="single" w:sz="4" w:space="0" w:color="auto"/>
            </w:tcBorders>
            <w:shd w:val="clear" w:color="auto" w:fill="auto"/>
            <w:noWrap/>
            <w:vAlign w:val="bottom"/>
          </w:tcPr>
          <w:p w14:paraId="0742AD0C" w14:textId="77777777" w:rsidR="00FA6F00" w:rsidRPr="00285479" w:rsidRDefault="00FA6F00" w:rsidP="001B48BC">
            <w:pPr>
              <w:spacing w:line="360" w:lineRule="auto"/>
              <w:rPr>
                <w:rFonts w:ascii="Times New Roman" w:eastAsia="Times New Roman" w:hAnsi="Times New Roman" w:cs="Times New Roman"/>
                <w:i/>
                <w:iCs/>
                <w:sz w:val="16"/>
                <w:szCs w:val="16"/>
                <w:lang w:val="es-ES_tradnl" w:eastAsia="es-ES"/>
              </w:rPr>
            </w:pPr>
          </w:p>
        </w:tc>
        <w:tc>
          <w:tcPr>
            <w:tcW w:w="1432" w:type="pct"/>
            <w:vMerge/>
            <w:tcBorders>
              <w:left w:val="single" w:sz="4" w:space="0" w:color="auto"/>
              <w:bottom w:val="single" w:sz="4" w:space="0" w:color="auto"/>
              <w:right w:val="single" w:sz="4" w:space="0" w:color="auto"/>
            </w:tcBorders>
            <w:shd w:val="clear" w:color="auto" w:fill="auto"/>
            <w:noWrap/>
            <w:vAlign w:val="center"/>
          </w:tcPr>
          <w:p w14:paraId="23F5601B" w14:textId="77777777" w:rsidR="00FA6F00" w:rsidRPr="00285479" w:rsidRDefault="00FA6F00" w:rsidP="001B48BC">
            <w:pPr>
              <w:spacing w:line="360" w:lineRule="auto"/>
              <w:jc w:val="center"/>
              <w:rPr>
                <w:rFonts w:eastAsia="Times New Roman" w:cs="Calibri"/>
                <w:i/>
                <w:iCs/>
                <w:color w:val="000000"/>
                <w:sz w:val="16"/>
                <w:szCs w:val="16"/>
                <w:lang w:val="es-ES_tradnl" w:eastAsia="es-ES"/>
              </w:rPr>
            </w:pPr>
          </w:p>
        </w:tc>
        <w:tc>
          <w:tcPr>
            <w:tcW w:w="1376" w:type="pct"/>
            <w:gridSpan w:val="2"/>
            <w:tcBorders>
              <w:top w:val="single" w:sz="4" w:space="0" w:color="auto"/>
              <w:left w:val="nil"/>
              <w:bottom w:val="single" w:sz="4" w:space="0" w:color="auto"/>
              <w:right w:val="single" w:sz="4" w:space="0" w:color="auto"/>
            </w:tcBorders>
            <w:shd w:val="clear" w:color="auto" w:fill="auto"/>
            <w:vAlign w:val="center"/>
          </w:tcPr>
          <w:p w14:paraId="1774AEDF" w14:textId="77777777" w:rsidR="00FA6F00" w:rsidRPr="00285479" w:rsidRDefault="00FA6F00"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En letras</w:t>
            </w:r>
          </w:p>
        </w:tc>
        <w:tc>
          <w:tcPr>
            <w:tcW w:w="1202" w:type="pct"/>
            <w:tcBorders>
              <w:top w:val="single" w:sz="4" w:space="0" w:color="auto"/>
              <w:left w:val="nil"/>
              <w:bottom w:val="single" w:sz="4" w:space="0" w:color="auto"/>
              <w:right w:val="single" w:sz="4" w:space="0" w:color="auto"/>
            </w:tcBorders>
            <w:shd w:val="clear" w:color="auto" w:fill="auto"/>
            <w:vAlign w:val="center"/>
          </w:tcPr>
          <w:p w14:paraId="72656A4A" w14:textId="77777777" w:rsidR="00FA6F00" w:rsidRPr="00285479" w:rsidRDefault="00FA6F00"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En números</w:t>
            </w:r>
          </w:p>
        </w:tc>
      </w:tr>
      <w:tr w:rsidR="00EE42FF" w:rsidRPr="00285479" w14:paraId="1C88FCA4" w14:textId="77777777" w:rsidTr="00EE42FF">
        <w:trPr>
          <w:trHeight w:val="679"/>
          <w:jc w:val="center"/>
        </w:trPr>
        <w:tc>
          <w:tcPr>
            <w:tcW w:w="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18A47" w14:textId="77777777" w:rsidR="00FA6F00" w:rsidRPr="00285479" w:rsidRDefault="00FA6F00"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Oficial de 1ª</w:t>
            </w:r>
          </w:p>
        </w:tc>
        <w:tc>
          <w:tcPr>
            <w:tcW w:w="1432" w:type="pct"/>
            <w:tcBorders>
              <w:top w:val="single" w:sz="4" w:space="0" w:color="auto"/>
              <w:left w:val="nil"/>
              <w:bottom w:val="single" w:sz="4" w:space="0" w:color="auto"/>
              <w:right w:val="single" w:sz="4" w:space="0" w:color="auto"/>
            </w:tcBorders>
            <w:shd w:val="clear" w:color="auto" w:fill="auto"/>
            <w:noWrap/>
            <w:vAlign w:val="center"/>
            <w:hideMark/>
          </w:tcPr>
          <w:p w14:paraId="7AF294EA" w14:textId="562E8CE0" w:rsidR="00FA6F00" w:rsidRPr="00285479" w:rsidRDefault="003B5DBA"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46,46 €</w:t>
            </w:r>
          </w:p>
        </w:tc>
        <w:tc>
          <w:tcPr>
            <w:tcW w:w="1376" w:type="pct"/>
            <w:gridSpan w:val="2"/>
            <w:tcBorders>
              <w:top w:val="single" w:sz="4" w:space="0" w:color="auto"/>
              <w:left w:val="nil"/>
              <w:bottom w:val="single" w:sz="4" w:space="0" w:color="auto"/>
              <w:right w:val="single" w:sz="4" w:space="0" w:color="auto"/>
            </w:tcBorders>
            <w:vAlign w:val="center"/>
          </w:tcPr>
          <w:p w14:paraId="4747CE04" w14:textId="2D62018D" w:rsidR="00FA6F00" w:rsidRPr="00285479" w:rsidRDefault="00EE14F1"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CUARENTA Y CUATRO EUROS</w:t>
            </w:r>
          </w:p>
        </w:tc>
        <w:tc>
          <w:tcPr>
            <w:tcW w:w="1202" w:type="pct"/>
            <w:tcBorders>
              <w:top w:val="single" w:sz="4" w:space="0" w:color="auto"/>
              <w:left w:val="nil"/>
              <w:bottom w:val="single" w:sz="4" w:space="0" w:color="auto"/>
              <w:right w:val="single" w:sz="4" w:space="0" w:color="auto"/>
            </w:tcBorders>
            <w:vAlign w:val="center"/>
          </w:tcPr>
          <w:p w14:paraId="28B756C8" w14:textId="76285622" w:rsidR="00FA6F00" w:rsidRPr="00285479" w:rsidRDefault="00EE14F1"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44,00 €</w:t>
            </w:r>
          </w:p>
        </w:tc>
      </w:tr>
      <w:tr w:rsidR="00EE42FF" w:rsidRPr="00285479" w14:paraId="73D43C5F" w14:textId="77777777" w:rsidTr="00091450">
        <w:trPr>
          <w:trHeight w:val="693"/>
          <w:jc w:val="center"/>
        </w:trPr>
        <w:tc>
          <w:tcPr>
            <w:tcW w:w="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0EC14" w14:textId="77777777" w:rsidR="00FA6F00" w:rsidRPr="00285479" w:rsidRDefault="00FA6F00"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Oficial de 2ª</w:t>
            </w:r>
          </w:p>
        </w:tc>
        <w:tc>
          <w:tcPr>
            <w:tcW w:w="1432" w:type="pct"/>
            <w:tcBorders>
              <w:top w:val="single" w:sz="4" w:space="0" w:color="auto"/>
              <w:left w:val="nil"/>
              <w:bottom w:val="single" w:sz="4" w:space="0" w:color="auto"/>
              <w:right w:val="single" w:sz="4" w:space="0" w:color="auto"/>
            </w:tcBorders>
            <w:shd w:val="clear" w:color="auto" w:fill="auto"/>
            <w:noWrap/>
            <w:vAlign w:val="center"/>
            <w:hideMark/>
          </w:tcPr>
          <w:p w14:paraId="117DA691" w14:textId="700A38F3" w:rsidR="00FA6F00" w:rsidRPr="00285479" w:rsidRDefault="003B5DBA"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45,57 €</w:t>
            </w:r>
          </w:p>
        </w:tc>
        <w:tc>
          <w:tcPr>
            <w:tcW w:w="1376" w:type="pct"/>
            <w:gridSpan w:val="2"/>
            <w:tcBorders>
              <w:top w:val="single" w:sz="4" w:space="0" w:color="auto"/>
              <w:left w:val="nil"/>
              <w:bottom w:val="single" w:sz="4" w:space="0" w:color="auto"/>
              <w:right w:val="single" w:sz="4" w:space="0" w:color="auto"/>
            </w:tcBorders>
            <w:vAlign w:val="center"/>
          </w:tcPr>
          <w:p w14:paraId="1C6BC05A" w14:textId="1802C793" w:rsidR="00FA6F00" w:rsidRPr="00285479" w:rsidRDefault="00EE14F1"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CUARENTA Y CINCO EUROS</w:t>
            </w:r>
          </w:p>
        </w:tc>
        <w:tc>
          <w:tcPr>
            <w:tcW w:w="1202" w:type="pct"/>
            <w:tcBorders>
              <w:top w:val="single" w:sz="4" w:space="0" w:color="auto"/>
              <w:left w:val="nil"/>
              <w:bottom w:val="single" w:sz="4" w:space="0" w:color="auto"/>
              <w:right w:val="single" w:sz="4" w:space="0" w:color="auto"/>
            </w:tcBorders>
            <w:vAlign w:val="center"/>
          </w:tcPr>
          <w:p w14:paraId="6CBEEE98" w14:textId="77600939" w:rsidR="00FA6F00" w:rsidRPr="00285479" w:rsidRDefault="00EE14F1"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45,00 €</w:t>
            </w:r>
          </w:p>
        </w:tc>
      </w:tr>
      <w:tr w:rsidR="00EE42FF" w:rsidRPr="00285479" w14:paraId="35B1A0DF" w14:textId="77777777" w:rsidTr="00EE42FF">
        <w:trPr>
          <w:trHeight w:val="580"/>
          <w:jc w:val="center"/>
        </w:trPr>
        <w:tc>
          <w:tcPr>
            <w:tcW w:w="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EBCB" w14:textId="77777777" w:rsidR="00FA6F00" w:rsidRPr="00285479" w:rsidRDefault="00FA6F00"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Oficial de 3ª</w:t>
            </w:r>
          </w:p>
        </w:tc>
        <w:tc>
          <w:tcPr>
            <w:tcW w:w="1432" w:type="pct"/>
            <w:tcBorders>
              <w:top w:val="single" w:sz="4" w:space="0" w:color="auto"/>
              <w:left w:val="nil"/>
              <w:bottom w:val="single" w:sz="4" w:space="0" w:color="auto"/>
              <w:right w:val="single" w:sz="4" w:space="0" w:color="auto"/>
            </w:tcBorders>
            <w:shd w:val="clear" w:color="auto" w:fill="auto"/>
            <w:noWrap/>
            <w:vAlign w:val="center"/>
            <w:hideMark/>
          </w:tcPr>
          <w:p w14:paraId="608E9825" w14:textId="11F297E1" w:rsidR="00FA6F00" w:rsidRPr="00285479" w:rsidRDefault="003B5DBA"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44,03 €</w:t>
            </w:r>
          </w:p>
        </w:tc>
        <w:tc>
          <w:tcPr>
            <w:tcW w:w="1376" w:type="pct"/>
            <w:gridSpan w:val="2"/>
            <w:tcBorders>
              <w:top w:val="single" w:sz="4" w:space="0" w:color="auto"/>
              <w:left w:val="nil"/>
              <w:bottom w:val="single" w:sz="4" w:space="0" w:color="auto"/>
              <w:right w:val="single" w:sz="4" w:space="0" w:color="auto"/>
            </w:tcBorders>
            <w:vAlign w:val="center"/>
          </w:tcPr>
          <w:p w14:paraId="596FB5A2" w14:textId="29A7B8A2" w:rsidR="00FA6F00" w:rsidRPr="00285479" w:rsidRDefault="00EE14F1"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CUARENTA Y UN EUROS</w:t>
            </w:r>
          </w:p>
        </w:tc>
        <w:tc>
          <w:tcPr>
            <w:tcW w:w="1202" w:type="pct"/>
            <w:tcBorders>
              <w:top w:val="single" w:sz="4" w:space="0" w:color="auto"/>
              <w:left w:val="nil"/>
              <w:bottom w:val="single" w:sz="4" w:space="0" w:color="auto"/>
              <w:right w:val="single" w:sz="4" w:space="0" w:color="auto"/>
            </w:tcBorders>
            <w:vAlign w:val="center"/>
          </w:tcPr>
          <w:p w14:paraId="2D97DACC" w14:textId="3C5418C6" w:rsidR="00FA6F00" w:rsidRPr="00285479" w:rsidRDefault="00EE14F1"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41,00</w:t>
            </w:r>
            <w:r w:rsidR="00FA6F00" w:rsidRPr="00285479">
              <w:rPr>
                <w:rFonts w:eastAsia="Times New Roman" w:cs="Calibri"/>
                <w:i/>
                <w:iCs/>
                <w:color w:val="000000"/>
                <w:sz w:val="16"/>
                <w:szCs w:val="16"/>
                <w:lang w:val="es-ES_tradnl" w:eastAsia="es-ES"/>
              </w:rPr>
              <w:t xml:space="preserve"> €</w:t>
            </w:r>
          </w:p>
        </w:tc>
      </w:tr>
      <w:tr w:rsidR="00FA6F00" w:rsidRPr="00285479" w14:paraId="1887D453" w14:textId="77777777" w:rsidTr="00EE42FF">
        <w:trPr>
          <w:trHeight w:val="577"/>
          <w:jc w:val="center"/>
        </w:trPr>
        <w:tc>
          <w:tcPr>
            <w:tcW w:w="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55FE7" w14:textId="77777777" w:rsidR="00FA6F00" w:rsidRPr="00285479" w:rsidRDefault="00FA6F00"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Especialista</w:t>
            </w:r>
          </w:p>
        </w:tc>
        <w:tc>
          <w:tcPr>
            <w:tcW w:w="1432" w:type="pct"/>
            <w:tcBorders>
              <w:top w:val="single" w:sz="4" w:space="0" w:color="auto"/>
              <w:left w:val="nil"/>
              <w:bottom w:val="single" w:sz="4" w:space="0" w:color="auto"/>
              <w:right w:val="single" w:sz="4" w:space="0" w:color="auto"/>
            </w:tcBorders>
            <w:shd w:val="clear" w:color="auto" w:fill="auto"/>
            <w:noWrap/>
            <w:vAlign w:val="center"/>
            <w:hideMark/>
          </w:tcPr>
          <w:p w14:paraId="03ED1968" w14:textId="330270AF" w:rsidR="00FA6F00" w:rsidRPr="00285479" w:rsidRDefault="003B5DBA"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43,68 €</w:t>
            </w:r>
          </w:p>
        </w:tc>
        <w:tc>
          <w:tcPr>
            <w:tcW w:w="1372" w:type="pct"/>
            <w:tcBorders>
              <w:top w:val="single" w:sz="4" w:space="0" w:color="auto"/>
              <w:left w:val="nil"/>
              <w:bottom w:val="single" w:sz="4" w:space="0" w:color="auto"/>
              <w:right w:val="single" w:sz="4" w:space="0" w:color="auto"/>
            </w:tcBorders>
            <w:vAlign w:val="center"/>
          </w:tcPr>
          <w:p w14:paraId="39F46141" w14:textId="56E9F59E" w:rsidR="00FA6F00" w:rsidRPr="00285479" w:rsidRDefault="00EE14F1"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CUARENTA EUROS</w:t>
            </w:r>
          </w:p>
        </w:tc>
        <w:tc>
          <w:tcPr>
            <w:tcW w:w="1206" w:type="pct"/>
            <w:gridSpan w:val="2"/>
            <w:tcBorders>
              <w:top w:val="single" w:sz="4" w:space="0" w:color="auto"/>
              <w:left w:val="nil"/>
              <w:bottom w:val="single" w:sz="4" w:space="0" w:color="auto"/>
              <w:right w:val="single" w:sz="4" w:space="0" w:color="auto"/>
            </w:tcBorders>
            <w:vAlign w:val="center"/>
          </w:tcPr>
          <w:p w14:paraId="6F43D679" w14:textId="5C2396AF" w:rsidR="00FA6F00" w:rsidRPr="00285479" w:rsidRDefault="00EE14F1" w:rsidP="001B48BC">
            <w:pPr>
              <w:spacing w:line="360" w:lineRule="auto"/>
              <w:jc w:val="center"/>
              <w:rPr>
                <w:rFonts w:eastAsia="Times New Roman" w:cs="Calibri"/>
                <w:i/>
                <w:iCs/>
                <w:color w:val="000000"/>
                <w:sz w:val="16"/>
                <w:szCs w:val="16"/>
                <w:lang w:val="es-ES_tradnl" w:eastAsia="es-ES"/>
              </w:rPr>
            </w:pPr>
            <w:r w:rsidRPr="00285479">
              <w:rPr>
                <w:rFonts w:eastAsia="Times New Roman" w:cs="Calibri"/>
                <w:i/>
                <w:iCs/>
                <w:color w:val="000000"/>
                <w:sz w:val="16"/>
                <w:szCs w:val="16"/>
                <w:lang w:val="es-ES_tradnl" w:eastAsia="es-ES"/>
              </w:rPr>
              <w:t>40,00</w:t>
            </w:r>
            <w:r w:rsidR="00FA6F00" w:rsidRPr="00285479">
              <w:rPr>
                <w:rFonts w:eastAsia="Times New Roman" w:cs="Calibri"/>
                <w:i/>
                <w:iCs/>
                <w:color w:val="000000"/>
                <w:sz w:val="16"/>
                <w:szCs w:val="16"/>
                <w:lang w:val="es-ES_tradnl" w:eastAsia="es-ES"/>
              </w:rPr>
              <w:t xml:space="preserve"> €</w:t>
            </w:r>
          </w:p>
        </w:tc>
      </w:tr>
      <w:tr w:rsidR="00FA6F00" w:rsidRPr="00285479" w14:paraId="301A3313" w14:textId="77777777" w:rsidTr="00EE42FF">
        <w:tblPrEx>
          <w:tblBorders>
            <w:top w:val="single" w:sz="4" w:space="0" w:color="auto"/>
          </w:tblBorders>
          <w:tblLook w:val="0000" w:firstRow="0" w:lastRow="0" w:firstColumn="0" w:lastColumn="0" w:noHBand="0" w:noVBand="0"/>
        </w:tblPrEx>
        <w:trPr>
          <w:gridBefore w:val="1"/>
          <w:wBefore w:w="989" w:type="pct"/>
          <w:trHeight w:val="51"/>
          <w:jc w:val="center"/>
        </w:trPr>
        <w:tc>
          <w:tcPr>
            <w:tcW w:w="1432" w:type="pct"/>
            <w:tcBorders>
              <w:top w:val="single" w:sz="4" w:space="0" w:color="auto"/>
              <w:left w:val="single" w:sz="4" w:space="0" w:color="auto"/>
              <w:bottom w:val="single" w:sz="4" w:space="0" w:color="auto"/>
              <w:right w:val="single" w:sz="4" w:space="0" w:color="auto"/>
            </w:tcBorders>
          </w:tcPr>
          <w:p w14:paraId="2DE92B14" w14:textId="77777777" w:rsidR="00FA6F00" w:rsidRPr="00285479" w:rsidRDefault="00FA6F00" w:rsidP="001B48BC">
            <w:pPr>
              <w:spacing w:before="120" w:after="285" w:line="360" w:lineRule="auto"/>
              <w:jc w:val="both"/>
              <w:rPr>
                <w:rFonts w:eastAsia="Times New Roman" w:cs="Arial"/>
                <w:i/>
                <w:iCs/>
                <w:color w:val="242424"/>
                <w:sz w:val="16"/>
                <w:szCs w:val="16"/>
                <w:lang w:val="es-ES_tradnl" w:eastAsia="es-ES"/>
              </w:rPr>
            </w:pPr>
            <w:r w:rsidRPr="00285479">
              <w:rPr>
                <w:rFonts w:eastAsia="Times New Roman" w:cs="Arial"/>
                <w:i/>
                <w:iCs/>
                <w:color w:val="242424"/>
                <w:sz w:val="16"/>
                <w:szCs w:val="16"/>
                <w:lang w:val="es-ES_tradnl" w:eastAsia="es-ES"/>
              </w:rPr>
              <w:t>TOTAL OFERTADO (suma de precios unitarios)</w:t>
            </w:r>
          </w:p>
        </w:tc>
        <w:tc>
          <w:tcPr>
            <w:tcW w:w="1372" w:type="pct"/>
            <w:tcBorders>
              <w:top w:val="single" w:sz="4" w:space="0" w:color="auto"/>
              <w:bottom w:val="single" w:sz="4" w:space="0" w:color="auto"/>
              <w:right w:val="single" w:sz="4" w:space="0" w:color="auto"/>
            </w:tcBorders>
            <w:shd w:val="clear" w:color="auto" w:fill="auto"/>
            <w:vAlign w:val="center"/>
          </w:tcPr>
          <w:p w14:paraId="65265736" w14:textId="61146235" w:rsidR="00FA6F00" w:rsidRPr="00285479" w:rsidRDefault="00D93688" w:rsidP="001B48BC">
            <w:pPr>
              <w:spacing w:line="360" w:lineRule="auto"/>
              <w:ind w:right="-6"/>
              <w:jc w:val="center"/>
              <w:rPr>
                <w:rFonts w:eastAsia="Times New Roman" w:cs="Arial"/>
                <w:i/>
                <w:iCs/>
                <w:color w:val="242424"/>
                <w:sz w:val="16"/>
                <w:szCs w:val="16"/>
                <w:lang w:val="es-ES_tradnl" w:eastAsia="es-ES"/>
              </w:rPr>
            </w:pPr>
            <w:r w:rsidRPr="00285479">
              <w:rPr>
                <w:rFonts w:eastAsia="Times New Roman" w:cs="Arial"/>
                <w:i/>
                <w:iCs/>
                <w:color w:val="242424"/>
                <w:sz w:val="16"/>
                <w:szCs w:val="16"/>
                <w:lang w:val="es-ES_tradnl" w:eastAsia="es-ES"/>
              </w:rPr>
              <w:t>CIENTO SETENTA EUROS</w:t>
            </w:r>
            <w:r w:rsidR="00FA6F00" w:rsidRPr="00285479">
              <w:rPr>
                <w:rFonts w:eastAsia="Times New Roman" w:cs="Arial"/>
                <w:i/>
                <w:iCs/>
                <w:color w:val="242424"/>
                <w:sz w:val="16"/>
                <w:szCs w:val="16"/>
                <w:lang w:val="es-ES_tradnl" w:eastAsia="es-ES"/>
              </w:rPr>
              <w:t xml:space="preserve"> </w:t>
            </w:r>
          </w:p>
        </w:tc>
        <w:tc>
          <w:tcPr>
            <w:tcW w:w="1206" w:type="pct"/>
            <w:gridSpan w:val="2"/>
            <w:tcBorders>
              <w:top w:val="single" w:sz="4" w:space="0" w:color="auto"/>
              <w:bottom w:val="single" w:sz="4" w:space="0" w:color="auto"/>
              <w:right w:val="single" w:sz="4" w:space="0" w:color="auto"/>
            </w:tcBorders>
            <w:shd w:val="clear" w:color="auto" w:fill="auto"/>
            <w:vAlign w:val="center"/>
          </w:tcPr>
          <w:p w14:paraId="0AEC8E42" w14:textId="6608641E" w:rsidR="00FA6F00" w:rsidRPr="00285479" w:rsidRDefault="00D93688" w:rsidP="001B48BC">
            <w:pPr>
              <w:spacing w:line="360" w:lineRule="auto"/>
              <w:ind w:right="-6"/>
              <w:jc w:val="center"/>
              <w:rPr>
                <w:rFonts w:eastAsia="Times New Roman" w:cs="Arial"/>
                <w:i/>
                <w:iCs/>
                <w:color w:val="242424"/>
                <w:sz w:val="16"/>
                <w:szCs w:val="16"/>
                <w:lang w:val="es-ES_tradnl" w:eastAsia="es-ES"/>
              </w:rPr>
            </w:pPr>
            <w:r w:rsidRPr="00285479">
              <w:rPr>
                <w:rFonts w:eastAsia="Times New Roman" w:cs="Arial"/>
                <w:i/>
                <w:iCs/>
                <w:color w:val="242424"/>
                <w:sz w:val="16"/>
                <w:szCs w:val="16"/>
                <w:lang w:val="es-ES_tradnl" w:eastAsia="es-ES"/>
              </w:rPr>
              <w:t>170</w:t>
            </w:r>
            <w:r w:rsidR="00FA6F00" w:rsidRPr="00285479">
              <w:rPr>
                <w:rFonts w:eastAsia="Times New Roman" w:cs="Arial"/>
                <w:i/>
                <w:iCs/>
                <w:color w:val="242424"/>
                <w:sz w:val="16"/>
                <w:szCs w:val="16"/>
                <w:lang w:val="es-ES_tradnl" w:eastAsia="es-ES"/>
              </w:rPr>
              <w:t>,</w:t>
            </w:r>
            <w:r w:rsidR="00091450" w:rsidRPr="00285479">
              <w:rPr>
                <w:rFonts w:eastAsia="Times New Roman" w:cs="Arial"/>
                <w:i/>
                <w:iCs/>
                <w:color w:val="242424"/>
                <w:sz w:val="16"/>
                <w:szCs w:val="16"/>
                <w:lang w:val="es-ES_tradnl" w:eastAsia="es-ES"/>
              </w:rPr>
              <w:t>00</w:t>
            </w:r>
            <w:r w:rsidRPr="00285479">
              <w:rPr>
                <w:rFonts w:eastAsia="Times New Roman" w:cs="Arial"/>
                <w:i/>
                <w:iCs/>
                <w:color w:val="242424"/>
                <w:sz w:val="16"/>
                <w:szCs w:val="16"/>
                <w:lang w:val="es-ES_tradnl" w:eastAsia="es-ES"/>
              </w:rPr>
              <w:t xml:space="preserve"> </w:t>
            </w:r>
            <w:r w:rsidR="00FA6F00" w:rsidRPr="00285479">
              <w:rPr>
                <w:rFonts w:eastAsia="Times New Roman" w:cs="Arial"/>
                <w:i/>
                <w:iCs/>
                <w:color w:val="242424"/>
                <w:sz w:val="16"/>
                <w:szCs w:val="16"/>
                <w:lang w:val="es-ES_tradnl" w:eastAsia="es-ES"/>
              </w:rPr>
              <w:t>€</w:t>
            </w:r>
          </w:p>
        </w:tc>
      </w:tr>
    </w:tbl>
    <w:p w14:paraId="242B4052" w14:textId="77777777" w:rsidR="00AE2D90" w:rsidRPr="00285479" w:rsidRDefault="00AE2D90" w:rsidP="00AE2D90">
      <w:pPr>
        <w:shd w:val="clear" w:color="auto" w:fill="FFFFFF"/>
        <w:spacing w:before="120" w:after="285"/>
        <w:jc w:val="both"/>
        <w:rPr>
          <w:rFonts w:eastAsia="Times New Roman" w:cs="Arial"/>
          <w:b/>
          <w:bCs/>
          <w:i/>
          <w:iCs/>
          <w:color w:val="242424"/>
          <w:szCs w:val="20"/>
          <w:lang w:eastAsia="es-ES"/>
        </w:rPr>
      </w:pPr>
    </w:p>
    <w:p w14:paraId="6756553F" w14:textId="55513F2A" w:rsidR="00AE2D90" w:rsidRPr="00285479" w:rsidRDefault="00FA6F00" w:rsidP="00FA6F00">
      <w:pPr>
        <w:shd w:val="clear" w:color="auto" w:fill="FFFFFF"/>
        <w:spacing w:before="120" w:after="285" w:line="360" w:lineRule="auto"/>
        <w:jc w:val="both"/>
        <w:rPr>
          <w:rFonts w:eastAsia="Times New Roman" w:cs="Arial"/>
          <w:i/>
          <w:iCs/>
          <w:color w:val="242424"/>
          <w:szCs w:val="20"/>
          <w:lang w:eastAsia="es-ES"/>
        </w:rPr>
      </w:pPr>
      <w:r w:rsidRPr="00285479">
        <w:rPr>
          <w:rFonts w:eastAsia="Times New Roman" w:cs="Arial"/>
          <w:i/>
          <w:iCs/>
          <w:color w:val="242424"/>
          <w:szCs w:val="20"/>
          <w:lang w:eastAsia="es-ES"/>
        </w:rPr>
        <w:t>Una vez determinadas las ofertas se procede a calcular las puntuaciones de cada licitador:</w:t>
      </w:r>
    </w:p>
    <w:p w14:paraId="28F122B3" w14:textId="2B5040C6" w:rsidR="00FA6F00" w:rsidRPr="00285479" w:rsidRDefault="00FA6F00" w:rsidP="000B4BD7">
      <w:pPr>
        <w:pStyle w:val="Prrafodelista"/>
        <w:numPr>
          <w:ilvl w:val="0"/>
          <w:numId w:val="28"/>
        </w:numPr>
        <w:shd w:val="clear" w:color="auto" w:fill="FFFFFF"/>
        <w:spacing w:before="120" w:after="285" w:line="360" w:lineRule="auto"/>
        <w:jc w:val="both"/>
        <w:rPr>
          <w:rFonts w:eastAsia="Times New Roman" w:cs="Arial"/>
          <w:i/>
          <w:iCs/>
          <w:color w:val="242424"/>
          <w:szCs w:val="20"/>
          <w:lang w:eastAsia="es-ES"/>
        </w:rPr>
      </w:pPr>
      <w:r w:rsidRPr="00285479">
        <w:rPr>
          <w:rFonts w:eastAsia="Times New Roman" w:cs="Arial"/>
          <w:i/>
          <w:iCs/>
          <w:color w:val="242424"/>
          <w:szCs w:val="20"/>
          <w:lang w:eastAsia="es-ES"/>
        </w:rPr>
        <w:t>Empresa licitadora A: (</w:t>
      </w:r>
      <w:r w:rsidR="00B158AE" w:rsidRPr="00285479">
        <w:rPr>
          <w:rFonts w:eastAsia="Times New Roman" w:cs="Arial"/>
          <w:i/>
          <w:iCs/>
          <w:color w:val="242424"/>
          <w:szCs w:val="20"/>
          <w:lang w:eastAsia="es-ES"/>
        </w:rPr>
        <w:t>45</w:t>
      </w:r>
      <w:r w:rsidRPr="00285479">
        <w:rPr>
          <w:rFonts w:eastAsia="Times New Roman" w:cs="Arial"/>
          <w:i/>
          <w:iCs/>
          <w:color w:val="242424"/>
          <w:szCs w:val="20"/>
          <w:lang w:eastAsia="es-ES"/>
        </w:rPr>
        <w:t xml:space="preserve"> *</w:t>
      </w:r>
      <w:r w:rsidR="00D93688" w:rsidRPr="00285479">
        <w:rPr>
          <w:rFonts w:eastAsia="Times New Roman" w:cs="Arial"/>
          <w:i/>
          <w:iCs/>
          <w:color w:val="242424"/>
          <w:szCs w:val="20"/>
          <w:lang w:eastAsia="es-ES"/>
        </w:rPr>
        <w:t>170,00</w:t>
      </w:r>
      <w:r w:rsidRPr="00285479">
        <w:rPr>
          <w:rFonts w:eastAsia="Times New Roman" w:cs="Arial"/>
          <w:i/>
          <w:iCs/>
          <w:color w:val="242424"/>
          <w:szCs w:val="20"/>
          <w:lang w:eastAsia="es-ES"/>
        </w:rPr>
        <w:t xml:space="preserve"> €) / </w:t>
      </w:r>
      <w:r w:rsidR="00D93688" w:rsidRPr="00285479">
        <w:rPr>
          <w:rFonts w:eastAsia="Times New Roman" w:cs="Arial"/>
          <w:i/>
          <w:iCs/>
          <w:color w:val="242424"/>
          <w:szCs w:val="20"/>
          <w:lang w:eastAsia="es-ES"/>
        </w:rPr>
        <w:t>170,10 €</w:t>
      </w:r>
      <w:r w:rsidRPr="00285479">
        <w:rPr>
          <w:rFonts w:eastAsia="Times New Roman" w:cs="Arial"/>
          <w:i/>
          <w:iCs/>
          <w:color w:val="242424"/>
          <w:szCs w:val="20"/>
          <w:lang w:eastAsia="es-ES"/>
        </w:rPr>
        <w:t xml:space="preserve"> = </w:t>
      </w:r>
      <w:r w:rsidR="00B158AE" w:rsidRPr="00285479">
        <w:rPr>
          <w:rFonts w:eastAsia="Times New Roman" w:cs="Arial"/>
          <w:b/>
          <w:bCs/>
          <w:i/>
          <w:iCs/>
          <w:color w:val="242424"/>
          <w:szCs w:val="20"/>
          <w:lang w:eastAsia="es-ES"/>
        </w:rPr>
        <w:t>4</w:t>
      </w:r>
      <w:r w:rsidR="00D93688" w:rsidRPr="00285479">
        <w:rPr>
          <w:rFonts w:eastAsia="Times New Roman" w:cs="Arial"/>
          <w:b/>
          <w:bCs/>
          <w:i/>
          <w:iCs/>
          <w:color w:val="242424"/>
          <w:szCs w:val="20"/>
          <w:lang w:eastAsia="es-ES"/>
        </w:rPr>
        <w:t>4,97</w:t>
      </w:r>
      <w:r w:rsidRPr="00285479">
        <w:rPr>
          <w:rFonts w:eastAsia="Times New Roman" w:cs="Arial"/>
          <w:b/>
          <w:bCs/>
          <w:i/>
          <w:iCs/>
          <w:color w:val="242424"/>
          <w:szCs w:val="20"/>
          <w:lang w:eastAsia="es-ES"/>
        </w:rPr>
        <w:t xml:space="preserve"> PUNTOS.</w:t>
      </w:r>
    </w:p>
    <w:p w14:paraId="72EC97CB" w14:textId="3483D12F" w:rsidR="0077479F" w:rsidRPr="00285479" w:rsidRDefault="00FA6F00" w:rsidP="000B4BD7">
      <w:pPr>
        <w:pStyle w:val="Prrafodelista"/>
        <w:numPr>
          <w:ilvl w:val="0"/>
          <w:numId w:val="28"/>
        </w:numPr>
        <w:shd w:val="clear" w:color="auto" w:fill="FFFFFF"/>
        <w:spacing w:before="120" w:after="285" w:line="360" w:lineRule="auto"/>
        <w:jc w:val="both"/>
        <w:rPr>
          <w:rFonts w:eastAsia="Times New Roman" w:cs="Arial"/>
          <w:i/>
          <w:iCs/>
          <w:color w:val="242424"/>
          <w:szCs w:val="20"/>
          <w:lang w:eastAsia="es-ES"/>
        </w:rPr>
      </w:pPr>
      <w:r w:rsidRPr="00285479">
        <w:rPr>
          <w:rFonts w:eastAsia="Times New Roman" w:cs="Arial"/>
          <w:i/>
          <w:iCs/>
          <w:color w:val="242424"/>
          <w:szCs w:val="20"/>
          <w:lang w:eastAsia="es-ES"/>
        </w:rPr>
        <w:t>Empresa licitadora B: (</w:t>
      </w:r>
      <w:r w:rsidR="00B158AE" w:rsidRPr="00285479">
        <w:rPr>
          <w:rFonts w:eastAsia="Times New Roman" w:cs="Arial"/>
          <w:i/>
          <w:iCs/>
          <w:color w:val="242424"/>
          <w:szCs w:val="20"/>
          <w:lang w:eastAsia="es-ES"/>
        </w:rPr>
        <w:t>45</w:t>
      </w:r>
      <w:r w:rsidRPr="00285479">
        <w:rPr>
          <w:rFonts w:eastAsia="Times New Roman" w:cs="Arial"/>
          <w:i/>
          <w:iCs/>
          <w:color w:val="242424"/>
          <w:szCs w:val="20"/>
          <w:lang w:eastAsia="es-ES"/>
        </w:rPr>
        <w:t xml:space="preserve"> * </w:t>
      </w:r>
      <w:r w:rsidR="00D93688" w:rsidRPr="00285479">
        <w:rPr>
          <w:rFonts w:eastAsia="Times New Roman" w:cs="Arial"/>
          <w:i/>
          <w:iCs/>
          <w:color w:val="242424"/>
          <w:szCs w:val="20"/>
          <w:lang w:eastAsia="es-ES"/>
        </w:rPr>
        <w:t>170,00 €</w:t>
      </w:r>
      <w:r w:rsidRPr="00285479">
        <w:rPr>
          <w:rFonts w:eastAsia="Times New Roman" w:cs="Arial"/>
          <w:i/>
          <w:iCs/>
          <w:color w:val="242424"/>
          <w:szCs w:val="20"/>
          <w:lang w:eastAsia="es-ES"/>
        </w:rPr>
        <w:t xml:space="preserve">) / </w:t>
      </w:r>
      <w:r w:rsidR="00D93688" w:rsidRPr="00285479">
        <w:rPr>
          <w:rFonts w:eastAsia="Times New Roman" w:cs="Arial"/>
          <w:i/>
          <w:iCs/>
          <w:color w:val="242424"/>
          <w:szCs w:val="20"/>
          <w:lang w:eastAsia="es-ES"/>
        </w:rPr>
        <w:t>170,00 €</w:t>
      </w:r>
      <w:r w:rsidRPr="00285479">
        <w:rPr>
          <w:rFonts w:eastAsia="Times New Roman" w:cs="Arial"/>
          <w:i/>
          <w:iCs/>
          <w:color w:val="242424"/>
          <w:szCs w:val="20"/>
          <w:lang w:eastAsia="es-ES"/>
        </w:rPr>
        <w:t xml:space="preserve"> =</w:t>
      </w:r>
      <w:r w:rsidR="00EE42FF" w:rsidRPr="00285479">
        <w:rPr>
          <w:rFonts w:eastAsia="Times New Roman" w:cs="Arial"/>
          <w:i/>
          <w:iCs/>
          <w:color w:val="242424"/>
          <w:szCs w:val="20"/>
          <w:lang w:eastAsia="es-ES"/>
        </w:rPr>
        <w:t xml:space="preserve"> </w:t>
      </w:r>
      <w:r w:rsidR="00D93688" w:rsidRPr="00285479">
        <w:rPr>
          <w:rFonts w:eastAsia="Times New Roman" w:cs="Arial"/>
          <w:b/>
          <w:bCs/>
          <w:i/>
          <w:iCs/>
          <w:color w:val="242424"/>
          <w:szCs w:val="20"/>
          <w:lang w:eastAsia="es-ES"/>
        </w:rPr>
        <w:t>45</w:t>
      </w:r>
      <w:r w:rsidR="00EE42FF" w:rsidRPr="00285479">
        <w:rPr>
          <w:rFonts w:eastAsia="Times New Roman" w:cs="Arial"/>
          <w:b/>
          <w:bCs/>
          <w:i/>
          <w:iCs/>
          <w:color w:val="242424"/>
          <w:szCs w:val="20"/>
          <w:lang w:eastAsia="es-ES"/>
        </w:rPr>
        <w:t xml:space="preserve"> PUNTOS.</w:t>
      </w:r>
    </w:p>
    <w:bookmarkEnd w:id="44"/>
    <w:p w14:paraId="6F47E615" w14:textId="77777777" w:rsidR="000F32F8" w:rsidRPr="00285479" w:rsidRDefault="000F32F8" w:rsidP="000F32F8">
      <w:pPr>
        <w:pStyle w:val="Prrafodelista"/>
        <w:shd w:val="clear" w:color="auto" w:fill="FFFFFF"/>
        <w:spacing w:before="120" w:after="285" w:line="360" w:lineRule="auto"/>
        <w:ind w:left="1353"/>
        <w:jc w:val="both"/>
        <w:rPr>
          <w:rFonts w:eastAsia="Times New Roman" w:cs="Arial"/>
          <w:i/>
          <w:iCs/>
          <w:color w:val="242424"/>
          <w:szCs w:val="20"/>
          <w:lang w:eastAsia="es-ES"/>
        </w:rPr>
      </w:pPr>
    </w:p>
    <w:bookmarkEnd w:id="45"/>
    <w:p w14:paraId="53E1E128" w14:textId="7B7563A8" w:rsidR="00465DB4" w:rsidRDefault="00465DB4" w:rsidP="000B4BD7">
      <w:pPr>
        <w:pStyle w:val="Prrafodelista"/>
        <w:numPr>
          <w:ilvl w:val="0"/>
          <w:numId w:val="17"/>
        </w:numPr>
        <w:spacing w:before="360" w:after="240" w:line="360" w:lineRule="auto"/>
        <w:jc w:val="both"/>
        <w:rPr>
          <w:rFonts w:cs="Tahoma"/>
          <w:b/>
          <w:bCs/>
          <w:color w:val="000000" w:themeColor="text1"/>
          <w:spacing w:val="-3"/>
          <w:szCs w:val="20"/>
          <w:u w:val="single"/>
          <w:lang w:val="es-ES_tradnl"/>
        </w:rPr>
      </w:pPr>
      <w:r w:rsidRPr="00465DB4">
        <w:rPr>
          <w:rFonts w:cs="Tahoma"/>
          <w:b/>
          <w:bCs/>
          <w:color w:val="000000" w:themeColor="text1"/>
          <w:spacing w:val="-3"/>
          <w:szCs w:val="20"/>
          <w:u w:val="single"/>
          <w:lang w:val="es-ES_tradnl"/>
        </w:rPr>
        <w:lastRenderedPageBreak/>
        <w:t xml:space="preserve">Reducción del </w:t>
      </w:r>
      <w:r w:rsidR="008C08A7">
        <w:rPr>
          <w:rFonts w:cs="Tahoma"/>
          <w:b/>
          <w:bCs/>
          <w:color w:val="000000" w:themeColor="text1"/>
          <w:spacing w:val="-3"/>
          <w:szCs w:val="20"/>
          <w:u w:val="single"/>
          <w:lang w:val="es-ES_tradnl"/>
        </w:rPr>
        <w:t>tiempo de entrega.</w:t>
      </w:r>
    </w:p>
    <w:p w14:paraId="2E84CF16" w14:textId="424DBFC8" w:rsidR="002B7469" w:rsidRDefault="002B7469" w:rsidP="002B7469">
      <w:pPr>
        <w:spacing w:before="360" w:after="240" w:line="360" w:lineRule="auto"/>
        <w:jc w:val="both"/>
        <w:rPr>
          <w:rFonts w:cs="Tahoma"/>
          <w:color w:val="000000" w:themeColor="text1"/>
          <w:spacing w:val="-3"/>
          <w:szCs w:val="20"/>
          <w:lang w:val="es-ES_tradnl"/>
        </w:rPr>
      </w:pPr>
      <w:bookmarkStart w:id="46" w:name="_Hlk86396473"/>
      <w:r w:rsidRPr="002B7469">
        <w:rPr>
          <w:rFonts w:cs="Tahoma"/>
          <w:color w:val="000000" w:themeColor="text1"/>
          <w:spacing w:val="-3"/>
          <w:szCs w:val="20"/>
          <w:lang w:val="es-ES_tradnl"/>
        </w:rPr>
        <w:t>Se valorará con una puntuación máxim</w:t>
      </w:r>
      <w:r>
        <w:rPr>
          <w:rFonts w:cs="Tahoma"/>
          <w:color w:val="000000" w:themeColor="text1"/>
          <w:spacing w:val="-3"/>
          <w:szCs w:val="20"/>
          <w:lang w:val="es-ES_tradnl"/>
        </w:rPr>
        <w:t xml:space="preserve">a de </w:t>
      </w:r>
      <w:r w:rsidR="00B81E4E">
        <w:rPr>
          <w:rFonts w:cs="Tahoma"/>
          <w:color w:val="000000" w:themeColor="text1"/>
          <w:spacing w:val="-3"/>
          <w:szCs w:val="20"/>
          <w:lang w:val="es-ES_tradnl"/>
        </w:rPr>
        <w:t>30</w:t>
      </w:r>
      <w:r>
        <w:rPr>
          <w:rFonts w:cs="Tahoma"/>
          <w:color w:val="000000" w:themeColor="text1"/>
          <w:spacing w:val="-3"/>
          <w:szCs w:val="20"/>
          <w:lang w:val="es-ES_tradnl"/>
        </w:rPr>
        <w:t xml:space="preserve"> puntos</w:t>
      </w:r>
      <w:r w:rsidRPr="002B7469">
        <w:rPr>
          <w:rFonts w:cs="Tahoma"/>
          <w:color w:val="000000" w:themeColor="text1"/>
          <w:spacing w:val="-3"/>
          <w:szCs w:val="20"/>
          <w:lang w:val="es-ES_tradnl"/>
        </w:rPr>
        <w:t xml:space="preserve">, la mayor reducción del </w:t>
      </w:r>
      <w:r w:rsidR="008C08A7">
        <w:rPr>
          <w:rFonts w:cs="Tahoma"/>
          <w:color w:val="000000" w:themeColor="text1"/>
          <w:spacing w:val="-3"/>
          <w:szCs w:val="20"/>
          <w:lang w:val="es-ES_tradnl"/>
        </w:rPr>
        <w:t xml:space="preserve">tiempo de entrega </w:t>
      </w:r>
      <w:r>
        <w:rPr>
          <w:rFonts w:cs="Tahoma"/>
          <w:color w:val="000000" w:themeColor="text1"/>
          <w:spacing w:val="-3"/>
          <w:szCs w:val="20"/>
          <w:lang w:val="es-ES_tradnl"/>
        </w:rPr>
        <w:t>ofertado</w:t>
      </w:r>
      <w:r w:rsidR="008C08A7">
        <w:rPr>
          <w:rFonts w:cs="Tahoma"/>
          <w:color w:val="000000" w:themeColor="text1"/>
          <w:spacing w:val="-3"/>
          <w:szCs w:val="20"/>
          <w:lang w:val="es-ES_tradnl"/>
        </w:rPr>
        <w:t xml:space="preserve"> en relación a lo estipulado en el apartado 8.2. del Pliego de Prescripciones Técnicas Particulares.</w:t>
      </w:r>
    </w:p>
    <w:p w14:paraId="4E65E10D" w14:textId="73AC5A8E" w:rsidR="008C08A7" w:rsidRDefault="008C08A7" w:rsidP="002B7469">
      <w:pPr>
        <w:spacing w:before="360" w:after="240" w:line="360" w:lineRule="auto"/>
        <w:jc w:val="both"/>
        <w:rPr>
          <w:rFonts w:cs="Tahoma"/>
          <w:color w:val="000000" w:themeColor="text1"/>
          <w:spacing w:val="-3"/>
          <w:szCs w:val="20"/>
          <w:lang w:val="es-ES_tradnl"/>
        </w:rPr>
      </w:pPr>
      <w:r>
        <w:rPr>
          <w:rFonts w:cs="Tahoma"/>
          <w:color w:val="000000" w:themeColor="text1"/>
          <w:spacing w:val="-3"/>
          <w:szCs w:val="20"/>
          <w:lang w:val="es-ES_tradnl"/>
        </w:rPr>
        <w:t xml:space="preserve">La puntuación máxima se divide en </w:t>
      </w:r>
      <w:r w:rsidR="00936C7F">
        <w:rPr>
          <w:rFonts w:cs="Tahoma"/>
          <w:color w:val="000000" w:themeColor="text1"/>
          <w:spacing w:val="-3"/>
          <w:szCs w:val="20"/>
          <w:lang w:val="es-ES_tradnl"/>
        </w:rPr>
        <w:t>tres</w:t>
      </w:r>
      <w:r>
        <w:rPr>
          <w:rFonts w:cs="Tahoma"/>
          <w:color w:val="000000" w:themeColor="text1"/>
          <w:spacing w:val="-3"/>
          <w:szCs w:val="20"/>
          <w:lang w:val="es-ES_tradnl"/>
        </w:rPr>
        <w:t xml:space="preserve"> coincidente con los </w:t>
      </w:r>
      <w:r w:rsidR="00936C7F">
        <w:rPr>
          <w:rFonts w:cs="Tahoma"/>
          <w:color w:val="000000" w:themeColor="text1"/>
          <w:spacing w:val="-3"/>
          <w:szCs w:val="20"/>
          <w:lang w:val="es-ES_tradnl"/>
        </w:rPr>
        <w:t>tres</w:t>
      </w:r>
      <w:r>
        <w:rPr>
          <w:rFonts w:cs="Tahoma"/>
          <w:color w:val="000000" w:themeColor="text1"/>
          <w:spacing w:val="-3"/>
          <w:szCs w:val="20"/>
          <w:lang w:val="es-ES_tradnl"/>
        </w:rPr>
        <w:t xml:space="preserve"> apartados que a continuación se detallan, cada apartado se valorará como máximo con una puntuación de </w:t>
      </w:r>
      <w:r w:rsidR="00493884">
        <w:rPr>
          <w:rFonts w:cs="Tahoma"/>
          <w:color w:val="000000" w:themeColor="text1"/>
          <w:spacing w:val="-3"/>
          <w:szCs w:val="20"/>
          <w:lang w:val="es-ES_tradnl"/>
        </w:rPr>
        <w:t>10</w:t>
      </w:r>
      <w:r>
        <w:rPr>
          <w:rFonts w:cs="Tahoma"/>
          <w:color w:val="000000" w:themeColor="text1"/>
          <w:spacing w:val="-3"/>
          <w:szCs w:val="20"/>
          <w:lang w:val="es-ES_tradnl"/>
        </w:rPr>
        <w:t xml:space="preserve"> puntos, en cada uno de los apartados se deberá ofertar una reducción del tiempo de entrega:</w:t>
      </w:r>
    </w:p>
    <w:p w14:paraId="0C69F339" w14:textId="77777777" w:rsidR="008C08A7" w:rsidRDefault="008C08A7" w:rsidP="000B4BD7">
      <w:pPr>
        <w:pStyle w:val="Prrafodelista"/>
        <w:numPr>
          <w:ilvl w:val="0"/>
          <w:numId w:val="18"/>
        </w:numPr>
        <w:spacing w:before="120" w:after="120" w:line="360" w:lineRule="auto"/>
        <w:jc w:val="both"/>
        <w:rPr>
          <w:u w:val="single"/>
        </w:rPr>
      </w:pPr>
      <w:bookmarkStart w:id="47" w:name="_Hlk85536397"/>
      <w:r w:rsidRPr="008C08A7">
        <w:t xml:space="preserve">Para el mantenimiento de tipo preventivo y Overhaul, el mismo deberá estar disponible para el usuario en un </w:t>
      </w:r>
      <w:r w:rsidRPr="008C08A7">
        <w:rPr>
          <w:u w:val="single"/>
        </w:rPr>
        <w:t>plazo máximo de 48 horas desde su entrada al taller.</w:t>
      </w:r>
    </w:p>
    <w:p w14:paraId="5B8B0548" w14:textId="77777777" w:rsidR="008C08A7" w:rsidRPr="008C08A7" w:rsidRDefault="008C08A7" w:rsidP="008C08A7">
      <w:pPr>
        <w:pStyle w:val="Prrafodelista"/>
        <w:spacing w:before="120" w:after="120" w:line="360" w:lineRule="auto"/>
        <w:ind w:left="360"/>
        <w:jc w:val="both"/>
        <w:rPr>
          <w:u w:val="single"/>
        </w:rPr>
      </w:pPr>
    </w:p>
    <w:p w14:paraId="4E556BEA" w14:textId="3E19C14E" w:rsidR="008C08A7" w:rsidRDefault="008C08A7" w:rsidP="000B4BD7">
      <w:pPr>
        <w:pStyle w:val="Prrafodelista"/>
        <w:numPr>
          <w:ilvl w:val="0"/>
          <w:numId w:val="18"/>
        </w:numPr>
        <w:spacing w:before="120" w:after="120" w:line="360" w:lineRule="auto"/>
        <w:jc w:val="both"/>
        <w:rPr>
          <w:u w:val="single"/>
        </w:rPr>
      </w:pPr>
      <w:r w:rsidRPr="008C08A7">
        <w:t xml:space="preserve">Para el mantenimiento correctivo en el que el tiempo efectivo de dedicación al vehículo sea inferior a 8 horas laborales, el mismo deberá estar disponible para el usuario, </w:t>
      </w:r>
      <w:r w:rsidRPr="008C08A7">
        <w:rPr>
          <w:u w:val="single"/>
        </w:rPr>
        <w:t>como máximo, a las 72 horas de su entrada al taller.</w:t>
      </w:r>
    </w:p>
    <w:p w14:paraId="7D19AA3E" w14:textId="77777777" w:rsidR="008C08A7" w:rsidRDefault="008C08A7" w:rsidP="008C08A7">
      <w:pPr>
        <w:pStyle w:val="Prrafodelista"/>
        <w:spacing w:before="120" w:after="120" w:line="360" w:lineRule="auto"/>
        <w:ind w:left="360"/>
        <w:jc w:val="both"/>
        <w:rPr>
          <w:u w:val="single"/>
        </w:rPr>
      </w:pPr>
    </w:p>
    <w:p w14:paraId="68B8D733" w14:textId="1624B9BD" w:rsidR="008C08A7" w:rsidRPr="008C08A7" w:rsidRDefault="008C08A7" w:rsidP="000B4BD7">
      <w:pPr>
        <w:pStyle w:val="Prrafodelista"/>
        <w:numPr>
          <w:ilvl w:val="0"/>
          <w:numId w:val="18"/>
        </w:numPr>
        <w:spacing w:before="120" w:after="120" w:line="360" w:lineRule="auto"/>
        <w:jc w:val="both"/>
        <w:rPr>
          <w:u w:val="single"/>
        </w:rPr>
      </w:pPr>
      <w:r w:rsidRPr="008C08A7">
        <w:t xml:space="preserve">Para el mantenimiento correctivo en el que el tiempo efectivo de dedicación al vehículo suponga un tiempo comprendido entre 8 y 12 horas laborales, el mismo deberá entregarse al usuario, como máximo, </w:t>
      </w:r>
      <w:r w:rsidRPr="008C08A7">
        <w:rPr>
          <w:u w:val="single"/>
        </w:rPr>
        <w:t>a las 96 horas de su entrada al taller.</w:t>
      </w:r>
      <w:r w:rsidRPr="008C08A7">
        <w:t xml:space="preserve"> </w:t>
      </w:r>
    </w:p>
    <w:bookmarkEnd w:id="47"/>
    <w:p w14:paraId="7BA6675A" w14:textId="51DCD3A3" w:rsidR="008C08A7" w:rsidRDefault="008C08A7" w:rsidP="002B7469">
      <w:pPr>
        <w:spacing w:before="360" w:after="240" w:line="360" w:lineRule="auto"/>
        <w:jc w:val="both"/>
        <w:rPr>
          <w:rFonts w:cs="Tahoma"/>
          <w:color w:val="000000" w:themeColor="text1"/>
          <w:spacing w:val="-3"/>
          <w:szCs w:val="20"/>
        </w:rPr>
      </w:pPr>
      <w:r>
        <w:rPr>
          <w:rFonts w:cs="Tahoma"/>
          <w:color w:val="000000" w:themeColor="text1"/>
          <w:spacing w:val="-3"/>
          <w:szCs w:val="20"/>
        </w:rPr>
        <w:t>Los tiempos de entrega ofertado por los licitadores deberán ser expresados en horas, p</w:t>
      </w:r>
      <w:r w:rsidRPr="008C08A7">
        <w:rPr>
          <w:rFonts w:cs="Tahoma"/>
          <w:color w:val="000000" w:themeColor="text1"/>
          <w:spacing w:val="-3"/>
          <w:szCs w:val="20"/>
        </w:rPr>
        <w:t>ara el cómputo de estos plazos de entrega se considerarán días laborales.</w:t>
      </w:r>
    </w:p>
    <w:p w14:paraId="45E7F85A" w14:textId="604976A8" w:rsidR="008C08A7" w:rsidRDefault="008C08A7" w:rsidP="008C08A7">
      <w:pPr>
        <w:pStyle w:val="NormalWeb"/>
        <w:shd w:val="clear" w:color="auto" w:fill="FFFFFF"/>
        <w:spacing w:before="240" w:beforeAutospacing="0" w:after="0" w:afterAutospacing="0" w:line="360" w:lineRule="auto"/>
        <w:jc w:val="both"/>
        <w:rPr>
          <w:rFonts w:ascii="Century Gothic" w:hAnsi="Century Gothic" w:cs="Arial"/>
          <w:color w:val="242424"/>
          <w:sz w:val="20"/>
          <w:szCs w:val="20"/>
        </w:rPr>
      </w:pPr>
      <w:r>
        <w:rPr>
          <w:rFonts w:ascii="Century Gothic" w:hAnsi="Century Gothic" w:cs="Arial"/>
          <w:color w:val="242424"/>
          <w:sz w:val="20"/>
          <w:szCs w:val="20"/>
        </w:rPr>
        <w:t xml:space="preserve">Para su cálculo de cada apartado, se aplicará el criterio de proporcionalidad, exclusivamente, respecto al menor tiempo de entrega </w:t>
      </w:r>
      <w:r w:rsidR="00E56FF8">
        <w:rPr>
          <w:rFonts w:ascii="Century Gothic" w:hAnsi="Century Gothic" w:cs="Arial"/>
          <w:color w:val="242424"/>
          <w:sz w:val="20"/>
          <w:szCs w:val="20"/>
        </w:rPr>
        <w:t>ofertado</w:t>
      </w:r>
      <w:r>
        <w:rPr>
          <w:rFonts w:ascii="Century Gothic" w:hAnsi="Century Gothic" w:cs="Arial"/>
          <w:color w:val="242424"/>
          <w:sz w:val="20"/>
          <w:szCs w:val="20"/>
        </w:rPr>
        <w:t>, a la que se le atribuiría la puntuación máxima y proporcionalmente al resto (regla de proporcionalidad inversa), de acuerdo con la siguiente fórmula:</w:t>
      </w:r>
    </w:p>
    <w:p w14:paraId="7D5A00D1" w14:textId="77777777" w:rsidR="00353C6A" w:rsidRDefault="00353C6A" w:rsidP="008C08A7">
      <w:pPr>
        <w:pStyle w:val="NormalWeb"/>
        <w:shd w:val="clear" w:color="auto" w:fill="FFFFFF"/>
        <w:spacing w:before="240" w:beforeAutospacing="0" w:after="0" w:afterAutospacing="0" w:line="360" w:lineRule="auto"/>
        <w:jc w:val="both"/>
        <w:rPr>
          <w:rFonts w:ascii="Century Gothic" w:hAnsi="Century Gothic" w:cs="Arial"/>
          <w:color w:val="242424"/>
          <w:sz w:val="20"/>
          <w:szCs w:val="20"/>
        </w:rPr>
      </w:pPr>
    </w:p>
    <w:tbl>
      <w:tblPr>
        <w:tblStyle w:val="Tablaconcuadrcula"/>
        <w:tblW w:w="0" w:type="auto"/>
        <w:tblLook w:val="04A0" w:firstRow="1" w:lastRow="0" w:firstColumn="1" w:lastColumn="0" w:noHBand="0" w:noVBand="1"/>
      </w:tblPr>
      <w:tblGrid>
        <w:gridCol w:w="8494"/>
      </w:tblGrid>
      <w:tr w:rsidR="008C08A7" w14:paraId="092EF544" w14:textId="77777777" w:rsidTr="00E56FF8">
        <w:trPr>
          <w:trHeight w:val="1187"/>
        </w:trPr>
        <w:tc>
          <w:tcPr>
            <w:tcW w:w="8494" w:type="dxa"/>
          </w:tcPr>
          <w:p w14:paraId="6F2F6B29" w14:textId="4B6C7893" w:rsidR="008C08A7" w:rsidRDefault="008C08A7" w:rsidP="00185F69">
            <w:pPr>
              <w:pStyle w:val="NormalWeb"/>
              <w:shd w:val="clear" w:color="auto" w:fill="FFFFFF"/>
              <w:spacing w:before="0" w:beforeAutospacing="0" w:after="60" w:afterAutospacing="0" w:line="360" w:lineRule="auto"/>
              <w:jc w:val="both"/>
              <w:rPr>
                <w:rFonts w:ascii="Segoe UI" w:hAnsi="Segoe UI" w:cs="Segoe UI"/>
                <w:color w:val="242424"/>
                <w:sz w:val="21"/>
                <w:szCs w:val="21"/>
              </w:rPr>
            </w:pPr>
            <w:r>
              <w:rPr>
                <w:rFonts w:ascii="Century Gothic" w:hAnsi="Century Gothic"/>
                <w:b/>
                <w:bCs/>
                <w:color w:val="242424"/>
                <w:sz w:val="20"/>
                <w:szCs w:val="20"/>
              </w:rPr>
              <w:t xml:space="preserve">Puntuación </w:t>
            </w:r>
            <w:r w:rsidR="00E56FF8">
              <w:rPr>
                <w:rFonts w:ascii="Century Gothic" w:hAnsi="Century Gothic"/>
                <w:b/>
                <w:bCs/>
                <w:color w:val="242424"/>
                <w:sz w:val="20"/>
                <w:szCs w:val="20"/>
              </w:rPr>
              <w:t xml:space="preserve">reducción del tiempo de entrega </w:t>
            </w:r>
            <w:r>
              <w:rPr>
                <w:rFonts w:ascii="Century Gothic" w:hAnsi="Century Gothic"/>
                <w:b/>
                <w:bCs/>
                <w:color w:val="242424"/>
                <w:sz w:val="20"/>
                <w:szCs w:val="20"/>
              </w:rPr>
              <w:t xml:space="preserve">= </w:t>
            </w:r>
            <w:r w:rsidR="00493884">
              <w:rPr>
                <w:rFonts w:ascii="Century Gothic" w:hAnsi="Century Gothic"/>
                <w:b/>
                <w:bCs/>
                <w:color w:val="242424"/>
                <w:sz w:val="20"/>
                <w:szCs w:val="20"/>
              </w:rPr>
              <w:t>10</w:t>
            </w:r>
            <w:r>
              <w:rPr>
                <w:rFonts w:ascii="Century Gothic" w:hAnsi="Century Gothic"/>
                <w:b/>
                <w:bCs/>
                <w:color w:val="242424"/>
                <w:sz w:val="20"/>
                <w:szCs w:val="20"/>
              </w:rPr>
              <w:t xml:space="preserve"> x </w:t>
            </w:r>
            <w:r w:rsidR="00E56FF8">
              <w:rPr>
                <w:rFonts w:ascii="Century Gothic" w:hAnsi="Century Gothic"/>
                <w:b/>
                <w:bCs/>
                <w:color w:val="242424"/>
                <w:sz w:val="20"/>
                <w:szCs w:val="20"/>
              </w:rPr>
              <w:t>menor tiempo de entrega ofertado</w:t>
            </w:r>
            <w:r>
              <w:rPr>
                <w:rFonts w:ascii="Century Gothic" w:hAnsi="Century Gothic"/>
                <w:b/>
                <w:bCs/>
                <w:color w:val="242424"/>
                <w:sz w:val="20"/>
                <w:szCs w:val="20"/>
              </w:rPr>
              <w:t>/</w:t>
            </w:r>
            <w:r w:rsidR="00E56FF8">
              <w:rPr>
                <w:rFonts w:ascii="Century Gothic" w:hAnsi="Century Gothic"/>
                <w:b/>
                <w:bCs/>
                <w:color w:val="242424"/>
                <w:sz w:val="20"/>
                <w:szCs w:val="20"/>
              </w:rPr>
              <w:t xml:space="preserve"> tiempo de entrega que se valora</w:t>
            </w:r>
            <w:r>
              <w:rPr>
                <w:rFonts w:ascii="Century Gothic" w:hAnsi="Century Gothic"/>
                <w:color w:val="242424"/>
                <w:sz w:val="20"/>
                <w:szCs w:val="20"/>
                <w:lang w:val="es-ES_tradnl"/>
              </w:rPr>
              <w:t>, </w:t>
            </w:r>
            <w:r>
              <w:rPr>
                <w:rFonts w:ascii="Century Gothic" w:hAnsi="Century Gothic"/>
                <w:color w:val="242424"/>
                <w:sz w:val="20"/>
                <w:szCs w:val="20"/>
              </w:rPr>
              <w:t>atribuyéndose a la oferta de</w:t>
            </w:r>
            <w:r w:rsidR="00E56FF8">
              <w:rPr>
                <w:rFonts w:ascii="Century Gothic" w:hAnsi="Century Gothic"/>
                <w:color w:val="242424"/>
                <w:sz w:val="20"/>
                <w:szCs w:val="20"/>
              </w:rPr>
              <w:t xml:space="preserve"> menor tiempo de </w:t>
            </w:r>
            <w:r w:rsidR="00E50E6E">
              <w:rPr>
                <w:rFonts w:ascii="Century Gothic" w:hAnsi="Century Gothic"/>
                <w:color w:val="242424"/>
                <w:sz w:val="20"/>
                <w:szCs w:val="20"/>
              </w:rPr>
              <w:t>entrega la</w:t>
            </w:r>
            <w:r>
              <w:rPr>
                <w:rFonts w:ascii="Century Gothic" w:hAnsi="Century Gothic"/>
                <w:color w:val="242424"/>
                <w:sz w:val="20"/>
                <w:szCs w:val="20"/>
              </w:rPr>
              <w:t xml:space="preserve"> puntuación máxima y proporcional al resto.</w:t>
            </w:r>
          </w:p>
        </w:tc>
      </w:tr>
    </w:tbl>
    <w:p w14:paraId="607CDADC" w14:textId="424A3F49" w:rsidR="006438A5" w:rsidRPr="006438A5" w:rsidRDefault="006438A5" w:rsidP="008C08A7">
      <w:pPr>
        <w:pStyle w:val="NormalWeb"/>
        <w:shd w:val="clear" w:color="auto" w:fill="FFFFFF"/>
        <w:spacing w:before="240" w:beforeAutospacing="0" w:after="0" w:afterAutospacing="0" w:line="360" w:lineRule="auto"/>
        <w:jc w:val="both"/>
        <w:rPr>
          <w:rFonts w:ascii="Century Gothic" w:hAnsi="Century Gothic" w:cs="Segoe UI"/>
          <w:color w:val="242424"/>
          <w:sz w:val="20"/>
          <w:szCs w:val="20"/>
        </w:rPr>
      </w:pPr>
      <w:r w:rsidRPr="006438A5">
        <w:rPr>
          <w:rFonts w:ascii="Century Gothic" w:hAnsi="Century Gothic" w:cs="Segoe UI"/>
          <w:color w:val="242424"/>
          <w:sz w:val="20"/>
          <w:szCs w:val="20"/>
        </w:rPr>
        <w:lastRenderedPageBreak/>
        <w:t>Para la presentación del presente, esta se llevará a cabo conforme al modelo establecido en el ANEXO II</w:t>
      </w:r>
      <w:r w:rsidR="00AD287F">
        <w:rPr>
          <w:rFonts w:ascii="Century Gothic" w:hAnsi="Century Gothic" w:cs="Segoe UI"/>
          <w:color w:val="242424"/>
          <w:sz w:val="20"/>
          <w:szCs w:val="20"/>
        </w:rPr>
        <w:t>I</w:t>
      </w:r>
      <w:r w:rsidRPr="006438A5">
        <w:rPr>
          <w:rFonts w:ascii="Century Gothic" w:hAnsi="Century Gothic" w:cs="Segoe UI"/>
          <w:color w:val="242424"/>
          <w:sz w:val="20"/>
          <w:szCs w:val="20"/>
        </w:rPr>
        <w:t xml:space="preserve"> adjunto al presente pliego.</w:t>
      </w:r>
    </w:p>
    <w:p w14:paraId="6983DE6F" w14:textId="434A2C50" w:rsidR="008C08A7" w:rsidRPr="00407EEC" w:rsidRDefault="00E56FF8" w:rsidP="008C08A7">
      <w:pPr>
        <w:pStyle w:val="NormalWeb"/>
        <w:shd w:val="clear" w:color="auto" w:fill="FFFFFF"/>
        <w:spacing w:before="240" w:beforeAutospacing="0" w:after="0" w:afterAutospacing="0" w:line="360" w:lineRule="auto"/>
        <w:jc w:val="both"/>
        <w:rPr>
          <w:rFonts w:ascii="Century Gothic" w:hAnsi="Century Gothic" w:cs="Segoe UI"/>
          <w:color w:val="242424"/>
          <w:sz w:val="20"/>
          <w:szCs w:val="20"/>
          <w:u w:val="single"/>
        </w:rPr>
      </w:pPr>
      <w:r w:rsidRPr="00407EEC">
        <w:rPr>
          <w:rFonts w:ascii="Century Gothic" w:hAnsi="Century Gothic" w:cs="Segoe UI"/>
          <w:color w:val="242424"/>
          <w:sz w:val="20"/>
          <w:szCs w:val="20"/>
          <w:u w:val="single"/>
        </w:rPr>
        <w:t>A modo de ejemplo:</w:t>
      </w:r>
    </w:p>
    <w:p w14:paraId="1FAFFCD1" w14:textId="0BF965AC" w:rsidR="008C08A7" w:rsidRPr="00407EEC" w:rsidRDefault="00E56FF8" w:rsidP="002B7469">
      <w:p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 xml:space="preserve">La empresa licitadora A oferta los </w:t>
      </w:r>
      <w:bookmarkStart w:id="48" w:name="_Hlk85536597"/>
      <w:r w:rsidRPr="00407EEC">
        <w:rPr>
          <w:rFonts w:cs="Tahoma"/>
          <w:i/>
          <w:iCs/>
          <w:color w:val="000000" w:themeColor="text1"/>
          <w:spacing w:val="-3"/>
          <w:szCs w:val="20"/>
        </w:rPr>
        <w:t>siguientes plazos de entrega:</w:t>
      </w:r>
      <w:bookmarkEnd w:id="48"/>
    </w:p>
    <w:p w14:paraId="035A0EA4" w14:textId="4694A747" w:rsidR="00E56FF8" w:rsidRPr="00407EEC" w:rsidRDefault="00E56FF8" w:rsidP="000B4BD7">
      <w:pPr>
        <w:pStyle w:val="Prrafodelista"/>
        <w:numPr>
          <w:ilvl w:val="0"/>
          <w:numId w:val="19"/>
        </w:numPr>
        <w:spacing w:before="360" w:after="240" w:line="360" w:lineRule="auto"/>
        <w:jc w:val="both"/>
        <w:rPr>
          <w:rFonts w:cs="Tahoma"/>
          <w:b/>
          <w:bCs/>
          <w:i/>
          <w:iCs/>
          <w:color w:val="000000" w:themeColor="text1"/>
          <w:spacing w:val="-3"/>
          <w:szCs w:val="20"/>
        </w:rPr>
      </w:pPr>
      <w:r w:rsidRPr="00407EEC">
        <w:rPr>
          <w:rFonts w:cs="Tahoma"/>
          <w:i/>
          <w:iCs/>
          <w:color w:val="000000" w:themeColor="text1"/>
          <w:spacing w:val="-3"/>
          <w:szCs w:val="20"/>
        </w:rPr>
        <w:t xml:space="preserve">Para el mantenimiento de tipo preventivo y Overhaul, el mismo deberá estar disponible para el usuario en un </w:t>
      </w:r>
      <w:r w:rsidRPr="00407EEC">
        <w:rPr>
          <w:rFonts w:cs="Tahoma"/>
          <w:b/>
          <w:bCs/>
          <w:i/>
          <w:iCs/>
          <w:color w:val="000000" w:themeColor="text1"/>
          <w:spacing w:val="-3"/>
          <w:szCs w:val="20"/>
        </w:rPr>
        <w:t>plazo máximo de</w:t>
      </w:r>
      <w:r w:rsidRPr="00407EEC">
        <w:rPr>
          <w:rFonts w:cs="Tahoma"/>
          <w:i/>
          <w:iCs/>
          <w:color w:val="000000" w:themeColor="text1"/>
          <w:spacing w:val="-3"/>
          <w:szCs w:val="20"/>
        </w:rPr>
        <w:t xml:space="preserve"> </w:t>
      </w:r>
      <w:r w:rsidRPr="00407EEC">
        <w:rPr>
          <w:rFonts w:cs="Tahoma"/>
          <w:b/>
          <w:bCs/>
          <w:i/>
          <w:iCs/>
          <w:color w:val="000000" w:themeColor="text1"/>
          <w:spacing w:val="-3"/>
          <w:szCs w:val="20"/>
        </w:rPr>
        <w:t>45 horas desde su entrada al taller.</w:t>
      </w:r>
    </w:p>
    <w:p w14:paraId="0FB5F931" w14:textId="77777777" w:rsidR="00E56FF8" w:rsidRPr="00407EEC" w:rsidRDefault="00E56FF8" w:rsidP="00E56FF8">
      <w:pPr>
        <w:pStyle w:val="Prrafodelista"/>
        <w:spacing w:before="360" w:after="240" w:line="360" w:lineRule="auto"/>
        <w:jc w:val="both"/>
        <w:rPr>
          <w:rFonts w:cs="Tahoma"/>
          <w:i/>
          <w:iCs/>
          <w:color w:val="000000" w:themeColor="text1"/>
          <w:spacing w:val="-3"/>
          <w:szCs w:val="20"/>
        </w:rPr>
      </w:pPr>
    </w:p>
    <w:p w14:paraId="31959ECF" w14:textId="56EB9ADD" w:rsidR="00E56FF8" w:rsidRPr="00407EEC" w:rsidRDefault="00E56FF8" w:rsidP="000B4BD7">
      <w:pPr>
        <w:pStyle w:val="Prrafodelista"/>
        <w:numPr>
          <w:ilvl w:val="0"/>
          <w:numId w:val="19"/>
        </w:num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 xml:space="preserve">Para el mantenimiento correctivo en el que el tiempo efectivo de dedicación al vehículo sea inferior a 8 horas laborales, el mismo deberá estar disponible para el usuario, </w:t>
      </w:r>
      <w:r w:rsidRPr="00407EEC">
        <w:rPr>
          <w:rFonts w:cs="Tahoma"/>
          <w:b/>
          <w:bCs/>
          <w:i/>
          <w:iCs/>
          <w:color w:val="000000" w:themeColor="text1"/>
          <w:spacing w:val="-3"/>
          <w:szCs w:val="20"/>
        </w:rPr>
        <w:t>como máximo, a las</w:t>
      </w:r>
      <w:r w:rsidRPr="00407EEC">
        <w:rPr>
          <w:rFonts w:cs="Tahoma"/>
          <w:i/>
          <w:iCs/>
          <w:color w:val="000000" w:themeColor="text1"/>
          <w:spacing w:val="-3"/>
          <w:szCs w:val="20"/>
        </w:rPr>
        <w:t xml:space="preserve"> </w:t>
      </w:r>
      <w:r w:rsidRPr="00407EEC">
        <w:rPr>
          <w:rFonts w:cs="Tahoma"/>
          <w:b/>
          <w:bCs/>
          <w:i/>
          <w:iCs/>
          <w:color w:val="000000" w:themeColor="text1"/>
          <w:spacing w:val="-3"/>
          <w:szCs w:val="20"/>
        </w:rPr>
        <w:t>68 horas de su entrada al taller.</w:t>
      </w:r>
    </w:p>
    <w:p w14:paraId="41B91381" w14:textId="77777777" w:rsidR="00E56FF8" w:rsidRPr="00407EEC" w:rsidRDefault="00E56FF8" w:rsidP="00E56FF8">
      <w:pPr>
        <w:pStyle w:val="Prrafodelista"/>
        <w:spacing w:before="360" w:after="240" w:line="360" w:lineRule="auto"/>
        <w:jc w:val="both"/>
        <w:rPr>
          <w:rFonts w:cs="Tahoma"/>
          <w:i/>
          <w:iCs/>
          <w:color w:val="000000" w:themeColor="text1"/>
          <w:spacing w:val="-3"/>
          <w:szCs w:val="20"/>
        </w:rPr>
      </w:pPr>
    </w:p>
    <w:p w14:paraId="5D35CD1C" w14:textId="29659D43" w:rsidR="00E56FF8" w:rsidRPr="00407EEC" w:rsidRDefault="00E56FF8" w:rsidP="000B4BD7">
      <w:pPr>
        <w:pStyle w:val="Prrafodelista"/>
        <w:numPr>
          <w:ilvl w:val="0"/>
          <w:numId w:val="19"/>
        </w:num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 xml:space="preserve">Para el mantenimiento correctivo en el que el tiempo efectivo de dedicación al vehículo suponga un tiempo comprendido entre 8 y 12 horas laborales, el mismo deberá entregarse al usuario, </w:t>
      </w:r>
      <w:r w:rsidRPr="00407EEC">
        <w:rPr>
          <w:rFonts w:cs="Tahoma"/>
          <w:b/>
          <w:bCs/>
          <w:i/>
          <w:iCs/>
          <w:color w:val="000000" w:themeColor="text1"/>
          <w:spacing w:val="-3"/>
          <w:szCs w:val="20"/>
        </w:rPr>
        <w:t>como máximo, a las 90 horas de su entrada al taller.</w:t>
      </w:r>
      <w:r w:rsidRPr="00407EEC">
        <w:rPr>
          <w:rFonts w:cs="Tahoma"/>
          <w:i/>
          <w:iCs/>
          <w:color w:val="000000" w:themeColor="text1"/>
          <w:spacing w:val="-3"/>
          <w:szCs w:val="20"/>
        </w:rPr>
        <w:t xml:space="preserve"> </w:t>
      </w:r>
    </w:p>
    <w:p w14:paraId="0C9A5ED4" w14:textId="030AE51A" w:rsidR="00E56FF8" w:rsidRPr="00407EEC" w:rsidRDefault="00E56FF8" w:rsidP="00E56FF8">
      <w:p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 xml:space="preserve">La empresa licitadora B oferta siguientes plazos de entrega: </w:t>
      </w:r>
    </w:p>
    <w:p w14:paraId="613EF50E" w14:textId="54BF6C85" w:rsidR="005B1551" w:rsidRPr="00407EEC" w:rsidRDefault="005B1551" w:rsidP="000B4BD7">
      <w:pPr>
        <w:pStyle w:val="Prrafodelista"/>
        <w:numPr>
          <w:ilvl w:val="0"/>
          <w:numId w:val="20"/>
        </w:numPr>
        <w:spacing w:before="360" w:after="240" w:line="360" w:lineRule="auto"/>
        <w:jc w:val="both"/>
        <w:rPr>
          <w:rFonts w:cs="Tahoma"/>
          <w:b/>
          <w:bCs/>
          <w:i/>
          <w:iCs/>
          <w:color w:val="000000" w:themeColor="text1"/>
          <w:spacing w:val="-3"/>
          <w:szCs w:val="20"/>
        </w:rPr>
      </w:pPr>
      <w:r w:rsidRPr="00407EEC">
        <w:rPr>
          <w:rFonts w:cs="Tahoma"/>
          <w:i/>
          <w:iCs/>
          <w:color w:val="000000" w:themeColor="text1"/>
          <w:spacing w:val="-3"/>
          <w:szCs w:val="20"/>
        </w:rPr>
        <w:t xml:space="preserve">Para el mantenimiento de tipo preventivo y Overhaul, el mismo deberá estar disponible para el usuario </w:t>
      </w:r>
      <w:r w:rsidRPr="00407EEC">
        <w:rPr>
          <w:rFonts w:cs="Tahoma"/>
          <w:b/>
          <w:bCs/>
          <w:i/>
          <w:iCs/>
          <w:color w:val="000000" w:themeColor="text1"/>
          <w:spacing w:val="-3"/>
          <w:szCs w:val="20"/>
        </w:rPr>
        <w:t>en un plazo máximo de 44 horas desde su entrada al taller.</w:t>
      </w:r>
    </w:p>
    <w:p w14:paraId="495DAB4F" w14:textId="77777777" w:rsidR="005B1551" w:rsidRPr="00407EEC" w:rsidRDefault="005B1551" w:rsidP="005B1551">
      <w:pPr>
        <w:pStyle w:val="Prrafodelista"/>
        <w:spacing w:before="360" w:after="240" w:line="360" w:lineRule="auto"/>
        <w:jc w:val="both"/>
        <w:rPr>
          <w:rFonts w:cs="Tahoma"/>
          <w:i/>
          <w:iCs/>
          <w:color w:val="000000" w:themeColor="text1"/>
          <w:spacing w:val="-3"/>
          <w:szCs w:val="20"/>
        </w:rPr>
      </w:pPr>
    </w:p>
    <w:p w14:paraId="19F79E16" w14:textId="00DE4073" w:rsidR="005B1551" w:rsidRPr="00353C6A" w:rsidRDefault="005B1551" w:rsidP="000B4BD7">
      <w:pPr>
        <w:pStyle w:val="Prrafodelista"/>
        <w:numPr>
          <w:ilvl w:val="0"/>
          <w:numId w:val="20"/>
        </w:num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 xml:space="preserve">Para el mantenimiento correctivo en el que el tiempo efectivo de dedicación al vehículo sea inferior a 8 horas laborales, el mismo deberá estar disponible para el usuario, </w:t>
      </w:r>
      <w:r w:rsidRPr="00407EEC">
        <w:rPr>
          <w:rFonts w:cs="Tahoma"/>
          <w:b/>
          <w:bCs/>
          <w:i/>
          <w:iCs/>
          <w:color w:val="000000" w:themeColor="text1"/>
          <w:spacing w:val="-3"/>
          <w:szCs w:val="20"/>
        </w:rPr>
        <w:t>como máximo, a las 65 horas de su entrada al taller.</w:t>
      </w:r>
    </w:p>
    <w:p w14:paraId="695B2C41" w14:textId="77777777" w:rsidR="00353C6A" w:rsidRPr="00407EEC" w:rsidRDefault="00353C6A" w:rsidP="00353C6A">
      <w:pPr>
        <w:pStyle w:val="Prrafodelista"/>
        <w:spacing w:before="360" w:after="240" w:line="360" w:lineRule="auto"/>
        <w:jc w:val="both"/>
        <w:rPr>
          <w:rFonts w:cs="Tahoma"/>
          <w:i/>
          <w:iCs/>
          <w:color w:val="000000" w:themeColor="text1"/>
          <w:spacing w:val="-3"/>
          <w:szCs w:val="20"/>
        </w:rPr>
      </w:pPr>
    </w:p>
    <w:p w14:paraId="00A9A5A3" w14:textId="2EDD9A76" w:rsidR="005B1551" w:rsidRPr="00407EEC" w:rsidRDefault="005B1551" w:rsidP="000B4BD7">
      <w:pPr>
        <w:pStyle w:val="Prrafodelista"/>
        <w:numPr>
          <w:ilvl w:val="0"/>
          <w:numId w:val="20"/>
        </w:num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 xml:space="preserve">Para el mantenimiento correctivo en el que el tiempo efectivo de dedicación al vehículo suponga un tiempo comprendido entre 8 y 12 horas laborales, el mismo deberá entregarse al usuario, </w:t>
      </w:r>
      <w:r w:rsidRPr="00407EEC">
        <w:rPr>
          <w:rFonts w:cs="Tahoma"/>
          <w:b/>
          <w:bCs/>
          <w:i/>
          <w:iCs/>
          <w:color w:val="000000" w:themeColor="text1"/>
          <w:spacing w:val="-3"/>
          <w:szCs w:val="20"/>
        </w:rPr>
        <w:t>como máximo, a las 91 horas de su entrada al taller.</w:t>
      </w:r>
      <w:r w:rsidRPr="00407EEC">
        <w:rPr>
          <w:rFonts w:cs="Tahoma"/>
          <w:i/>
          <w:iCs/>
          <w:color w:val="000000" w:themeColor="text1"/>
          <w:spacing w:val="-3"/>
          <w:szCs w:val="20"/>
        </w:rPr>
        <w:t xml:space="preserve"> </w:t>
      </w:r>
    </w:p>
    <w:p w14:paraId="12FB0327" w14:textId="02737AA5" w:rsidR="005B1551" w:rsidRPr="00407EEC" w:rsidRDefault="005B1551" w:rsidP="005B1551">
      <w:p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Una vez determinadas las ofertas de los licitadores se procede a obtener las puntuaciones de dichas ofertas:</w:t>
      </w:r>
    </w:p>
    <w:p w14:paraId="2334C590" w14:textId="29E47F36" w:rsidR="005B1551" w:rsidRPr="00407EEC" w:rsidRDefault="005B1551" w:rsidP="005B1551">
      <w:pPr>
        <w:spacing w:before="360" w:after="240" w:line="360" w:lineRule="auto"/>
        <w:jc w:val="both"/>
        <w:rPr>
          <w:rFonts w:cs="Tahoma"/>
          <w:i/>
          <w:iCs/>
          <w:color w:val="000000" w:themeColor="text1"/>
          <w:spacing w:val="-3"/>
          <w:szCs w:val="20"/>
          <w:u w:val="single"/>
        </w:rPr>
      </w:pPr>
      <w:r w:rsidRPr="00407EEC">
        <w:rPr>
          <w:rFonts w:cs="Tahoma"/>
          <w:i/>
          <w:iCs/>
          <w:color w:val="000000" w:themeColor="text1"/>
          <w:spacing w:val="-3"/>
          <w:szCs w:val="20"/>
          <w:u w:val="single"/>
        </w:rPr>
        <w:lastRenderedPageBreak/>
        <w:t>La empresa licitadora A:</w:t>
      </w:r>
    </w:p>
    <w:p w14:paraId="38DBD55C" w14:textId="4FE59957" w:rsidR="00407EEC" w:rsidRPr="00407EEC" w:rsidRDefault="005B1551" w:rsidP="000B4BD7">
      <w:pPr>
        <w:pStyle w:val="Prrafodelista"/>
        <w:numPr>
          <w:ilvl w:val="0"/>
          <w:numId w:val="21"/>
        </w:num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 xml:space="preserve">Puntuación </w:t>
      </w:r>
      <w:r w:rsidR="00B81E4E" w:rsidRPr="00407EEC">
        <w:rPr>
          <w:rFonts w:cs="Tahoma"/>
          <w:i/>
          <w:iCs/>
          <w:color w:val="000000" w:themeColor="text1"/>
          <w:spacing w:val="-3"/>
          <w:szCs w:val="20"/>
        </w:rPr>
        <w:t>= (</w:t>
      </w:r>
      <w:r w:rsidR="00493884">
        <w:rPr>
          <w:rFonts w:cs="Tahoma"/>
          <w:i/>
          <w:iCs/>
          <w:color w:val="000000" w:themeColor="text1"/>
          <w:spacing w:val="-3"/>
          <w:szCs w:val="20"/>
        </w:rPr>
        <w:t>10</w:t>
      </w:r>
      <w:r w:rsidR="00407EEC" w:rsidRPr="00407EEC">
        <w:rPr>
          <w:rFonts w:cs="Tahoma"/>
          <w:i/>
          <w:iCs/>
          <w:color w:val="000000" w:themeColor="text1"/>
          <w:spacing w:val="-3"/>
          <w:szCs w:val="20"/>
        </w:rPr>
        <w:t xml:space="preserve"> * </w:t>
      </w:r>
      <w:r w:rsidR="00B81E4E" w:rsidRPr="00407EEC">
        <w:rPr>
          <w:rFonts w:cs="Tahoma"/>
          <w:i/>
          <w:iCs/>
          <w:color w:val="000000" w:themeColor="text1"/>
          <w:spacing w:val="-3"/>
          <w:szCs w:val="20"/>
        </w:rPr>
        <w:t>44) /</w:t>
      </w:r>
      <w:r w:rsidR="00407EEC" w:rsidRPr="00407EEC">
        <w:rPr>
          <w:rFonts w:cs="Tahoma"/>
          <w:i/>
          <w:iCs/>
          <w:color w:val="000000" w:themeColor="text1"/>
          <w:spacing w:val="-3"/>
          <w:szCs w:val="20"/>
        </w:rPr>
        <w:t xml:space="preserve">45 = </w:t>
      </w:r>
      <w:r w:rsidR="007F17DD">
        <w:rPr>
          <w:rFonts w:cs="Tahoma"/>
          <w:i/>
          <w:iCs/>
          <w:color w:val="000000" w:themeColor="text1"/>
          <w:spacing w:val="-3"/>
          <w:szCs w:val="20"/>
        </w:rPr>
        <w:t>9,7</w:t>
      </w:r>
      <w:r w:rsidR="00263F08">
        <w:rPr>
          <w:rFonts w:cs="Tahoma"/>
          <w:i/>
          <w:iCs/>
          <w:color w:val="000000" w:themeColor="text1"/>
          <w:spacing w:val="-3"/>
          <w:szCs w:val="20"/>
        </w:rPr>
        <w:t>8</w:t>
      </w:r>
      <w:r w:rsidR="00B81E4E">
        <w:rPr>
          <w:rFonts w:cs="Tahoma"/>
          <w:i/>
          <w:iCs/>
          <w:color w:val="000000" w:themeColor="text1"/>
          <w:spacing w:val="-3"/>
          <w:szCs w:val="20"/>
        </w:rPr>
        <w:t xml:space="preserve"> </w:t>
      </w:r>
      <w:r w:rsidR="00407EEC" w:rsidRPr="00407EEC">
        <w:rPr>
          <w:rFonts w:cs="Tahoma"/>
          <w:i/>
          <w:iCs/>
          <w:color w:val="000000" w:themeColor="text1"/>
          <w:spacing w:val="-3"/>
          <w:szCs w:val="20"/>
        </w:rPr>
        <w:t>puntos.</w:t>
      </w:r>
    </w:p>
    <w:p w14:paraId="27078DD4" w14:textId="7CB3133E" w:rsidR="00407EEC" w:rsidRPr="00407EEC" w:rsidRDefault="00407EEC" w:rsidP="000B4BD7">
      <w:pPr>
        <w:pStyle w:val="Prrafodelista"/>
        <w:numPr>
          <w:ilvl w:val="0"/>
          <w:numId w:val="21"/>
        </w:num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 xml:space="preserve">Puntuación </w:t>
      </w:r>
      <w:r w:rsidR="00B81E4E" w:rsidRPr="00407EEC">
        <w:rPr>
          <w:rFonts w:cs="Tahoma"/>
          <w:i/>
          <w:iCs/>
          <w:color w:val="000000" w:themeColor="text1"/>
          <w:spacing w:val="-3"/>
          <w:szCs w:val="20"/>
        </w:rPr>
        <w:t>= (</w:t>
      </w:r>
      <w:r w:rsidR="007F17DD">
        <w:rPr>
          <w:rFonts w:cs="Tahoma"/>
          <w:i/>
          <w:iCs/>
          <w:color w:val="000000" w:themeColor="text1"/>
          <w:spacing w:val="-3"/>
          <w:szCs w:val="20"/>
        </w:rPr>
        <w:t xml:space="preserve">10 </w:t>
      </w:r>
      <w:r w:rsidR="00B81E4E">
        <w:rPr>
          <w:rFonts w:cs="Tahoma"/>
          <w:i/>
          <w:iCs/>
          <w:color w:val="000000" w:themeColor="text1"/>
          <w:spacing w:val="-3"/>
          <w:szCs w:val="20"/>
        </w:rPr>
        <w:t xml:space="preserve"> </w:t>
      </w:r>
      <w:r w:rsidR="00B81E4E" w:rsidRPr="00407EEC">
        <w:rPr>
          <w:rFonts w:cs="Tahoma"/>
          <w:i/>
          <w:iCs/>
          <w:color w:val="000000" w:themeColor="text1"/>
          <w:spacing w:val="-3"/>
          <w:szCs w:val="20"/>
        </w:rPr>
        <w:t>*</w:t>
      </w:r>
      <w:r w:rsidRPr="00407EEC">
        <w:rPr>
          <w:rFonts w:cs="Tahoma"/>
          <w:i/>
          <w:iCs/>
          <w:color w:val="000000" w:themeColor="text1"/>
          <w:spacing w:val="-3"/>
          <w:szCs w:val="20"/>
        </w:rPr>
        <w:t xml:space="preserve"> </w:t>
      </w:r>
      <w:r w:rsidR="00B81E4E" w:rsidRPr="00407EEC">
        <w:rPr>
          <w:rFonts w:cs="Tahoma"/>
          <w:i/>
          <w:iCs/>
          <w:color w:val="000000" w:themeColor="text1"/>
          <w:spacing w:val="-3"/>
          <w:szCs w:val="20"/>
        </w:rPr>
        <w:t>65) /</w:t>
      </w:r>
      <w:r w:rsidRPr="00407EEC">
        <w:rPr>
          <w:rFonts w:cs="Tahoma"/>
          <w:i/>
          <w:iCs/>
          <w:color w:val="000000" w:themeColor="text1"/>
          <w:spacing w:val="-3"/>
          <w:szCs w:val="20"/>
        </w:rPr>
        <w:t xml:space="preserve">68 = </w:t>
      </w:r>
      <w:r w:rsidR="007F17DD">
        <w:rPr>
          <w:rFonts w:cs="Tahoma"/>
          <w:i/>
          <w:iCs/>
          <w:color w:val="000000" w:themeColor="text1"/>
          <w:spacing w:val="-3"/>
          <w:szCs w:val="20"/>
        </w:rPr>
        <w:t xml:space="preserve">9,56 </w:t>
      </w:r>
      <w:r w:rsidR="00B81E4E">
        <w:rPr>
          <w:rFonts w:cs="Tahoma"/>
          <w:i/>
          <w:iCs/>
          <w:color w:val="000000" w:themeColor="text1"/>
          <w:spacing w:val="-3"/>
          <w:szCs w:val="20"/>
        </w:rPr>
        <w:t xml:space="preserve"> </w:t>
      </w:r>
      <w:r w:rsidRPr="00407EEC">
        <w:rPr>
          <w:rFonts w:cs="Tahoma"/>
          <w:i/>
          <w:iCs/>
          <w:color w:val="000000" w:themeColor="text1"/>
          <w:spacing w:val="-3"/>
          <w:szCs w:val="20"/>
        </w:rPr>
        <w:t>puntos.</w:t>
      </w:r>
    </w:p>
    <w:p w14:paraId="7B193084" w14:textId="1DD64BFC" w:rsidR="00407EEC" w:rsidRPr="00407EEC" w:rsidRDefault="00407EEC" w:rsidP="000B4BD7">
      <w:pPr>
        <w:pStyle w:val="Prrafodelista"/>
        <w:numPr>
          <w:ilvl w:val="0"/>
          <w:numId w:val="21"/>
        </w:num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Puntuación = (</w:t>
      </w:r>
      <w:r w:rsidR="007F17DD">
        <w:rPr>
          <w:rFonts w:cs="Tahoma"/>
          <w:i/>
          <w:iCs/>
          <w:color w:val="000000" w:themeColor="text1"/>
          <w:spacing w:val="-3"/>
          <w:szCs w:val="20"/>
        </w:rPr>
        <w:t>10</w:t>
      </w:r>
      <w:r w:rsidRPr="00407EEC">
        <w:rPr>
          <w:rFonts w:cs="Tahoma"/>
          <w:i/>
          <w:iCs/>
          <w:color w:val="000000" w:themeColor="text1"/>
          <w:spacing w:val="-3"/>
          <w:szCs w:val="20"/>
        </w:rPr>
        <w:t xml:space="preserve"> * </w:t>
      </w:r>
      <w:r w:rsidR="00B81E4E" w:rsidRPr="00407EEC">
        <w:rPr>
          <w:rFonts w:cs="Tahoma"/>
          <w:i/>
          <w:iCs/>
          <w:color w:val="000000" w:themeColor="text1"/>
          <w:spacing w:val="-3"/>
          <w:szCs w:val="20"/>
        </w:rPr>
        <w:t>90) /</w:t>
      </w:r>
      <w:r w:rsidRPr="00407EEC">
        <w:rPr>
          <w:rFonts w:cs="Tahoma"/>
          <w:i/>
          <w:iCs/>
          <w:color w:val="000000" w:themeColor="text1"/>
          <w:spacing w:val="-3"/>
          <w:szCs w:val="20"/>
        </w:rPr>
        <w:t xml:space="preserve">90 = </w:t>
      </w:r>
      <w:r w:rsidR="007F17DD">
        <w:rPr>
          <w:rFonts w:cs="Tahoma"/>
          <w:i/>
          <w:iCs/>
          <w:color w:val="000000" w:themeColor="text1"/>
          <w:spacing w:val="-3"/>
          <w:szCs w:val="20"/>
        </w:rPr>
        <w:t>10</w:t>
      </w:r>
      <w:r w:rsidR="00B81E4E">
        <w:rPr>
          <w:rFonts w:cs="Tahoma"/>
          <w:i/>
          <w:iCs/>
          <w:color w:val="000000" w:themeColor="text1"/>
          <w:spacing w:val="-3"/>
          <w:szCs w:val="20"/>
        </w:rPr>
        <w:t xml:space="preserve"> </w:t>
      </w:r>
      <w:r w:rsidR="00B81E4E" w:rsidRPr="00407EEC">
        <w:rPr>
          <w:rFonts w:cs="Tahoma"/>
          <w:i/>
          <w:iCs/>
          <w:color w:val="000000" w:themeColor="text1"/>
          <w:spacing w:val="-3"/>
          <w:szCs w:val="20"/>
        </w:rPr>
        <w:t>puntos</w:t>
      </w:r>
      <w:r w:rsidRPr="00407EEC">
        <w:rPr>
          <w:rFonts w:cs="Tahoma"/>
          <w:i/>
          <w:iCs/>
          <w:color w:val="000000" w:themeColor="text1"/>
          <w:spacing w:val="-3"/>
          <w:szCs w:val="20"/>
        </w:rPr>
        <w:t>.</w:t>
      </w:r>
    </w:p>
    <w:p w14:paraId="0E9BCFA9" w14:textId="6DEE638B" w:rsidR="00407EEC" w:rsidRPr="00407EEC" w:rsidRDefault="00407EEC" w:rsidP="00407EEC">
      <w:pPr>
        <w:rPr>
          <w:rFonts w:cs="Tahoma"/>
          <w:i/>
          <w:iCs/>
          <w:color w:val="000000" w:themeColor="text1"/>
          <w:spacing w:val="-3"/>
          <w:szCs w:val="20"/>
        </w:rPr>
      </w:pPr>
    </w:p>
    <w:p w14:paraId="6D6DCDCB" w14:textId="7F8FED8A" w:rsidR="00407EEC" w:rsidRPr="00B81E4E" w:rsidRDefault="00407EEC" w:rsidP="00407EEC">
      <w:pPr>
        <w:rPr>
          <w:rFonts w:cs="Tahoma"/>
          <w:i/>
          <w:iCs/>
          <w:color w:val="000000" w:themeColor="text1"/>
          <w:spacing w:val="-3"/>
          <w:szCs w:val="20"/>
        </w:rPr>
      </w:pPr>
      <w:r w:rsidRPr="00407EEC">
        <w:rPr>
          <w:rFonts w:cs="Tahoma"/>
          <w:i/>
          <w:iCs/>
          <w:color w:val="000000" w:themeColor="text1"/>
          <w:spacing w:val="-3"/>
          <w:szCs w:val="20"/>
        </w:rPr>
        <w:t>Puntuación total =</w:t>
      </w:r>
      <w:r w:rsidR="00B81E4E">
        <w:rPr>
          <w:rFonts w:cs="Tahoma"/>
          <w:i/>
          <w:iCs/>
          <w:color w:val="000000" w:themeColor="text1"/>
          <w:spacing w:val="-3"/>
          <w:szCs w:val="20"/>
        </w:rPr>
        <w:t xml:space="preserve"> </w:t>
      </w:r>
      <w:r w:rsidR="007F17DD">
        <w:rPr>
          <w:rFonts w:cs="Tahoma"/>
          <w:i/>
          <w:iCs/>
          <w:color w:val="000000" w:themeColor="text1"/>
          <w:spacing w:val="-3"/>
          <w:szCs w:val="20"/>
        </w:rPr>
        <w:t>9,7</w:t>
      </w:r>
      <w:r w:rsidR="00263F08">
        <w:rPr>
          <w:rFonts w:cs="Tahoma"/>
          <w:i/>
          <w:iCs/>
          <w:color w:val="000000" w:themeColor="text1"/>
          <w:spacing w:val="-3"/>
          <w:szCs w:val="20"/>
        </w:rPr>
        <w:t xml:space="preserve">8 </w:t>
      </w:r>
      <w:r w:rsidR="00B81E4E">
        <w:rPr>
          <w:rFonts w:cs="Tahoma"/>
          <w:i/>
          <w:iCs/>
          <w:color w:val="000000" w:themeColor="text1"/>
          <w:spacing w:val="-3"/>
          <w:szCs w:val="20"/>
        </w:rPr>
        <w:t xml:space="preserve"> + </w:t>
      </w:r>
      <w:r w:rsidR="007F17DD">
        <w:rPr>
          <w:rFonts w:cs="Tahoma"/>
          <w:i/>
          <w:iCs/>
          <w:color w:val="000000" w:themeColor="text1"/>
          <w:spacing w:val="-3"/>
          <w:szCs w:val="20"/>
        </w:rPr>
        <w:t xml:space="preserve">9,56 </w:t>
      </w:r>
      <w:r w:rsidR="00B81E4E">
        <w:rPr>
          <w:rFonts w:cs="Tahoma"/>
          <w:i/>
          <w:iCs/>
          <w:color w:val="000000" w:themeColor="text1"/>
          <w:spacing w:val="-3"/>
          <w:szCs w:val="20"/>
        </w:rPr>
        <w:t xml:space="preserve"> + </w:t>
      </w:r>
      <w:r w:rsidR="007F17DD">
        <w:rPr>
          <w:rFonts w:cs="Tahoma"/>
          <w:i/>
          <w:iCs/>
          <w:color w:val="000000" w:themeColor="text1"/>
          <w:spacing w:val="-3"/>
          <w:szCs w:val="20"/>
        </w:rPr>
        <w:t xml:space="preserve">10 </w:t>
      </w:r>
      <w:r w:rsidR="00B81E4E">
        <w:rPr>
          <w:rFonts w:cs="Tahoma"/>
          <w:i/>
          <w:iCs/>
          <w:color w:val="000000" w:themeColor="text1"/>
          <w:spacing w:val="-3"/>
          <w:szCs w:val="20"/>
        </w:rPr>
        <w:t xml:space="preserve">= </w:t>
      </w:r>
      <w:r w:rsidR="00B81E4E" w:rsidRPr="00B81E4E">
        <w:rPr>
          <w:rFonts w:cs="Tahoma"/>
          <w:b/>
          <w:bCs/>
          <w:i/>
          <w:iCs/>
          <w:color w:val="000000" w:themeColor="text1"/>
          <w:spacing w:val="-3"/>
          <w:szCs w:val="20"/>
        </w:rPr>
        <w:t>2</w:t>
      </w:r>
      <w:r w:rsidR="007F17DD">
        <w:rPr>
          <w:rFonts w:cs="Tahoma"/>
          <w:b/>
          <w:bCs/>
          <w:i/>
          <w:iCs/>
          <w:color w:val="000000" w:themeColor="text1"/>
          <w:spacing w:val="-3"/>
          <w:szCs w:val="20"/>
        </w:rPr>
        <w:t>9,</w:t>
      </w:r>
      <w:r w:rsidR="00263F08">
        <w:rPr>
          <w:rFonts w:cs="Tahoma"/>
          <w:b/>
          <w:bCs/>
          <w:i/>
          <w:iCs/>
          <w:color w:val="000000" w:themeColor="text1"/>
          <w:spacing w:val="-3"/>
          <w:szCs w:val="20"/>
        </w:rPr>
        <w:t>34</w:t>
      </w:r>
      <w:r w:rsidR="00B81E4E">
        <w:rPr>
          <w:rFonts w:cs="Tahoma"/>
          <w:b/>
          <w:bCs/>
          <w:i/>
          <w:iCs/>
          <w:color w:val="000000" w:themeColor="text1"/>
          <w:spacing w:val="-3"/>
          <w:szCs w:val="20"/>
        </w:rPr>
        <w:t xml:space="preserve"> </w:t>
      </w:r>
      <w:r w:rsidRPr="00407EEC">
        <w:rPr>
          <w:rFonts w:cs="Tahoma"/>
          <w:b/>
          <w:bCs/>
          <w:i/>
          <w:iCs/>
          <w:color w:val="000000" w:themeColor="text1"/>
          <w:spacing w:val="-3"/>
          <w:szCs w:val="20"/>
        </w:rPr>
        <w:t>PUNTOS.</w:t>
      </w:r>
    </w:p>
    <w:p w14:paraId="5C697814" w14:textId="77777777" w:rsidR="00407EEC" w:rsidRPr="00407EEC" w:rsidRDefault="00407EEC" w:rsidP="00407EEC">
      <w:pPr>
        <w:rPr>
          <w:rFonts w:cs="Tahoma"/>
          <w:i/>
          <w:iCs/>
          <w:color w:val="000000" w:themeColor="text1"/>
          <w:spacing w:val="-3"/>
          <w:szCs w:val="20"/>
        </w:rPr>
      </w:pPr>
    </w:p>
    <w:p w14:paraId="3248DED1" w14:textId="3098C2A1" w:rsidR="00407EEC" w:rsidRPr="00407EEC" w:rsidRDefault="00407EEC" w:rsidP="00407EEC">
      <w:pPr>
        <w:rPr>
          <w:rFonts w:cs="Tahoma"/>
          <w:i/>
          <w:iCs/>
          <w:color w:val="000000" w:themeColor="text1"/>
          <w:spacing w:val="-3"/>
          <w:szCs w:val="20"/>
        </w:rPr>
      </w:pPr>
    </w:p>
    <w:p w14:paraId="6F6F77FF" w14:textId="6448DF75" w:rsidR="00407EEC" w:rsidRPr="00407EEC" w:rsidRDefault="00407EEC" w:rsidP="00407EEC">
      <w:pPr>
        <w:rPr>
          <w:rFonts w:cs="Tahoma"/>
          <w:i/>
          <w:iCs/>
          <w:color w:val="000000" w:themeColor="text1"/>
          <w:spacing w:val="-3"/>
          <w:szCs w:val="20"/>
          <w:u w:val="single"/>
        </w:rPr>
      </w:pPr>
      <w:r w:rsidRPr="00407EEC">
        <w:rPr>
          <w:rFonts w:cs="Tahoma"/>
          <w:i/>
          <w:iCs/>
          <w:color w:val="000000" w:themeColor="text1"/>
          <w:spacing w:val="-3"/>
          <w:szCs w:val="20"/>
          <w:u w:val="single"/>
        </w:rPr>
        <w:t>La empresa licitadora B:</w:t>
      </w:r>
    </w:p>
    <w:p w14:paraId="42464BBE" w14:textId="1D9BFA2C" w:rsidR="00407EEC" w:rsidRPr="00407EEC" w:rsidRDefault="00407EEC" w:rsidP="000B4BD7">
      <w:pPr>
        <w:pStyle w:val="Prrafodelista"/>
        <w:numPr>
          <w:ilvl w:val="0"/>
          <w:numId w:val="22"/>
        </w:num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 xml:space="preserve">Puntuación </w:t>
      </w:r>
      <w:r w:rsidR="00E50E6E" w:rsidRPr="00407EEC">
        <w:rPr>
          <w:rFonts w:cs="Tahoma"/>
          <w:i/>
          <w:iCs/>
          <w:color w:val="000000" w:themeColor="text1"/>
          <w:spacing w:val="-3"/>
          <w:szCs w:val="20"/>
        </w:rPr>
        <w:t>= (</w:t>
      </w:r>
      <w:r w:rsidR="007F17DD">
        <w:rPr>
          <w:rFonts w:cs="Tahoma"/>
          <w:i/>
          <w:iCs/>
          <w:color w:val="000000" w:themeColor="text1"/>
          <w:spacing w:val="-3"/>
          <w:szCs w:val="20"/>
        </w:rPr>
        <w:t>10</w:t>
      </w:r>
      <w:r w:rsidRPr="00407EEC">
        <w:rPr>
          <w:rFonts w:cs="Tahoma"/>
          <w:i/>
          <w:iCs/>
          <w:color w:val="000000" w:themeColor="text1"/>
          <w:spacing w:val="-3"/>
          <w:szCs w:val="20"/>
        </w:rPr>
        <w:t xml:space="preserve"> * </w:t>
      </w:r>
      <w:r w:rsidR="00E50E6E" w:rsidRPr="00407EEC">
        <w:rPr>
          <w:rFonts w:cs="Tahoma"/>
          <w:i/>
          <w:iCs/>
          <w:color w:val="000000" w:themeColor="text1"/>
          <w:spacing w:val="-3"/>
          <w:szCs w:val="20"/>
        </w:rPr>
        <w:t>44) /</w:t>
      </w:r>
      <w:r w:rsidRPr="00407EEC">
        <w:rPr>
          <w:rFonts w:cs="Tahoma"/>
          <w:i/>
          <w:iCs/>
          <w:color w:val="000000" w:themeColor="text1"/>
          <w:spacing w:val="-3"/>
          <w:szCs w:val="20"/>
        </w:rPr>
        <w:t xml:space="preserve">44 = </w:t>
      </w:r>
      <w:r w:rsidR="007F17DD">
        <w:rPr>
          <w:rFonts w:cs="Tahoma"/>
          <w:i/>
          <w:iCs/>
          <w:color w:val="000000" w:themeColor="text1"/>
          <w:spacing w:val="-3"/>
          <w:szCs w:val="20"/>
        </w:rPr>
        <w:t>1</w:t>
      </w:r>
      <w:r w:rsidR="00E50E6E">
        <w:rPr>
          <w:rFonts w:cs="Tahoma"/>
          <w:i/>
          <w:iCs/>
          <w:color w:val="000000" w:themeColor="text1"/>
          <w:spacing w:val="-3"/>
          <w:szCs w:val="20"/>
        </w:rPr>
        <w:t>0 puntos</w:t>
      </w:r>
      <w:r w:rsidRPr="00407EEC">
        <w:rPr>
          <w:rFonts w:cs="Tahoma"/>
          <w:i/>
          <w:iCs/>
          <w:color w:val="000000" w:themeColor="text1"/>
          <w:spacing w:val="-3"/>
          <w:szCs w:val="20"/>
        </w:rPr>
        <w:t>.</w:t>
      </w:r>
    </w:p>
    <w:p w14:paraId="26493D72" w14:textId="7042B88E" w:rsidR="00407EEC" w:rsidRPr="00407EEC" w:rsidRDefault="00407EEC" w:rsidP="000B4BD7">
      <w:pPr>
        <w:pStyle w:val="Prrafodelista"/>
        <w:numPr>
          <w:ilvl w:val="0"/>
          <w:numId w:val="22"/>
        </w:num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 xml:space="preserve">Puntuación </w:t>
      </w:r>
      <w:r w:rsidR="00E50E6E" w:rsidRPr="00407EEC">
        <w:rPr>
          <w:rFonts w:cs="Tahoma"/>
          <w:i/>
          <w:iCs/>
          <w:color w:val="000000" w:themeColor="text1"/>
          <w:spacing w:val="-3"/>
          <w:szCs w:val="20"/>
        </w:rPr>
        <w:t>= (</w:t>
      </w:r>
      <w:r w:rsidR="007F17DD">
        <w:rPr>
          <w:rFonts w:cs="Tahoma"/>
          <w:i/>
          <w:iCs/>
          <w:color w:val="000000" w:themeColor="text1"/>
          <w:spacing w:val="-3"/>
          <w:szCs w:val="20"/>
        </w:rPr>
        <w:t xml:space="preserve">10 </w:t>
      </w:r>
      <w:r w:rsidRPr="00407EEC">
        <w:rPr>
          <w:rFonts w:cs="Tahoma"/>
          <w:i/>
          <w:iCs/>
          <w:color w:val="000000" w:themeColor="text1"/>
          <w:spacing w:val="-3"/>
          <w:szCs w:val="20"/>
        </w:rPr>
        <w:t xml:space="preserve"> * </w:t>
      </w:r>
      <w:r w:rsidR="00E50E6E" w:rsidRPr="00407EEC">
        <w:rPr>
          <w:rFonts w:cs="Tahoma"/>
          <w:i/>
          <w:iCs/>
          <w:color w:val="000000" w:themeColor="text1"/>
          <w:spacing w:val="-3"/>
          <w:szCs w:val="20"/>
        </w:rPr>
        <w:t>65) /</w:t>
      </w:r>
      <w:r w:rsidRPr="00407EEC">
        <w:rPr>
          <w:rFonts w:cs="Tahoma"/>
          <w:i/>
          <w:iCs/>
          <w:color w:val="000000" w:themeColor="text1"/>
          <w:spacing w:val="-3"/>
          <w:szCs w:val="20"/>
        </w:rPr>
        <w:t xml:space="preserve">65 = </w:t>
      </w:r>
      <w:r w:rsidR="007F17DD">
        <w:rPr>
          <w:rFonts w:cs="Tahoma"/>
          <w:i/>
          <w:iCs/>
          <w:color w:val="000000" w:themeColor="text1"/>
          <w:spacing w:val="-3"/>
          <w:szCs w:val="20"/>
        </w:rPr>
        <w:t xml:space="preserve">10 </w:t>
      </w:r>
      <w:r w:rsidR="00E50E6E">
        <w:rPr>
          <w:rFonts w:cs="Tahoma"/>
          <w:i/>
          <w:iCs/>
          <w:color w:val="000000" w:themeColor="text1"/>
          <w:spacing w:val="-3"/>
          <w:szCs w:val="20"/>
        </w:rPr>
        <w:t xml:space="preserve"> puntos</w:t>
      </w:r>
      <w:r w:rsidRPr="00407EEC">
        <w:rPr>
          <w:rFonts w:cs="Tahoma"/>
          <w:i/>
          <w:iCs/>
          <w:color w:val="000000" w:themeColor="text1"/>
          <w:spacing w:val="-3"/>
          <w:szCs w:val="20"/>
        </w:rPr>
        <w:t>.</w:t>
      </w:r>
    </w:p>
    <w:p w14:paraId="2B196795" w14:textId="79A72337" w:rsidR="00407EEC" w:rsidRPr="00407EEC" w:rsidRDefault="00407EEC" w:rsidP="000B4BD7">
      <w:pPr>
        <w:pStyle w:val="Prrafodelista"/>
        <w:numPr>
          <w:ilvl w:val="0"/>
          <w:numId w:val="22"/>
        </w:num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Puntuación = (</w:t>
      </w:r>
      <w:r w:rsidR="007F17DD">
        <w:rPr>
          <w:rFonts w:cs="Tahoma"/>
          <w:i/>
          <w:iCs/>
          <w:color w:val="000000" w:themeColor="text1"/>
          <w:spacing w:val="-3"/>
          <w:szCs w:val="20"/>
        </w:rPr>
        <w:t>10</w:t>
      </w:r>
      <w:r w:rsidR="00E50E6E">
        <w:rPr>
          <w:rFonts w:cs="Tahoma"/>
          <w:i/>
          <w:iCs/>
          <w:color w:val="000000" w:themeColor="text1"/>
          <w:spacing w:val="-3"/>
          <w:szCs w:val="20"/>
        </w:rPr>
        <w:t xml:space="preserve"> </w:t>
      </w:r>
      <w:r w:rsidR="00E50E6E" w:rsidRPr="00407EEC">
        <w:rPr>
          <w:rFonts w:cs="Tahoma"/>
          <w:i/>
          <w:iCs/>
          <w:color w:val="000000" w:themeColor="text1"/>
          <w:spacing w:val="-3"/>
          <w:szCs w:val="20"/>
        </w:rPr>
        <w:t>*</w:t>
      </w:r>
      <w:r w:rsidRPr="00407EEC">
        <w:rPr>
          <w:rFonts w:cs="Tahoma"/>
          <w:i/>
          <w:iCs/>
          <w:color w:val="000000" w:themeColor="text1"/>
          <w:spacing w:val="-3"/>
          <w:szCs w:val="20"/>
        </w:rPr>
        <w:t xml:space="preserve"> </w:t>
      </w:r>
      <w:r w:rsidR="00E50E6E" w:rsidRPr="00407EEC">
        <w:rPr>
          <w:rFonts w:cs="Tahoma"/>
          <w:i/>
          <w:iCs/>
          <w:color w:val="000000" w:themeColor="text1"/>
          <w:spacing w:val="-3"/>
          <w:szCs w:val="20"/>
        </w:rPr>
        <w:t>90) /</w:t>
      </w:r>
      <w:r w:rsidRPr="00407EEC">
        <w:rPr>
          <w:rFonts w:cs="Tahoma"/>
          <w:i/>
          <w:iCs/>
          <w:color w:val="000000" w:themeColor="text1"/>
          <w:spacing w:val="-3"/>
          <w:szCs w:val="20"/>
        </w:rPr>
        <w:t xml:space="preserve">91 = </w:t>
      </w:r>
      <w:r w:rsidR="007F17DD">
        <w:rPr>
          <w:rFonts w:cs="Tahoma"/>
          <w:i/>
          <w:iCs/>
          <w:color w:val="000000" w:themeColor="text1"/>
          <w:spacing w:val="-3"/>
          <w:szCs w:val="20"/>
        </w:rPr>
        <w:t>9,89</w:t>
      </w:r>
      <w:r w:rsidR="00B81E4E">
        <w:rPr>
          <w:rFonts w:cs="Tahoma"/>
          <w:i/>
          <w:iCs/>
          <w:color w:val="000000" w:themeColor="text1"/>
          <w:spacing w:val="-3"/>
          <w:szCs w:val="20"/>
        </w:rPr>
        <w:t xml:space="preserve"> </w:t>
      </w:r>
      <w:r w:rsidRPr="00407EEC">
        <w:rPr>
          <w:rFonts w:cs="Tahoma"/>
          <w:i/>
          <w:iCs/>
          <w:color w:val="000000" w:themeColor="text1"/>
          <w:spacing w:val="-3"/>
          <w:szCs w:val="20"/>
        </w:rPr>
        <w:t>puntos.</w:t>
      </w:r>
    </w:p>
    <w:p w14:paraId="1C2440FC" w14:textId="367A9624" w:rsidR="008973A1" w:rsidRPr="008973A1" w:rsidRDefault="00407EEC" w:rsidP="008973A1">
      <w:pPr>
        <w:spacing w:before="360" w:after="240" w:line="360" w:lineRule="auto"/>
        <w:jc w:val="both"/>
        <w:rPr>
          <w:rFonts w:cs="Tahoma"/>
          <w:i/>
          <w:iCs/>
          <w:color w:val="000000" w:themeColor="text1"/>
          <w:spacing w:val="-3"/>
          <w:szCs w:val="20"/>
        </w:rPr>
      </w:pPr>
      <w:r w:rsidRPr="00407EEC">
        <w:rPr>
          <w:rFonts w:cs="Tahoma"/>
          <w:i/>
          <w:iCs/>
          <w:color w:val="000000" w:themeColor="text1"/>
          <w:spacing w:val="-3"/>
          <w:szCs w:val="20"/>
        </w:rPr>
        <w:t xml:space="preserve">Puntuación total = </w:t>
      </w:r>
      <w:r w:rsidR="007F17DD">
        <w:rPr>
          <w:rFonts w:cs="Tahoma"/>
          <w:i/>
          <w:iCs/>
          <w:color w:val="000000" w:themeColor="text1"/>
          <w:spacing w:val="-3"/>
          <w:szCs w:val="20"/>
        </w:rPr>
        <w:t>10</w:t>
      </w:r>
      <w:r w:rsidR="00EE42FF">
        <w:rPr>
          <w:rFonts w:cs="Tahoma"/>
          <w:i/>
          <w:iCs/>
          <w:color w:val="000000" w:themeColor="text1"/>
          <w:spacing w:val="-3"/>
          <w:szCs w:val="20"/>
        </w:rPr>
        <w:t xml:space="preserve"> + </w:t>
      </w:r>
      <w:r w:rsidR="007F17DD">
        <w:rPr>
          <w:rFonts w:cs="Tahoma"/>
          <w:i/>
          <w:iCs/>
          <w:color w:val="000000" w:themeColor="text1"/>
          <w:spacing w:val="-3"/>
          <w:szCs w:val="20"/>
        </w:rPr>
        <w:t>10</w:t>
      </w:r>
      <w:r w:rsidR="00EE42FF">
        <w:rPr>
          <w:rFonts w:cs="Tahoma"/>
          <w:i/>
          <w:iCs/>
          <w:color w:val="000000" w:themeColor="text1"/>
          <w:spacing w:val="-3"/>
          <w:szCs w:val="20"/>
        </w:rPr>
        <w:t xml:space="preserve"> + </w:t>
      </w:r>
      <w:r w:rsidR="007F17DD">
        <w:rPr>
          <w:rFonts w:cs="Tahoma"/>
          <w:i/>
          <w:iCs/>
          <w:color w:val="000000" w:themeColor="text1"/>
          <w:spacing w:val="-3"/>
          <w:szCs w:val="20"/>
        </w:rPr>
        <w:t>9,89</w:t>
      </w:r>
      <w:r w:rsidRPr="00407EEC">
        <w:rPr>
          <w:rFonts w:cs="Tahoma"/>
          <w:i/>
          <w:iCs/>
          <w:color w:val="000000" w:themeColor="text1"/>
          <w:spacing w:val="-3"/>
          <w:szCs w:val="20"/>
        </w:rPr>
        <w:t xml:space="preserve"> = </w:t>
      </w:r>
      <w:r w:rsidR="00EE42FF">
        <w:rPr>
          <w:rFonts w:cs="Tahoma"/>
          <w:b/>
          <w:bCs/>
          <w:i/>
          <w:iCs/>
          <w:color w:val="000000" w:themeColor="text1"/>
          <w:spacing w:val="-3"/>
          <w:szCs w:val="20"/>
        </w:rPr>
        <w:t>2</w:t>
      </w:r>
      <w:r w:rsidR="00E50E6E">
        <w:rPr>
          <w:rFonts w:cs="Tahoma"/>
          <w:b/>
          <w:bCs/>
          <w:i/>
          <w:iCs/>
          <w:color w:val="000000" w:themeColor="text1"/>
          <w:spacing w:val="-3"/>
          <w:szCs w:val="20"/>
        </w:rPr>
        <w:t>9</w:t>
      </w:r>
      <w:r w:rsidR="00EE42FF">
        <w:rPr>
          <w:rFonts w:cs="Tahoma"/>
          <w:b/>
          <w:bCs/>
          <w:i/>
          <w:iCs/>
          <w:color w:val="000000" w:themeColor="text1"/>
          <w:spacing w:val="-3"/>
          <w:szCs w:val="20"/>
        </w:rPr>
        <w:t>,</w:t>
      </w:r>
      <w:r w:rsidR="007828DF">
        <w:rPr>
          <w:rFonts w:cs="Tahoma"/>
          <w:b/>
          <w:bCs/>
          <w:i/>
          <w:iCs/>
          <w:color w:val="000000" w:themeColor="text1"/>
          <w:spacing w:val="-3"/>
          <w:szCs w:val="20"/>
        </w:rPr>
        <w:t>89</w:t>
      </w:r>
      <w:r w:rsidRPr="00407EEC">
        <w:rPr>
          <w:rFonts w:cs="Tahoma"/>
          <w:b/>
          <w:bCs/>
          <w:i/>
          <w:iCs/>
          <w:color w:val="000000" w:themeColor="text1"/>
          <w:spacing w:val="-3"/>
          <w:szCs w:val="20"/>
        </w:rPr>
        <w:t xml:space="preserve"> PUNTOS.</w:t>
      </w:r>
    </w:p>
    <w:bookmarkEnd w:id="46"/>
    <w:p w14:paraId="4E9AA1A7" w14:textId="7122D6A6" w:rsidR="008973A1" w:rsidRDefault="008973A1" w:rsidP="000B4BD7">
      <w:pPr>
        <w:pStyle w:val="Prrafodelista"/>
        <w:numPr>
          <w:ilvl w:val="0"/>
          <w:numId w:val="17"/>
        </w:numPr>
        <w:spacing w:before="360" w:after="240" w:line="360" w:lineRule="auto"/>
        <w:jc w:val="both"/>
        <w:rPr>
          <w:rFonts w:cs="Tahoma"/>
          <w:b/>
          <w:bCs/>
          <w:color w:val="000000" w:themeColor="text1"/>
          <w:spacing w:val="-3"/>
          <w:szCs w:val="20"/>
          <w:u w:val="single"/>
          <w:lang w:val="es-ES_tradnl"/>
        </w:rPr>
      </w:pPr>
      <w:r w:rsidRPr="008973A1">
        <w:rPr>
          <w:rFonts w:cs="Tahoma"/>
          <w:b/>
          <w:bCs/>
          <w:color w:val="000000" w:themeColor="text1"/>
          <w:spacing w:val="-3"/>
          <w:szCs w:val="20"/>
          <w:u w:val="single"/>
          <w:lang w:val="es-ES_tradnl"/>
        </w:rPr>
        <w:t>Red de talleres</w:t>
      </w:r>
    </w:p>
    <w:p w14:paraId="24933D11" w14:textId="31F7B9AA" w:rsidR="001F27FE" w:rsidRDefault="008973A1" w:rsidP="001F27FE">
      <w:pPr>
        <w:spacing w:before="360" w:after="240" w:line="360" w:lineRule="auto"/>
        <w:jc w:val="both"/>
        <w:rPr>
          <w:rFonts w:cs="Tahoma"/>
          <w:color w:val="000000" w:themeColor="text1"/>
          <w:spacing w:val="-3"/>
          <w:szCs w:val="20"/>
          <w:lang w:val="es-ES_tradnl"/>
        </w:rPr>
      </w:pPr>
      <w:r w:rsidRPr="001F27FE">
        <w:rPr>
          <w:rFonts w:cs="Tahoma"/>
          <w:color w:val="000000" w:themeColor="text1"/>
          <w:spacing w:val="-3"/>
          <w:szCs w:val="20"/>
          <w:lang w:val="es-ES_tradnl"/>
        </w:rPr>
        <w:t xml:space="preserve">Se valorará con una puntuación máxima de </w:t>
      </w:r>
      <w:r w:rsidR="00EE42FF">
        <w:rPr>
          <w:rFonts w:cs="Tahoma"/>
          <w:color w:val="000000" w:themeColor="text1"/>
          <w:spacing w:val="-3"/>
          <w:szCs w:val="20"/>
          <w:lang w:val="es-ES_tradnl"/>
        </w:rPr>
        <w:t>2</w:t>
      </w:r>
      <w:r w:rsidR="00493884">
        <w:rPr>
          <w:rFonts w:cs="Tahoma"/>
          <w:color w:val="000000" w:themeColor="text1"/>
          <w:spacing w:val="-3"/>
          <w:szCs w:val="20"/>
          <w:lang w:val="es-ES_tradnl"/>
        </w:rPr>
        <w:t>5</w:t>
      </w:r>
      <w:r w:rsidRPr="001F27FE">
        <w:rPr>
          <w:rFonts w:cs="Tahoma"/>
          <w:color w:val="000000" w:themeColor="text1"/>
          <w:spacing w:val="-3"/>
          <w:szCs w:val="20"/>
          <w:lang w:val="es-ES_tradnl"/>
        </w:rPr>
        <w:t xml:space="preserve"> puntos la mayor red de talleres ofertado, los talleres incluido en la red deberán estar ubicados en </w:t>
      </w:r>
      <w:r w:rsidR="005239BC">
        <w:rPr>
          <w:rFonts w:cs="Tahoma"/>
          <w:color w:val="000000" w:themeColor="text1"/>
          <w:spacing w:val="-3"/>
          <w:szCs w:val="20"/>
          <w:lang w:val="es-ES_tradnl"/>
        </w:rPr>
        <w:t>el Municipio de Arrecife</w:t>
      </w:r>
      <w:r w:rsidR="001F27FE" w:rsidRPr="001F27FE">
        <w:rPr>
          <w:rFonts w:cs="Tahoma"/>
          <w:color w:val="000000" w:themeColor="text1"/>
          <w:spacing w:val="-3"/>
          <w:szCs w:val="20"/>
          <w:lang w:val="es-ES_tradnl"/>
        </w:rPr>
        <w:t>.</w:t>
      </w:r>
      <w:r w:rsidR="006438A5">
        <w:rPr>
          <w:rFonts w:cs="Tahoma"/>
          <w:color w:val="000000" w:themeColor="text1"/>
          <w:spacing w:val="-3"/>
          <w:szCs w:val="20"/>
          <w:lang w:val="es-ES_tradnl"/>
        </w:rPr>
        <w:t xml:space="preserve"> Los talleres ofertados podrán ser propios o subcontratados.</w:t>
      </w:r>
    </w:p>
    <w:p w14:paraId="4BCE603E" w14:textId="3A673619" w:rsidR="001F27FE" w:rsidRPr="001F27FE" w:rsidRDefault="001F27FE" w:rsidP="001F27FE">
      <w:pPr>
        <w:spacing w:before="360" w:after="240" w:line="360" w:lineRule="auto"/>
        <w:jc w:val="both"/>
        <w:rPr>
          <w:rFonts w:cs="Tahoma"/>
          <w:color w:val="000000" w:themeColor="text1"/>
          <w:spacing w:val="-3"/>
          <w:szCs w:val="20"/>
          <w:lang w:val="es-ES_tradnl"/>
        </w:rPr>
      </w:pPr>
      <w:r>
        <w:rPr>
          <w:rFonts w:cs="Arial"/>
          <w:color w:val="242424"/>
          <w:szCs w:val="20"/>
        </w:rPr>
        <w:t>Para su cálculo, se aplicará el criterio de proporcionalidad, exclusivamente, respecto al mayor número de talleres incluidos en la red de talleres ofertados, a la que se le atribuiría la puntuación máxima y proporcionalmente al resto (regla de proporcionalidad inversa), de acuerdo con la siguiente fórmula:</w:t>
      </w:r>
    </w:p>
    <w:tbl>
      <w:tblPr>
        <w:tblStyle w:val="Tablaconcuadrcula"/>
        <w:tblW w:w="0" w:type="auto"/>
        <w:tblLook w:val="04A0" w:firstRow="1" w:lastRow="0" w:firstColumn="1" w:lastColumn="0" w:noHBand="0" w:noVBand="1"/>
      </w:tblPr>
      <w:tblGrid>
        <w:gridCol w:w="8494"/>
      </w:tblGrid>
      <w:tr w:rsidR="001F27FE" w14:paraId="2669D740" w14:textId="77777777" w:rsidTr="001F27FE">
        <w:trPr>
          <w:trHeight w:val="1182"/>
        </w:trPr>
        <w:tc>
          <w:tcPr>
            <w:tcW w:w="8494" w:type="dxa"/>
          </w:tcPr>
          <w:p w14:paraId="290E589A" w14:textId="1C6D795B" w:rsidR="001F27FE" w:rsidRDefault="001F27FE" w:rsidP="00185F69">
            <w:pPr>
              <w:pStyle w:val="NormalWeb"/>
              <w:shd w:val="clear" w:color="auto" w:fill="FFFFFF"/>
              <w:spacing w:before="0" w:beforeAutospacing="0" w:after="60" w:afterAutospacing="0" w:line="360" w:lineRule="auto"/>
              <w:jc w:val="both"/>
              <w:rPr>
                <w:rFonts w:ascii="Segoe UI" w:hAnsi="Segoe UI" w:cs="Segoe UI"/>
                <w:color w:val="242424"/>
                <w:sz w:val="21"/>
                <w:szCs w:val="21"/>
              </w:rPr>
            </w:pPr>
            <w:r>
              <w:rPr>
                <w:rFonts w:ascii="Century Gothic" w:hAnsi="Century Gothic"/>
                <w:b/>
                <w:bCs/>
                <w:color w:val="242424"/>
                <w:sz w:val="20"/>
                <w:szCs w:val="20"/>
              </w:rPr>
              <w:t xml:space="preserve">Puntuación número de talleres = </w:t>
            </w:r>
            <w:r w:rsidR="00EE42FF">
              <w:rPr>
                <w:rFonts w:ascii="Century Gothic" w:hAnsi="Century Gothic"/>
                <w:b/>
                <w:bCs/>
                <w:color w:val="242424"/>
                <w:sz w:val="20"/>
                <w:szCs w:val="20"/>
              </w:rPr>
              <w:t>2</w:t>
            </w:r>
            <w:r w:rsidR="007828DF">
              <w:rPr>
                <w:rFonts w:ascii="Century Gothic" w:hAnsi="Century Gothic"/>
                <w:b/>
                <w:bCs/>
                <w:color w:val="242424"/>
                <w:sz w:val="20"/>
                <w:szCs w:val="20"/>
              </w:rPr>
              <w:t>5</w:t>
            </w:r>
            <w:r>
              <w:rPr>
                <w:rFonts w:ascii="Century Gothic" w:hAnsi="Century Gothic"/>
                <w:b/>
                <w:bCs/>
                <w:color w:val="242424"/>
                <w:sz w:val="20"/>
                <w:szCs w:val="20"/>
              </w:rPr>
              <w:t xml:space="preserve"> x número de talleres que se valora/ Mayor Número de talleres ofertados</w:t>
            </w:r>
            <w:r>
              <w:rPr>
                <w:rFonts w:ascii="Century Gothic" w:hAnsi="Century Gothic"/>
                <w:color w:val="242424"/>
                <w:sz w:val="20"/>
                <w:szCs w:val="20"/>
                <w:lang w:val="es-ES_tradnl"/>
              </w:rPr>
              <w:t>, </w:t>
            </w:r>
            <w:r>
              <w:rPr>
                <w:rFonts w:ascii="Century Gothic" w:hAnsi="Century Gothic"/>
                <w:color w:val="242424"/>
                <w:sz w:val="20"/>
                <w:szCs w:val="20"/>
              </w:rPr>
              <w:t>atribuyéndose a la oferta de mayor número de talleres la puntuación máxima y proporcional al resto.</w:t>
            </w:r>
          </w:p>
        </w:tc>
      </w:tr>
    </w:tbl>
    <w:p w14:paraId="25DE46EB" w14:textId="59C5A5DE" w:rsidR="006438A5" w:rsidRDefault="00F959E4" w:rsidP="00D85F99">
      <w:pPr>
        <w:spacing w:before="360" w:after="240" w:line="360" w:lineRule="auto"/>
        <w:jc w:val="both"/>
        <w:rPr>
          <w:rFonts w:cs="Tahoma"/>
          <w:color w:val="000000" w:themeColor="text1"/>
          <w:spacing w:val="-3"/>
          <w:szCs w:val="20"/>
          <w:lang w:val="es-ES_tradnl"/>
        </w:rPr>
      </w:pPr>
      <w:r w:rsidRPr="00F959E4">
        <w:rPr>
          <w:rFonts w:cs="Tahoma"/>
          <w:color w:val="000000" w:themeColor="text1"/>
          <w:spacing w:val="-3"/>
          <w:szCs w:val="20"/>
          <w:lang w:val="es-ES_tradnl"/>
        </w:rPr>
        <w:t>La empresa adjudi</w:t>
      </w:r>
      <w:r>
        <w:rPr>
          <w:rFonts w:cs="Tahoma"/>
          <w:color w:val="000000" w:themeColor="text1"/>
          <w:spacing w:val="-3"/>
          <w:szCs w:val="20"/>
          <w:lang w:val="es-ES_tradnl"/>
        </w:rPr>
        <w:t xml:space="preserve">cataria </w:t>
      </w:r>
      <w:r w:rsidRPr="00F959E4">
        <w:rPr>
          <w:rFonts w:cs="Tahoma"/>
          <w:color w:val="000000" w:themeColor="text1"/>
          <w:spacing w:val="-3"/>
          <w:szCs w:val="20"/>
          <w:lang w:val="es-ES_tradnl"/>
        </w:rPr>
        <w:t xml:space="preserve">al inicio del contrato deberá de aportar la documentación acreditativa de que dispone de los talleres ofertados en el presente criterio, se deberá indicar el nombre de cada taller y la ubicación exacta </w:t>
      </w:r>
      <w:r>
        <w:rPr>
          <w:rFonts w:cs="Tahoma"/>
          <w:color w:val="000000" w:themeColor="text1"/>
          <w:spacing w:val="-3"/>
          <w:szCs w:val="20"/>
          <w:lang w:val="es-ES_tradnl"/>
        </w:rPr>
        <w:t>de los mismo.</w:t>
      </w:r>
    </w:p>
    <w:p w14:paraId="0E791616" w14:textId="17BB3DEB" w:rsidR="00AD287F" w:rsidRPr="00F959E4" w:rsidRDefault="00AD287F" w:rsidP="00D85F99">
      <w:pPr>
        <w:spacing w:before="360" w:after="240" w:line="360" w:lineRule="auto"/>
        <w:jc w:val="both"/>
        <w:rPr>
          <w:rFonts w:cs="Tahoma"/>
          <w:color w:val="000000" w:themeColor="text1"/>
          <w:spacing w:val="-3"/>
          <w:szCs w:val="20"/>
          <w:lang w:val="es-ES_tradnl"/>
        </w:rPr>
      </w:pPr>
      <w:r w:rsidRPr="00AD287F">
        <w:rPr>
          <w:rFonts w:cs="Tahoma"/>
          <w:color w:val="000000" w:themeColor="text1"/>
          <w:spacing w:val="-3"/>
          <w:szCs w:val="20"/>
          <w:lang w:val="es-ES_tradnl"/>
        </w:rPr>
        <w:lastRenderedPageBreak/>
        <w:t>Para la presentación del presente, esta se llevará a cabo conforme al modelo establecido en el ANEXO III adjunto al presente pliego</w:t>
      </w:r>
      <w:r>
        <w:rPr>
          <w:rFonts w:cs="Tahoma"/>
          <w:color w:val="000000" w:themeColor="text1"/>
          <w:spacing w:val="-3"/>
          <w:szCs w:val="20"/>
          <w:lang w:val="es-ES_tradnl"/>
        </w:rPr>
        <w:t>.</w:t>
      </w:r>
    </w:p>
    <w:p w14:paraId="6D05AF90" w14:textId="02A36EE8" w:rsidR="00BF47E8" w:rsidRPr="00AC6D85" w:rsidRDefault="00AC6D85" w:rsidP="00AC6D85">
      <w:pPr>
        <w:pStyle w:val="Ttulo2"/>
        <w:rPr>
          <w:rFonts w:ascii="Century Gothic" w:hAnsi="Century Gothic"/>
          <w:b/>
          <w:bCs/>
          <w:color w:val="auto"/>
          <w:sz w:val="22"/>
          <w:szCs w:val="22"/>
          <w:lang w:val="es-ES_tradnl"/>
        </w:rPr>
      </w:pPr>
      <w:bookmarkStart w:id="49" w:name="_Toc85697576"/>
      <w:bookmarkEnd w:id="43"/>
      <w:r w:rsidRPr="00AC6D85">
        <w:rPr>
          <w:rFonts w:ascii="Century Gothic" w:hAnsi="Century Gothic"/>
          <w:b/>
          <w:bCs/>
          <w:color w:val="auto"/>
          <w:sz w:val="22"/>
          <w:szCs w:val="22"/>
          <w:lang w:val="es-ES_tradnl"/>
        </w:rPr>
        <w:t>17. CRITERIOS DE DESEMPATE Y OFERTAS ANORMALMENTE BAJAS.</w:t>
      </w:r>
      <w:bookmarkEnd w:id="49"/>
      <w:r w:rsidRPr="00AC6D85">
        <w:rPr>
          <w:rFonts w:ascii="Century Gothic" w:hAnsi="Century Gothic"/>
          <w:b/>
          <w:bCs/>
          <w:color w:val="auto"/>
          <w:sz w:val="22"/>
          <w:szCs w:val="22"/>
          <w:lang w:val="es-ES_tradnl"/>
        </w:rPr>
        <w:t xml:space="preserve"> </w:t>
      </w:r>
    </w:p>
    <w:p w14:paraId="5D8EF0EF" w14:textId="77777777" w:rsidR="00AC6D85" w:rsidRDefault="00AC6D85" w:rsidP="00AC6D85">
      <w:pPr>
        <w:spacing w:before="360" w:after="360" w:line="360" w:lineRule="auto"/>
        <w:jc w:val="both"/>
        <w:rPr>
          <w:rFonts w:cs="Tahoma"/>
          <w:bCs/>
          <w:iCs/>
          <w:color w:val="000000" w:themeColor="text1"/>
          <w:szCs w:val="20"/>
          <w:lang w:val="es-ES_tradnl"/>
        </w:rPr>
      </w:pPr>
      <w:r w:rsidRPr="00AC6D85">
        <w:rPr>
          <w:rFonts w:cs="Tahoma"/>
          <w:b/>
          <w:bCs/>
          <w:iCs/>
          <w:color w:val="000000" w:themeColor="text1"/>
          <w:szCs w:val="20"/>
          <w:lang w:val="es-ES_tradnl"/>
        </w:rPr>
        <w:t>17.1.</w:t>
      </w:r>
      <w:r w:rsidRPr="00AC6D85">
        <w:rPr>
          <w:rFonts w:cs="Tahoma"/>
          <w:bCs/>
          <w:iCs/>
          <w:color w:val="000000" w:themeColor="text1"/>
          <w:szCs w:val="20"/>
          <w:lang w:val="es-ES_tradnl"/>
        </w:rPr>
        <w:t xml:space="preserve"> En caso de empate entre dos o más ofertas se resolverá a favor de:</w:t>
      </w:r>
    </w:p>
    <w:p w14:paraId="552752BE" w14:textId="609E2F4B" w:rsidR="00AC6D85" w:rsidRPr="00AC6D85" w:rsidRDefault="00AC6D85" w:rsidP="000B4BD7">
      <w:pPr>
        <w:pStyle w:val="Prrafodelista"/>
        <w:numPr>
          <w:ilvl w:val="0"/>
          <w:numId w:val="7"/>
        </w:numPr>
        <w:spacing w:before="360" w:after="360" w:line="360" w:lineRule="auto"/>
        <w:jc w:val="both"/>
        <w:rPr>
          <w:rFonts w:cs="Tahoma"/>
          <w:bCs/>
          <w:iCs/>
          <w:color w:val="000000" w:themeColor="text1"/>
          <w:szCs w:val="20"/>
          <w:lang w:val="es-ES_tradnl"/>
        </w:rPr>
      </w:pPr>
      <w:r w:rsidRPr="00AC6D85">
        <w:rPr>
          <w:rFonts w:cs="Tahoma"/>
          <w:color w:val="000000" w:themeColor="text1"/>
          <w:szCs w:val="20"/>
          <w:lang w:val="es-ES_tradnl"/>
        </w:rPr>
        <w:t>Proposiciones presentadas por aquellas empresas que, al vencimiento del plazo de presentación de ofertas, tengan en su plantilla un porcentaje de trabajadores con discapacidad superior al que les imponga la normativa.</w:t>
      </w:r>
    </w:p>
    <w:p w14:paraId="2F893C25" w14:textId="77777777" w:rsidR="00AC6D85" w:rsidRPr="00AC6D85" w:rsidRDefault="00AC6D85" w:rsidP="00AC6D85">
      <w:pPr>
        <w:pStyle w:val="Prrafodelista"/>
        <w:spacing w:before="360" w:after="360" w:line="360" w:lineRule="auto"/>
        <w:jc w:val="both"/>
        <w:rPr>
          <w:rFonts w:cs="Tahoma"/>
          <w:bCs/>
          <w:iCs/>
          <w:color w:val="000000" w:themeColor="text1"/>
          <w:szCs w:val="20"/>
          <w:lang w:val="es-ES_tradnl"/>
        </w:rPr>
      </w:pPr>
    </w:p>
    <w:p w14:paraId="7AEFA6BA" w14:textId="77777777" w:rsidR="00AC6D85" w:rsidRPr="00AC6D85" w:rsidRDefault="00AC6D85" w:rsidP="000B4BD7">
      <w:pPr>
        <w:pStyle w:val="Prrafodelista"/>
        <w:numPr>
          <w:ilvl w:val="0"/>
          <w:numId w:val="7"/>
        </w:numPr>
        <w:spacing w:before="360" w:after="360" w:line="360" w:lineRule="auto"/>
        <w:jc w:val="both"/>
        <w:rPr>
          <w:rFonts w:cs="Tahoma"/>
          <w:bCs/>
          <w:iCs/>
          <w:color w:val="000000" w:themeColor="text1"/>
          <w:szCs w:val="20"/>
          <w:lang w:val="es-ES_tradnl"/>
        </w:rPr>
      </w:pPr>
      <w:r w:rsidRPr="00AC6D85">
        <w:rPr>
          <w:rFonts w:cs="Tahoma"/>
          <w:color w:val="000000" w:themeColor="text1"/>
          <w:szCs w:val="20"/>
          <w:lang w:val="es-ES_tradnl"/>
        </w:rPr>
        <w:t>Proposiciones presentadas por las empresas que, al vencimiento del plazo de presentación de ofertas, incluyan medidas de carácter social y laboral que favorezcan la igualdad de oportunidades entre mujeres y hombres.</w:t>
      </w:r>
    </w:p>
    <w:p w14:paraId="56DC2980" w14:textId="77777777" w:rsidR="00AC6D85" w:rsidRPr="00AC6D85" w:rsidRDefault="00AC6D85" w:rsidP="00AC6D85">
      <w:pPr>
        <w:pStyle w:val="Prrafodelista"/>
        <w:rPr>
          <w:rFonts w:cs="Tahoma"/>
          <w:color w:val="000000" w:themeColor="text1"/>
          <w:szCs w:val="20"/>
          <w:lang w:val="es-ES_tradnl"/>
        </w:rPr>
      </w:pPr>
    </w:p>
    <w:p w14:paraId="05B926D2" w14:textId="33D7DABF" w:rsidR="00AC6D85" w:rsidRPr="00AC6D85" w:rsidRDefault="00AC6D85" w:rsidP="000B4BD7">
      <w:pPr>
        <w:pStyle w:val="Prrafodelista"/>
        <w:numPr>
          <w:ilvl w:val="0"/>
          <w:numId w:val="7"/>
        </w:numPr>
        <w:spacing w:before="360" w:after="360" w:line="360" w:lineRule="auto"/>
        <w:jc w:val="both"/>
        <w:rPr>
          <w:rFonts w:cs="Tahoma"/>
          <w:bCs/>
          <w:iCs/>
          <w:color w:val="000000" w:themeColor="text1"/>
          <w:szCs w:val="20"/>
          <w:lang w:val="es-ES_tradnl"/>
        </w:rPr>
      </w:pPr>
      <w:r w:rsidRPr="00AC6D85">
        <w:rPr>
          <w:rFonts w:cs="Tahoma"/>
          <w:color w:val="000000" w:themeColor="text1"/>
          <w:szCs w:val="20"/>
          <w:lang w:val="es-ES_tradnl"/>
        </w:rPr>
        <w:t>El sorteo, en caso de que la aplicación de los anteriores criterios no hubiera dado lugar a desempate.</w:t>
      </w:r>
    </w:p>
    <w:p w14:paraId="2B12FCD7" w14:textId="77777777"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La documentación acreditativa de los criterios de desempate será aportada por los licitadores en el momento en que se produzca el empate, y no con carácter previo.</w:t>
      </w:r>
    </w:p>
    <w:p w14:paraId="127A8093" w14:textId="77777777"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b/>
          <w:color w:val="000000" w:themeColor="text1"/>
          <w:szCs w:val="20"/>
          <w:lang w:val="es-ES_tradnl"/>
        </w:rPr>
        <w:t>17.2.</w:t>
      </w:r>
      <w:r w:rsidRPr="00AC6D85">
        <w:rPr>
          <w:rFonts w:cs="Tahoma"/>
          <w:color w:val="000000" w:themeColor="text1"/>
          <w:szCs w:val="20"/>
          <w:lang w:val="es-ES_tradnl"/>
        </w:rPr>
        <w:t xml:space="preserve"> Se considerarán anormalmente bajas las ofertas que se encuentren en los siguientes supuestos:</w:t>
      </w:r>
    </w:p>
    <w:p w14:paraId="75E5E33F" w14:textId="0F4BE159" w:rsidR="003D7A93" w:rsidRDefault="00AC6D85" w:rsidP="000B4BD7">
      <w:pPr>
        <w:pStyle w:val="Prrafodelista"/>
        <w:numPr>
          <w:ilvl w:val="0"/>
          <w:numId w:val="8"/>
        </w:numPr>
        <w:spacing w:before="360" w:after="240" w:line="360" w:lineRule="auto"/>
        <w:jc w:val="both"/>
        <w:rPr>
          <w:rFonts w:cs="Tahoma"/>
          <w:color w:val="000000" w:themeColor="text1"/>
          <w:szCs w:val="20"/>
          <w:lang w:val="es-ES_tradnl"/>
        </w:rPr>
      </w:pPr>
      <w:r w:rsidRPr="003D7A93">
        <w:rPr>
          <w:rFonts w:cs="Tahoma"/>
          <w:color w:val="000000" w:themeColor="text1"/>
          <w:szCs w:val="20"/>
          <w:lang w:val="es-ES_tradnl"/>
        </w:rPr>
        <w:t>Cuando concurra UN solo licitador, sea inferior al presupuesto base de licitación en más de 25 unidades porcentuales.</w:t>
      </w:r>
    </w:p>
    <w:p w14:paraId="6D10D7BD" w14:textId="77777777" w:rsidR="003D7A93" w:rsidRDefault="003D7A93" w:rsidP="003D7A93">
      <w:pPr>
        <w:pStyle w:val="Prrafodelista"/>
        <w:spacing w:before="360" w:after="240" w:line="360" w:lineRule="auto"/>
        <w:jc w:val="both"/>
        <w:rPr>
          <w:rFonts w:cs="Tahoma"/>
          <w:color w:val="000000" w:themeColor="text1"/>
          <w:szCs w:val="20"/>
          <w:lang w:val="es-ES_tradnl"/>
        </w:rPr>
      </w:pPr>
    </w:p>
    <w:p w14:paraId="26C445F9" w14:textId="77777777" w:rsidR="003D7A93" w:rsidRDefault="00AC6D85" w:rsidP="000B4BD7">
      <w:pPr>
        <w:pStyle w:val="Prrafodelista"/>
        <w:numPr>
          <w:ilvl w:val="0"/>
          <w:numId w:val="8"/>
        </w:numPr>
        <w:spacing w:before="360" w:after="240" w:line="360" w:lineRule="auto"/>
        <w:jc w:val="both"/>
        <w:rPr>
          <w:rFonts w:cs="Tahoma"/>
          <w:color w:val="000000" w:themeColor="text1"/>
          <w:szCs w:val="20"/>
          <w:lang w:val="es-ES_tradnl"/>
        </w:rPr>
      </w:pPr>
      <w:r w:rsidRPr="003D7A93">
        <w:rPr>
          <w:rFonts w:cs="Tahoma"/>
          <w:color w:val="000000" w:themeColor="text1"/>
          <w:szCs w:val="20"/>
          <w:lang w:val="es-ES_tradnl"/>
        </w:rPr>
        <w:t>Cuando concurran DOS licitadores, la que sea inferior en más de 20 unidades porcentuales a la otra oferta.</w:t>
      </w:r>
    </w:p>
    <w:p w14:paraId="52BD2DF5" w14:textId="77777777" w:rsidR="003D7A93" w:rsidRPr="003D7A93" w:rsidRDefault="003D7A93" w:rsidP="003D7A93">
      <w:pPr>
        <w:pStyle w:val="Prrafodelista"/>
        <w:rPr>
          <w:rFonts w:cs="Tahoma"/>
          <w:color w:val="000000" w:themeColor="text1"/>
          <w:szCs w:val="20"/>
          <w:lang w:val="es-ES_tradnl"/>
        </w:rPr>
      </w:pPr>
    </w:p>
    <w:p w14:paraId="767724D4" w14:textId="77777777" w:rsidR="003D7A93" w:rsidRDefault="00AC6D85" w:rsidP="000B4BD7">
      <w:pPr>
        <w:pStyle w:val="Prrafodelista"/>
        <w:numPr>
          <w:ilvl w:val="0"/>
          <w:numId w:val="8"/>
        </w:numPr>
        <w:spacing w:before="360" w:after="240" w:line="360" w:lineRule="auto"/>
        <w:jc w:val="both"/>
        <w:rPr>
          <w:rFonts w:cs="Tahoma"/>
          <w:color w:val="000000" w:themeColor="text1"/>
          <w:szCs w:val="20"/>
          <w:lang w:val="es-ES_tradnl"/>
        </w:rPr>
      </w:pPr>
      <w:r w:rsidRPr="003D7A93">
        <w:rPr>
          <w:rFonts w:cs="Tahoma"/>
          <w:color w:val="000000" w:themeColor="text1"/>
          <w:szCs w:val="20"/>
          <w:lang w:val="es-ES_tradnl"/>
        </w:rPr>
        <w:t>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53CCDAF1" w14:textId="77777777" w:rsidR="003D7A93" w:rsidRPr="003D7A93" w:rsidRDefault="003D7A93" w:rsidP="003D7A93">
      <w:pPr>
        <w:pStyle w:val="Prrafodelista"/>
        <w:rPr>
          <w:rFonts w:cs="Tahoma"/>
          <w:color w:val="000000" w:themeColor="text1"/>
          <w:szCs w:val="20"/>
          <w:lang w:val="es-ES_tradnl"/>
        </w:rPr>
      </w:pPr>
    </w:p>
    <w:p w14:paraId="4CF1E21F" w14:textId="24554650" w:rsidR="00AC6D85" w:rsidRPr="003D7A93" w:rsidRDefault="00AC6D85" w:rsidP="000B4BD7">
      <w:pPr>
        <w:pStyle w:val="Prrafodelista"/>
        <w:numPr>
          <w:ilvl w:val="0"/>
          <w:numId w:val="8"/>
        </w:numPr>
        <w:spacing w:before="360" w:after="240" w:line="360" w:lineRule="auto"/>
        <w:jc w:val="both"/>
        <w:rPr>
          <w:rFonts w:cs="Tahoma"/>
          <w:color w:val="000000" w:themeColor="text1"/>
          <w:szCs w:val="20"/>
          <w:lang w:val="es-ES_tradnl"/>
        </w:rPr>
      </w:pPr>
      <w:r w:rsidRPr="003D7A93">
        <w:rPr>
          <w:rFonts w:cs="Tahoma"/>
          <w:color w:val="000000" w:themeColor="text1"/>
          <w:szCs w:val="20"/>
          <w:lang w:val="es-ES_tradnl"/>
        </w:rPr>
        <w:t>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767CAEFA" w14:textId="77777777"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Cuando hubieren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juntamente con otra empresa o empresas ajenas al grupo y con las cuales concurran en unión temporal.</w:t>
      </w:r>
    </w:p>
    <w:p w14:paraId="4A8BD8E8" w14:textId="77777777" w:rsidR="00C2573B" w:rsidRDefault="00C2573B" w:rsidP="00AC6D85">
      <w:pPr>
        <w:spacing w:before="240" w:line="360" w:lineRule="auto"/>
        <w:jc w:val="both"/>
        <w:rPr>
          <w:rFonts w:eastAsia="Times New Roman" w:cs="Times New Roman"/>
          <w:bCs/>
          <w:iCs/>
          <w:szCs w:val="20"/>
          <w:lang w:val="es-ES_tradnl" w:eastAsia="es-ES"/>
        </w:rPr>
      </w:pPr>
      <w:r w:rsidRPr="00C2573B">
        <w:rPr>
          <w:rFonts w:eastAsia="Times New Roman" w:cs="Times New Roman"/>
          <w:bCs/>
          <w:iCs/>
          <w:szCs w:val="20"/>
          <w:lang w:val="es-ES_tradnl" w:eastAsia="es-ES"/>
        </w:rPr>
        <w:t>Cuando la mesa de contratación hubiere identificado una o varias ofertas incursas en presunción de anormalidad, deberá requerir al licitador o licitadores que las hubieren presentado dándoles plazo suficiente para que justifiquen y desglosen razonada y detalladamente la oferta que adolezca de dicha presunción, mediante la presentación de aquella información y documentos que resulten pertinentes a estos efectos.</w:t>
      </w:r>
    </w:p>
    <w:p w14:paraId="311F4317" w14:textId="77777777" w:rsidR="00C2573B" w:rsidRDefault="00C2573B" w:rsidP="003D7A93">
      <w:pPr>
        <w:spacing w:before="240" w:after="240" w:line="360" w:lineRule="auto"/>
        <w:jc w:val="both"/>
        <w:rPr>
          <w:rFonts w:eastAsia="Times New Roman" w:cs="Times New Roman"/>
          <w:bCs/>
          <w:iCs/>
          <w:szCs w:val="20"/>
          <w:lang w:val="es-ES_tradnl" w:eastAsia="es-ES"/>
        </w:rPr>
      </w:pPr>
      <w:r w:rsidRPr="00C2573B">
        <w:rPr>
          <w:rFonts w:eastAsia="Times New Roman" w:cs="Times New Roman"/>
          <w:bCs/>
          <w:iCs/>
          <w:szCs w:val="20"/>
          <w:lang w:val="es-ES_tradnl" w:eastAsia="es-ES"/>
        </w:rPr>
        <w:t>La petición de información que la mesa de contratación dirija al licitador deberá formularse con claridad de manera que estos estén en condiciones de justificar plena y oportunamente la viabilidad de la oferta.</w:t>
      </w:r>
    </w:p>
    <w:p w14:paraId="49E64F7B" w14:textId="52A8CF23" w:rsidR="003D7A93" w:rsidRPr="00AC6D85" w:rsidRDefault="00AC6D85" w:rsidP="003D7A93">
      <w:pPr>
        <w:spacing w:before="240" w:after="240" w:line="360" w:lineRule="auto"/>
        <w:jc w:val="both"/>
        <w:rPr>
          <w:rFonts w:eastAsia="Times New Roman" w:cs="Times New Roman"/>
          <w:bCs/>
          <w:iCs/>
          <w:szCs w:val="20"/>
          <w:lang w:val="es-ES_tradnl" w:eastAsia="es-ES"/>
        </w:rPr>
      </w:pPr>
      <w:r w:rsidRPr="00AC6D85">
        <w:rPr>
          <w:rFonts w:eastAsia="Times New Roman" w:cs="Times New Roman"/>
          <w:bCs/>
          <w:iCs/>
          <w:szCs w:val="20"/>
          <w:lang w:val="es-ES_tradnl" w:eastAsia="es-ES"/>
        </w:rPr>
        <w:t>Concretamente, el órgano de contratación podrá pedir justificación a estos licitadores sobre aquellas condiciones de la oferta que sean susceptibles de determinar el bajo nivel del precio o costes de la misma y, en particular, en lo que se refiere a los siguientes valores:</w:t>
      </w:r>
    </w:p>
    <w:p w14:paraId="09E93E75" w14:textId="77777777" w:rsidR="00AC6D85" w:rsidRPr="00AC6D85" w:rsidRDefault="00AC6D85" w:rsidP="000B4BD7">
      <w:pPr>
        <w:numPr>
          <w:ilvl w:val="0"/>
          <w:numId w:val="6"/>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El ahorro que permita la prestación</w:t>
      </w:r>
    </w:p>
    <w:p w14:paraId="540DBB29" w14:textId="77777777" w:rsidR="00AC6D85" w:rsidRPr="00AC6D85" w:rsidRDefault="00AC6D85" w:rsidP="00AC6D85">
      <w:pPr>
        <w:spacing w:before="240" w:line="360" w:lineRule="auto"/>
        <w:ind w:left="720"/>
        <w:contextualSpacing/>
        <w:jc w:val="both"/>
        <w:rPr>
          <w:rFonts w:eastAsia="Times New Roman" w:cs="Times New Roman"/>
          <w:bCs/>
          <w:iCs/>
          <w:szCs w:val="20"/>
          <w:lang w:val="es-ES_tradnl" w:eastAsia="es-ES"/>
        </w:rPr>
      </w:pPr>
    </w:p>
    <w:p w14:paraId="2DD1F7A0" w14:textId="776D484F" w:rsidR="00AC6D85" w:rsidRPr="00AC6D85" w:rsidRDefault="00AC6D85" w:rsidP="000B4BD7">
      <w:pPr>
        <w:numPr>
          <w:ilvl w:val="0"/>
          <w:numId w:val="6"/>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 xml:space="preserve">Las soluciones técnicas adoptadas y las condiciones excepcionalmente favorables de que disponga para </w:t>
      </w:r>
      <w:r w:rsidR="00F959E4">
        <w:rPr>
          <w:rFonts w:cs="Tahoma"/>
          <w:color w:val="000000" w:themeColor="text1"/>
          <w:szCs w:val="20"/>
          <w:lang w:val="es-ES_tradnl"/>
        </w:rPr>
        <w:t>prestar los servicios</w:t>
      </w:r>
      <w:r w:rsidRPr="00AC6D85">
        <w:rPr>
          <w:rFonts w:cs="Tahoma"/>
          <w:color w:val="000000" w:themeColor="text1"/>
          <w:szCs w:val="20"/>
          <w:lang w:val="es-ES_tradnl"/>
        </w:rPr>
        <w:t xml:space="preserve">. </w:t>
      </w:r>
    </w:p>
    <w:p w14:paraId="6B1585E5" w14:textId="77777777" w:rsidR="00AC6D85" w:rsidRPr="00AC6D85" w:rsidRDefault="00AC6D85" w:rsidP="00AC6D85">
      <w:pPr>
        <w:spacing w:before="360" w:after="360" w:line="360" w:lineRule="auto"/>
        <w:ind w:left="720"/>
        <w:contextualSpacing/>
        <w:rPr>
          <w:rFonts w:cs="Tahoma"/>
          <w:color w:val="000000" w:themeColor="text1"/>
          <w:szCs w:val="20"/>
          <w:lang w:val="es-ES_tradnl"/>
        </w:rPr>
      </w:pPr>
    </w:p>
    <w:p w14:paraId="324F1B1D" w14:textId="2326D836" w:rsidR="00AC6D85" w:rsidRDefault="00AC6D85" w:rsidP="000B4BD7">
      <w:pPr>
        <w:numPr>
          <w:ilvl w:val="0"/>
          <w:numId w:val="6"/>
        </w:numPr>
        <w:spacing w:before="360" w:after="360" w:line="360" w:lineRule="auto"/>
        <w:contextualSpacing/>
        <w:jc w:val="both"/>
        <w:rPr>
          <w:rFonts w:cs="Tahoma"/>
          <w:color w:val="000000" w:themeColor="text1"/>
          <w:szCs w:val="20"/>
          <w:lang w:val="es-ES_tradnl"/>
        </w:rPr>
      </w:pPr>
      <w:r w:rsidRPr="00F959E4">
        <w:rPr>
          <w:rFonts w:cs="Tahoma"/>
          <w:color w:val="000000" w:themeColor="text1"/>
          <w:szCs w:val="20"/>
          <w:lang w:val="es-ES_tradnl"/>
        </w:rPr>
        <w:lastRenderedPageBreak/>
        <w:t xml:space="preserve">La innovación y originalidad de las soluciones propuestas para </w:t>
      </w:r>
      <w:r w:rsidR="00F959E4">
        <w:rPr>
          <w:rFonts w:cs="Tahoma"/>
          <w:color w:val="000000" w:themeColor="text1"/>
          <w:szCs w:val="20"/>
          <w:lang w:val="es-ES_tradnl"/>
        </w:rPr>
        <w:t>prestar los servicios.</w:t>
      </w:r>
    </w:p>
    <w:p w14:paraId="24416377" w14:textId="77777777" w:rsidR="00F959E4" w:rsidRPr="00F959E4" w:rsidRDefault="00F959E4" w:rsidP="00F959E4">
      <w:pPr>
        <w:spacing w:before="360" w:after="360" w:line="360" w:lineRule="auto"/>
        <w:ind w:left="720"/>
        <w:contextualSpacing/>
        <w:jc w:val="both"/>
        <w:rPr>
          <w:rFonts w:cs="Tahoma"/>
          <w:color w:val="000000" w:themeColor="text1"/>
          <w:szCs w:val="20"/>
          <w:lang w:val="es-ES_tradnl"/>
        </w:rPr>
      </w:pPr>
    </w:p>
    <w:p w14:paraId="1FCFF5C3" w14:textId="77777777" w:rsidR="00AC6D85" w:rsidRPr="00AC6D85" w:rsidRDefault="00AC6D85" w:rsidP="000B4BD7">
      <w:pPr>
        <w:numPr>
          <w:ilvl w:val="0"/>
          <w:numId w:val="6"/>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 xml:space="preserve">El respeto de obligaciones que resulten aplicables en materia medioambiental, social o laboral, y de subcontratación, no siendo justificables precios por debajo de mercado o que incumplan lo establecido en el artículo 201 LCSP. </w:t>
      </w:r>
    </w:p>
    <w:p w14:paraId="08140599" w14:textId="77777777" w:rsidR="00AC6D85" w:rsidRPr="00AC6D85" w:rsidRDefault="00AC6D85" w:rsidP="00AC6D85">
      <w:pPr>
        <w:spacing w:before="360" w:after="360" w:line="360" w:lineRule="auto"/>
        <w:ind w:left="720"/>
        <w:contextualSpacing/>
        <w:rPr>
          <w:rFonts w:cs="Tahoma"/>
          <w:color w:val="000000" w:themeColor="text1"/>
          <w:szCs w:val="20"/>
          <w:lang w:val="es-ES_tradnl"/>
        </w:rPr>
      </w:pPr>
    </w:p>
    <w:p w14:paraId="03276433" w14:textId="0C50B765" w:rsidR="00AC6D85" w:rsidRPr="00E50E6E" w:rsidRDefault="00AC6D85" w:rsidP="000B4BD7">
      <w:pPr>
        <w:numPr>
          <w:ilvl w:val="0"/>
          <w:numId w:val="6"/>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O la posible obtención de una ayuda de Estado.</w:t>
      </w:r>
    </w:p>
    <w:p w14:paraId="0F9855E4" w14:textId="77777777" w:rsidR="00E50E6E" w:rsidRPr="00E50E6E" w:rsidRDefault="00E50E6E" w:rsidP="00E50E6E">
      <w:pPr>
        <w:spacing w:before="240" w:after="360" w:line="360" w:lineRule="auto"/>
        <w:ind w:left="360"/>
        <w:contextualSpacing/>
        <w:jc w:val="both"/>
        <w:rPr>
          <w:rFonts w:eastAsia="Times New Roman" w:cs="Times New Roman"/>
          <w:bCs/>
          <w:iCs/>
          <w:szCs w:val="20"/>
          <w:lang w:val="es-ES_tradnl" w:eastAsia="es-ES"/>
        </w:rPr>
      </w:pPr>
    </w:p>
    <w:p w14:paraId="2A14AF8C" w14:textId="36799CCA" w:rsidR="00E50E6E" w:rsidRDefault="00E50E6E" w:rsidP="00AC6D85">
      <w:pPr>
        <w:spacing w:before="360" w:after="240" w:line="360" w:lineRule="auto"/>
        <w:jc w:val="both"/>
        <w:rPr>
          <w:rFonts w:eastAsia="Times New Roman" w:cs="Times New Roman"/>
          <w:bCs/>
          <w:iCs/>
          <w:szCs w:val="20"/>
          <w:lang w:val="es-ES_tradnl" w:eastAsia="es-ES"/>
        </w:rPr>
      </w:pPr>
      <w:r w:rsidRPr="00E50E6E">
        <w:rPr>
          <w:rFonts w:eastAsia="Times New Roman" w:cs="Times New Roman"/>
          <w:bCs/>
          <w:iCs/>
          <w:szCs w:val="20"/>
          <w:lang w:val="es-ES_tradnl" w:eastAsia="es-ES"/>
        </w:rPr>
        <w:t>En el procedimiento deberá solicitarse el asesoramiento técnico del servicio correspondiente.</w:t>
      </w:r>
    </w:p>
    <w:p w14:paraId="2250A7E2" w14:textId="3447304C"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14:paraId="408E9B8E" w14:textId="77777777" w:rsidR="00E50E6E" w:rsidRDefault="00E50E6E" w:rsidP="00E50E6E">
      <w:pPr>
        <w:spacing w:line="360" w:lineRule="auto"/>
        <w:jc w:val="both"/>
        <w:rPr>
          <w:rFonts w:cs="Arial"/>
        </w:rPr>
      </w:pPr>
      <w:r>
        <w:rPr>
          <w:rFonts w:cs="Arial"/>
        </w:rPr>
        <w:t>La mesa de contratación evaluará toda la información y documentación proporcionada por el licitador en plazo y elevará de forma motivada la correspondiente propuesta de aceptación o rechazo al órgano de contratación. En ningún caso se acordará la aceptación de una oferta sin que la propuesta de la mesa de contratación en este sentido esté debidamente motivada.</w:t>
      </w:r>
    </w:p>
    <w:p w14:paraId="7D034AF9" w14:textId="6D62AFFB" w:rsidR="00AC6D85" w:rsidRPr="00AC6D85" w:rsidRDefault="00AC6D85" w:rsidP="003D7A93">
      <w:pPr>
        <w:spacing w:before="240" w:line="360" w:lineRule="auto"/>
        <w:jc w:val="both"/>
        <w:rPr>
          <w:rFonts w:eastAsia="Times New Roman" w:cs="Times New Roman"/>
          <w:bCs/>
          <w:iCs/>
          <w:szCs w:val="20"/>
          <w:lang w:val="es-ES_tradnl" w:eastAsia="es-ES"/>
        </w:rPr>
      </w:pPr>
      <w:r w:rsidRPr="00AC6D85">
        <w:rPr>
          <w:rFonts w:cs="Tahoma"/>
          <w:color w:val="000000" w:themeColor="text1"/>
          <w:szCs w:val="20"/>
          <w:lang w:val="es-ES_tradnl"/>
        </w:rPr>
        <w:t>Si el órgano de contratación, considerando la justificación efectuada por el licitador y los correspondientes informes,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LCSP. En general se rechazarán las ofertas incursas en presunción de anormalidad si están basadas en hipótesis o prácticas inadecuadas desde una perspectiva técnica, económica o jurídica.</w:t>
      </w:r>
    </w:p>
    <w:p w14:paraId="026033A3" w14:textId="4B6B2956"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 xml:space="preserve">Cuando una empresa que hubiese estado incursa en presunción de anormalidad hubiera resultado adjudicataria del contrato, el órgano de contratación establecerá mecanismos adecuados para realizar un seguimiento pormenorizado de la ejecución </w:t>
      </w:r>
      <w:r w:rsidRPr="00AC6D85">
        <w:rPr>
          <w:rFonts w:cs="Tahoma"/>
          <w:color w:val="000000" w:themeColor="text1"/>
          <w:szCs w:val="20"/>
          <w:lang w:val="es-ES_tradnl"/>
        </w:rPr>
        <w:lastRenderedPageBreak/>
        <w:t xml:space="preserve">del mismo, con el objetivo de garantizar la correcta ejecución del contrato sin que se produzca una merma en la calidad de los </w:t>
      </w:r>
      <w:r w:rsidR="003B50E7">
        <w:rPr>
          <w:rFonts w:cs="Tahoma"/>
          <w:color w:val="000000" w:themeColor="text1"/>
          <w:szCs w:val="20"/>
          <w:lang w:val="es-ES_tradnl"/>
        </w:rPr>
        <w:t xml:space="preserve">servicios </w:t>
      </w:r>
      <w:r w:rsidRPr="00AC6D85">
        <w:rPr>
          <w:rFonts w:cs="Tahoma"/>
          <w:color w:val="000000" w:themeColor="text1"/>
          <w:szCs w:val="20"/>
          <w:lang w:val="es-ES_tradnl"/>
        </w:rPr>
        <w:t>contratados.</w:t>
      </w:r>
    </w:p>
    <w:p w14:paraId="3FA9AD63" w14:textId="4ED153D5" w:rsid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 xml:space="preserve">En todo caso, serán rechazadas aquellas proposiciones anormalmente bajas por vulnerar la normativa sobre subcontratación o no cumplir las obligaciones aplicables en materia medioambiental, social o laboral, nacional o internacional. </w:t>
      </w:r>
    </w:p>
    <w:p w14:paraId="4F89EA45" w14:textId="59B8E006" w:rsidR="003D7A93" w:rsidRPr="003D7A93" w:rsidRDefault="003D7A93" w:rsidP="003D7A93">
      <w:pPr>
        <w:pStyle w:val="Ttulo2"/>
        <w:rPr>
          <w:rFonts w:ascii="Century Gothic" w:hAnsi="Century Gothic"/>
          <w:b/>
          <w:bCs/>
          <w:color w:val="auto"/>
          <w:sz w:val="22"/>
          <w:szCs w:val="22"/>
          <w:lang w:val="es-ES_tradnl"/>
        </w:rPr>
      </w:pPr>
      <w:bookmarkStart w:id="50" w:name="_Toc85697577"/>
      <w:r w:rsidRPr="003D7A93">
        <w:rPr>
          <w:rFonts w:ascii="Century Gothic" w:hAnsi="Century Gothic"/>
          <w:b/>
          <w:bCs/>
          <w:color w:val="auto"/>
          <w:sz w:val="22"/>
          <w:szCs w:val="22"/>
          <w:lang w:val="es-ES_tradnl"/>
        </w:rPr>
        <w:t>18. APERTURA DE PROPOSICIONES</w:t>
      </w:r>
      <w:r w:rsidR="00E50E6E">
        <w:rPr>
          <w:rFonts w:ascii="Century Gothic" w:hAnsi="Century Gothic"/>
          <w:b/>
          <w:bCs/>
          <w:color w:val="auto"/>
          <w:sz w:val="22"/>
          <w:szCs w:val="22"/>
          <w:lang w:val="es-ES_tradnl"/>
        </w:rPr>
        <w:t xml:space="preserve"> Y PROPUESTA DE ADJUDICACIÓN.</w:t>
      </w:r>
      <w:bookmarkEnd w:id="50"/>
    </w:p>
    <w:p w14:paraId="619E3F8A" w14:textId="50301726" w:rsidR="003D7A93" w:rsidRPr="00AC6D85" w:rsidRDefault="003D7A93" w:rsidP="00AC6D85">
      <w:pPr>
        <w:spacing w:before="360" w:after="240" w:line="360" w:lineRule="auto"/>
        <w:jc w:val="both"/>
        <w:rPr>
          <w:rFonts w:cs="Tahoma"/>
          <w:color w:val="000000" w:themeColor="text1"/>
          <w:szCs w:val="20"/>
          <w:lang w:val="es-ES_tradnl"/>
        </w:rPr>
      </w:pPr>
      <w:r w:rsidRPr="003D7A93">
        <w:rPr>
          <w:rFonts w:cs="Tahoma"/>
          <w:b/>
          <w:bCs/>
          <w:color w:val="000000" w:themeColor="text1"/>
          <w:szCs w:val="20"/>
          <w:lang w:val="es-ES_tradnl"/>
        </w:rPr>
        <w:t>18.1</w:t>
      </w:r>
      <w:r>
        <w:rPr>
          <w:rFonts w:cs="Tahoma"/>
          <w:color w:val="000000" w:themeColor="text1"/>
          <w:szCs w:val="20"/>
          <w:lang w:val="es-ES_tradnl"/>
        </w:rPr>
        <w:t xml:space="preserve">. </w:t>
      </w:r>
      <w:r w:rsidR="00C2573B" w:rsidRPr="00C2573B">
        <w:rPr>
          <w:rFonts w:cs="Tahoma"/>
          <w:color w:val="000000" w:themeColor="text1"/>
          <w:szCs w:val="20"/>
          <w:lang w:val="es-ES_tradnl"/>
        </w:rPr>
        <w:t>Finalizado el plazo de licitación, la mesa de contratación procederá a la apertura de las proposiciones presentadas en tiempo y forma, y llevará a cabo su valoración de conformidad con lo establecido en la cláusula 16 del presente pliego.</w:t>
      </w:r>
      <w:r>
        <w:rPr>
          <w:rFonts w:cs="Tahoma"/>
          <w:color w:val="000000" w:themeColor="text1"/>
          <w:szCs w:val="20"/>
          <w:lang w:val="es-ES_tradnl"/>
        </w:rPr>
        <w:t xml:space="preserve">. </w:t>
      </w:r>
    </w:p>
    <w:p w14:paraId="73B0FB0A" w14:textId="77777777" w:rsidR="00357515" w:rsidRDefault="003D7A93" w:rsidP="00357515">
      <w:pPr>
        <w:spacing w:line="360" w:lineRule="auto"/>
        <w:jc w:val="both"/>
        <w:rPr>
          <w:rFonts w:cs="Arial"/>
          <w:bCs/>
        </w:rPr>
      </w:pPr>
      <w:r w:rsidRPr="003D7A93">
        <w:rPr>
          <w:rFonts w:eastAsia="Times New Roman" w:cs="Times New Roman"/>
          <w:b/>
          <w:bCs/>
          <w:szCs w:val="20"/>
          <w:lang w:val="es-ES_tradnl" w:eastAsia="es-ES"/>
        </w:rPr>
        <w:t>18.2.</w:t>
      </w:r>
      <w:r w:rsidRPr="003D7A93">
        <w:rPr>
          <w:rFonts w:eastAsia="Times New Roman" w:cs="Times New Roman"/>
          <w:szCs w:val="20"/>
          <w:lang w:val="es-ES_tradnl" w:eastAsia="es-ES"/>
        </w:rPr>
        <w:t xml:space="preserve"> </w:t>
      </w:r>
      <w:r w:rsidR="00357515">
        <w:rPr>
          <w:rFonts w:cs="Arial"/>
          <w:bCs/>
        </w:rPr>
        <w:t>Asimismo, comprobará en el Registro de Licitadores y Empresas Clasificadas del Sector Público, o, tratándose de empresas extranjeras procedentes de un Estado miembro de la Unión Europea o signatario del Espacio Económico Europeo, en la correspondiente lista oficial de operadores económicos autorizados del correspondiente Estado miembro, que los firmantes de las proposiciones tienen poder bastante para formular las correspondientes ofertas, y que las empresas están debidamente constituidas, tienen la solvencia exigida en este pliego y no están incursas en causa de prohibición para contratar, salvo que las empresas licitadoras acrediten los requisitos de aptitud para contratar establecidos con carácter general en la LCSP, de acuerdo con la RECOMENDACIÓN 4/18, de 11 de octubre, de la Junta Consultiva de Contratación Administrativa.</w:t>
      </w:r>
    </w:p>
    <w:p w14:paraId="68F056DD" w14:textId="382514D2" w:rsidR="00353C6A" w:rsidRPr="00357515" w:rsidRDefault="003D7A93" w:rsidP="00357515">
      <w:pPr>
        <w:spacing w:before="240" w:line="360" w:lineRule="auto"/>
        <w:jc w:val="both"/>
        <w:rPr>
          <w:rFonts w:eastAsia="Times New Roman" w:cs="Times New Roman"/>
          <w:szCs w:val="20"/>
          <w:lang w:val="es-ES_tradnl" w:eastAsia="es-ES"/>
        </w:rPr>
      </w:pPr>
      <w:r w:rsidRPr="003D7A93">
        <w:rPr>
          <w:rFonts w:eastAsia="Times New Roman" w:cs="Times New Roman"/>
          <w:b/>
          <w:bCs/>
          <w:szCs w:val="20"/>
          <w:lang w:val="es-ES_tradnl" w:eastAsia="es-ES"/>
        </w:rPr>
        <w:t xml:space="preserve">18.3. </w:t>
      </w:r>
      <w:r w:rsidR="00357515" w:rsidRPr="00357515">
        <w:rPr>
          <w:rFonts w:eastAsia="Times New Roman" w:cs="Times New Roman"/>
          <w:szCs w:val="20"/>
          <w:lang w:val="es-ES_tradnl" w:eastAsia="es-ES"/>
        </w:rPr>
        <w:t xml:space="preserve">Si una vez valoradas las ofertas admitidas se produjera igualdad entre dos o más licitadoras, se aplicará el criterio preferencial previsto en la cláusula 17.1 y para ello, antes de formular la propuesta de adjudicación, se requerirá a las empresas que se hallan en situación de igualdad para que en el plazo de CINCO (5) DÍAS HÁBILES, a contar desde el siguiente al requerimiento aporten la correspondiente documentación acreditativa. </w:t>
      </w:r>
    </w:p>
    <w:p w14:paraId="6D69767B" w14:textId="77777777" w:rsidR="00357515" w:rsidRDefault="003D7A93" w:rsidP="00353C6A">
      <w:pPr>
        <w:spacing w:before="360" w:after="360" w:line="360" w:lineRule="auto"/>
        <w:jc w:val="both"/>
        <w:rPr>
          <w:rFonts w:eastAsia="Times New Roman" w:cs="Arial"/>
          <w:szCs w:val="20"/>
          <w:lang w:val="es-ES_tradnl" w:eastAsia="es-ES"/>
        </w:rPr>
      </w:pPr>
      <w:r w:rsidRPr="003D7A93">
        <w:rPr>
          <w:rFonts w:eastAsia="Times New Roman" w:cs="Arial"/>
          <w:szCs w:val="20"/>
          <w:lang w:val="es-ES_tradnl" w:eastAsia="es-ES"/>
        </w:rPr>
        <w:t>Si algún sujeto licitador de los requeridos no atendiese el requerimiento en el plazo indicado se entenderá que renuncia a la aplicación del referido criterio preferencial.</w:t>
      </w:r>
    </w:p>
    <w:p w14:paraId="6F4A5A52" w14:textId="77777777" w:rsidR="00357515" w:rsidRDefault="00357515" w:rsidP="00357515">
      <w:pPr>
        <w:spacing w:line="360" w:lineRule="auto"/>
        <w:jc w:val="both"/>
        <w:rPr>
          <w:rFonts w:cs="Arial"/>
          <w:bCs/>
        </w:rPr>
      </w:pPr>
      <w:r>
        <w:rPr>
          <w:rFonts w:cs="Arial"/>
          <w:b/>
        </w:rPr>
        <w:lastRenderedPageBreak/>
        <w:t>18.4.</w:t>
      </w:r>
      <w:r>
        <w:rPr>
          <w:rFonts w:cs="Arial"/>
          <w:bCs/>
        </w:rPr>
        <w:t xml:space="preserve"> Si en el ejercicio de sus funciones la mesa de contratación tuviera indicios fundados de conductas colusorias en el procedimiento de contratación, en el sentido definido en el artículo 1 de la Ley 15/2007, de 3 de julio, de Defensa de la Competencia, los trasladará con carácter previo a la adjudicación del contrato a la Comisión Nacional de los Mercados y la Competencia o, en su caso, a la autoridad de competencia autonómica correspondiente, a efectos de que a través de un procedimiento sumarísimo se pronuncie sobre aquellos. La remisión de dichos indicios tendrá efectos suspensivos en el procedimiento de contratación. La mesa de contratación dará cuenta de ello al órgano de contratación. </w:t>
      </w:r>
    </w:p>
    <w:p w14:paraId="1277F686" w14:textId="77777777" w:rsidR="00357515" w:rsidRDefault="00357515" w:rsidP="00357515">
      <w:pPr>
        <w:spacing w:line="360" w:lineRule="auto"/>
        <w:jc w:val="both"/>
        <w:rPr>
          <w:rFonts w:cs="Arial"/>
          <w:bCs/>
        </w:rPr>
      </w:pPr>
    </w:p>
    <w:p w14:paraId="71EBB25C" w14:textId="4141F33C" w:rsidR="003D7A93" w:rsidRDefault="00357515" w:rsidP="00357515">
      <w:pPr>
        <w:spacing w:line="360" w:lineRule="auto"/>
        <w:jc w:val="both"/>
        <w:rPr>
          <w:rFonts w:cs="Arial"/>
          <w:bCs/>
        </w:rPr>
      </w:pPr>
      <w:r>
        <w:rPr>
          <w:rFonts w:cs="Arial"/>
          <w:b/>
        </w:rPr>
        <w:t>18.5.</w:t>
      </w:r>
      <w:r>
        <w:rPr>
          <w:rFonts w:cs="Arial"/>
          <w:bCs/>
        </w:rPr>
        <w:t xml:space="preserve"> No podrá declararse desierta la licitación siempre que exista alguna proposición que sea admisible con arreglo a las condiciones exigidas en el presente pliego y en el de prescripciones técnicas.</w:t>
      </w:r>
    </w:p>
    <w:p w14:paraId="1A1D1712" w14:textId="77777777" w:rsidR="00357515" w:rsidRPr="00357515" w:rsidRDefault="00357515" w:rsidP="00357515">
      <w:pPr>
        <w:spacing w:line="360" w:lineRule="auto"/>
        <w:jc w:val="both"/>
        <w:rPr>
          <w:rFonts w:cs="Arial"/>
          <w:bCs/>
        </w:rPr>
      </w:pPr>
    </w:p>
    <w:p w14:paraId="75B23947" w14:textId="77777777" w:rsidR="003D7A93" w:rsidRPr="003D7A93" w:rsidRDefault="003D7A93" w:rsidP="003D7A93">
      <w:pPr>
        <w:pStyle w:val="Ttulo2"/>
        <w:rPr>
          <w:rFonts w:ascii="Century Gothic" w:eastAsia="Times New Roman" w:hAnsi="Century Gothic"/>
          <w:b/>
          <w:bCs/>
          <w:color w:val="auto"/>
          <w:sz w:val="22"/>
          <w:szCs w:val="22"/>
          <w:lang w:val="es-ES_tradnl" w:eastAsia="es-ES"/>
        </w:rPr>
      </w:pPr>
      <w:bookmarkStart w:id="51" w:name="_Toc85697578"/>
      <w:r w:rsidRPr="003D7A93">
        <w:rPr>
          <w:rFonts w:ascii="Century Gothic" w:eastAsia="Times New Roman" w:hAnsi="Century Gothic"/>
          <w:b/>
          <w:bCs/>
          <w:color w:val="auto"/>
          <w:sz w:val="22"/>
          <w:szCs w:val="22"/>
          <w:lang w:val="es-ES_tradnl" w:eastAsia="es-ES"/>
        </w:rPr>
        <w:t>19. ADJUDICACIÓN.</w:t>
      </w:r>
      <w:bookmarkEnd w:id="51"/>
    </w:p>
    <w:p w14:paraId="2570BF4D" w14:textId="77777777" w:rsidR="00166058" w:rsidRDefault="00166058" w:rsidP="00166058">
      <w:pPr>
        <w:jc w:val="both"/>
        <w:rPr>
          <w:rFonts w:eastAsia="Times New Roman" w:cs="Arial"/>
          <w:i/>
          <w:szCs w:val="20"/>
          <w:lang w:val="es-ES_tradnl" w:eastAsia="es-ES"/>
        </w:rPr>
      </w:pPr>
    </w:p>
    <w:p w14:paraId="7983D646" w14:textId="5722930B" w:rsidR="00357515" w:rsidRDefault="00166058" w:rsidP="00357515">
      <w:pPr>
        <w:spacing w:line="360" w:lineRule="auto"/>
        <w:jc w:val="both"/>
      </w:pPr>
      <w:r w:rsidRPr="00166058">
        <w:rPr>
          <w:rFonts w:eastAsia="Times New Roman" w:cs="Times New Roman"/>
          <w:b/>
          <w:bCs/>
          <w:szCs w:val="20"/>
          <w:lang w:val="es-ES_tradnl" w:eastAsia="es-ES"/>
        </w:rPr>
        <w:t>19.1.</w:t>
      </w:r>
      <w:r w:rsidRPr="00166058">
        <w:rPr>
          <w:rFonts w:eastAsia="Times New Roman" w:cs="Times New Roman"/>
          <w:szCs w:val="20"/>
          <w:lang w:val="es-ES_tradnl" w:eastAsia="es-ES"/>
        </w:rPr>
        <w:t xml:space="preserve"> </w:t>
      </w:r>
      <w:r w:rsidR="00357515">
        <w:t xml:space="preserve">La Mesa de contratación requerirá al licitador propuesto como adjudicatario para que, dentro del plazo de </w:t>
      </w:r>
      <w:r w:rsidR="00357515">
        <w:rPr>
          <w:b/>
          <w:bCs/>
        </w:rPr>
        <w:t>SIETE (7) DÍAS HÁBILES</w:t>
      </w:r>
      <w:r w:rsidR="00357515">
        <w:t xml:space="preserve">, a contar desde el siguiente a aquel en que haya recibido el requerimiento, para que constituya la garantía definitiva en la forma establecida en la cláusula 20. </w:t>
      </w:r>
    </w:p>
    <w:p w14:paraId="78AF10C9" w14:textId="77777777" w:rsidR="00357515" w:rsidRDefault="00357515" w:rsidP="00357515">
      <w:pPr>
        <w:spacing w:before="240" w:line="360" w:lineRule="auto"/>
        <w:jc w:val="both"/>
      </w:pPr>
      <w:r>
        <w:t xml:space="preserve">Asimismo, deberá presentar la documentación que acredite que la empresa propuesta como adjudicataria dispone efectivamente de los medios que se hubiese comprometido a dedicar o adscribir a la ejecución del contrato. </w:t>
      </w:r>
    </w:p>
    <w:p w14:paraId="6F23E3FB" w14:textId="77777777" w:rsidR="00357515" w:rsidRDefault="00357515" w:rsidP="00357515">
      <w:pPr>
        <w:spacing w:before="240" w:line="360" w:lineRule="auto"/>
        <w:jc w:val="both"/>
        <w:rPr>
          <w:rFonts w:ascii="Times New Roman" w:hAnsi="Times New Roman"/>
          <w:sz w:val="24"/>
          <w:szCs w:val="24"/>
        </w:rPr>
      </w:pPr>
      <w:r>
        <w:t xml:space="preserve">Para el caso que, de conformidad con la RECOMENDACIÓN 4/18, de 11 de octubre, de la Junta Consultiva de Contratación Administrativa, las empresas licitadoras acrediten los requisitos de aptitud para contratar establecidos con carácter general en la LCSP, los servicios dependientes del órgano de contratación requerirán al licitador propuesto como adjudicatario para que, dentro del plazo de </w:t>
      </w:r>
      <w:r>
        <w:rPr>
          <w:b/>
          <w:bCs/>
        </w:rPr>
        <w:t>SIETE (7) DÍAS HÁBILES</w:t>
      </w:r>
      <w:r>
        <w:t>, a contar desde el siguiente a aquel en que haya recibido el requerimiento, presente la documentación que se indica a continuación</w:t>
      </w:r>
      <w:r>
        <w:rPr>
          <w:rFonts w:ascii="Times New Roman" w:hAnsi="Times New Roman"/>
          <w:sz w:val="24"/>
          <w:szCs w:val="24"/>
        </w:rPr>
        <w:t xml:space="preserve">: </w:t>
      </w:r>
    </w:p>
    <w:p w14:paraId="3057D757" w14:textId="7777777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t>19.2.</w:t>
      </w:r>
      <w:r w:rsidRPr="00166058">
        <w:rPr>
          <w:rFonts w:eastAsia="Times New Roman" w:cs="Times New Roman"/>
          <w:szCs w:val="20"/>
          <w:lang w:val="es-ES_tradnl" w:eastAsia="es-ES"/>
        </w:rPr>
        <w:t xml:space="preserve"> Documentación.</w:t>
      </w:r>
    </w:p>
    <w:p w14:paraId="01E9CD18" w14:textId="7777777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t>19.2.1.</w:t>
      </w:r>
      <w:r w:rsidRPr="00166058">
        <w:rPr>
          <w:rFonts w:eastAsia="Times New Roman" w:cs="Times New Roman"/>
          <w:szCs w:val="20"/>
          <w:lang w:val="es-ES_tradnl" w:eastAsia="es-ES"/>
        </w:rPr>
        <w:t xml:space="preserve"> </w:t>
      </w:r>
      <w:r w:rsidRPr="00166058">
        <w:rPr>
          <w:rFonts w:eastAsia="Times New Roman" w:cs="Times New Roman"/>
          <w:b/>
          <w:bCs/>
          <w:szCs w:val="20"/>
          <w:u w:val="single"/>
          <w:lang w:val="es-ES_tradnl" w:eastAsia="es-ES"/>
        </w:rPr>
        <w:t>Documentación acreditativa de la capacidad de obrar y de la representación.</w:t>
      </w:r>
    </w:p>
    <w:p w14:paraId="016DC5B9" w14:textId="77777777" w:rsidR="00166058" w:rsidRPr="00166058" w:rsidRDefault="00166058" w:rsidP="00166058">
      <w:pPr>
        <w:spacing w:before="360"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lastRenderedPageBreak/>
        <w:t>19.2.1.1.</w:t>
      </w:r>
      <w:r w:rsidRPr="00166058">
        <w:rPr>
          <w:rFonts w:eastAsia="Times New Roman" w:cs="Times New Roman"/>
          <w:szCs w:val="20"/>
          <w:lang w:val="es-ES_tradnl" w:eastAsia="es-ES"/>
        </w:rPr>
        <w:t xml:space="preserve"> Documento Nacional de Identidad, cuando se trate de personas empresarias individuales. Si se trata de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 trate. </w:t>
      </w:r>
    </w:p>
    <w:p w14:paraId="6B46FFEE" w14:textId="7777777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szCs w:val="20"/>
          <w:lang w:val="es-ES_tradnl" w:eastAsia="es-ES"/>
        </w:rPr>
        <w:t xml:space="preserve">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 </w:t>
      </w:r>
    </w:p>
    <w:p w14:paraId="1DD5475E" w14:textId="7777777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szCs w:val="20"/>
          <w:lang w:val="es-ES_tradnl" w:eastAsia="es-ES"/>
        </w:rPr>
        <w:t xml:space="preserve">Las restantes entidades empresariales extranjeras deberán acreditar su capacidad de obrar mediante informe de la Misión Diplomática Permanente de España en el Estado correspondiente o en la Oficina Consular en cuyo ámbito territorial radique el domicilio de la empresa. </w:t>
      </w:r>
    </w:p>
    <w:p w14:paraId="398D25F8" w14:textId="6F496D98"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szCs w:val="20"/>
          <w:lang w:val="es-ES_tradnl" w:eastAsia="es-ES"/>
        </w:rPr>
        <w:t>As</w:t>
      </w:r>
      <w:r>
        <w:rPr>
          <w:rFonts w:eastAsia="Times New Roman" w:cs="Times New Roman"/>
          <w:szCs w:val="20"/>
          <w:lang w:val="es-ES_tradnl" w:eastAsia="es-ES"/>
        </w:rPr>
        <w:t>i</w:t>
      </w:r>
      <w:r w:rsidRPr="00166058">
        <w:rPr>
          <w:rFonts w:eastAsia="Times New Roman" w:cs="Times New Roman"/>
          <w:szCs w:val="20"/>
          <w:lang w:val="es-ES_tradnl" w:eastAsia="es-ES"/>
        </w:rPr>
        <w:t xml:space="preserve">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 </w:t>
      </w:r>
    </w:p>
    <w:p w14:paraId="2D225F4D" w14:textId="3F37FA4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t>19.2.1.2.</w:t>
      </w:r>
      <w:r w:rsidRPr="00166058">
        <w:rPr>
          <w:rFonts w:eastAsia="Times New Roman" w:cs="Times New Roman"/>
          <w:szCs w:val="20"/>
          <w:lang w:val="es-ES_tradnl" w:eastAsia="es-ES"/>
        </w:rPr>
        <w:t xml:space="preserve"> Cuando la entidad propuesta actúe mediante representante, deberá aportarse documento fehaciente acreditativo de la existencia de la representación y del ámbito de sus facultades para licitar, bastanteado por los Servicios Jurídicos del </w:t>
      </w:r>
      <w:r>
        <w:rPr>
          <w:rFonts w:eastAsia="Times New Roman" w:cs="Times New Roman"/>
          <w:szCs w:val="20"/>
          <w:lang w:val="es-ES_tradnl" w:eastAsia="es-ES"/>
        </w:rPr>
        <w:t>Cabildo de Lanzarote.</w:t>
      </w:r>
      <w:r w:rsidRPr="00166058">
        <w:rPr>
          <w:rFonts w:eastAsia="Times New Roman" w:cs="Times New Roman"/>
          <w:szCs w:val="20"/>
          <w:lang w:val="es-ES_tradnl" w:eastAsia="es-ES"/>
        </w:rPr>
        <w:t xml:space="preserve"> La aportación de la mera diligencia de bastanteo del documento de apoderamiento podrá suplir la aportación de éste. </w:t>
      </w:r>
    </w:p>
    <w:p w14:paraId="7AE9BAC4" w14:textId="77777777" w:rsidR="00A63693" w:rsidRPr="00A63693" w:rsidRDefault="00A63693" w:rsidP="00A63693">
      <w:pPr>
        <w:spacing w:before="240" w:line="360" w:lineRule="auto"/>
        <w:jc w:val="both"/>
        <w:rPr>
          <w:rFonts w:eastAsia="Times New Roman" w:cs="Times New Roman"/>
          <w:b/>
          <w:bCs/>
          <w:szCs w:val="20"/>
          <w:u w:val="single"/>
          <w:lang w:val="es-ES_tradnl" w:eastAsia="es-ES"/>
        </w:rPr>
      </w:pPr>
      <w:r w:rsidRPr="00A51DD3">
        <w:rPr>
          <w:rFonts w:eastAsia="Times New Roman" w:cs="Times New Roman"/>
          <w:b/>
          <w:bCs/>
          <w:szCs w:val="20"/>
          <w:lang w:val="es-ES_tradnl" w:eastAsia="es-ES"/>
        </w:rPr>
        <w:t>19.2.2.</w:t>
      </w:r>
      <w:r w:rsidRPr="00A51DD3">
        <w:rPr>
          <w:rFonts w:eastAsia="Times New Roman" w:cs="Times New Roman"/>
          <w:szCs w:val="20"/>
          <w:lang w:val="es-ES_tradnl" w:eastAsia="es-ES"/>
        </w:rPr>
        <w:t xml:space="preserve"> </w:t>
      </w:r>
      <w:r w:rsidRPr="00A51DD3">
        <w:rPr>
          <w:rFonts w:eastAsia="Times New Roman" w:cs="Times New Roman"/>
          <w:b/>
          <w:bCs/>
          <w:szCs w:val="20"/>
          <w:u w:val="single"/>
          <w:lang w:val="es-ES_tradnl" w:eastAsia="es-ES"/>
        </w:rPr>
        <w:t>Documentación acreditativa de no concurrir causa de prohibición para contratar.</w:t>
      </w:r>
      <w:r w:rsidRPr="00A63693">
        <w:rPr>
          <w:rFonts w:eastAsia="Times New Roman" w:cs="Times New Roman"/>
          <w:b/>
          <w:bCs/>
          <w:szCs w:val="20"/>
          <w:u w:val="single"/>
          <w:lang w:val="es-ES_tradnl" w:eastAsia="es-ES"/>
        </w:rPr>
        <w:t xml:space="preserve"> </w:t>
      </w:r>
    </w:p>
    <w:p w14:paraId="73AEDC93" w14:textId="3CDF13FA" w:rsidR="00A63693" w:rsidRDefault="00A63693" w:rsidP="00357515">
      <w:pPr>
        <w:spacing w:before="240" w:after="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 xml:space="preserve">Deberá aportarse testimonio judicial, certificación administrativa o declaración responsable otorgada ante una autoridad administrativa u organismo profesional cualificado, o mediante acta de manifestaciones ante notario público, de no estar </w:t>
      </w:r>
      <w:r w:rsidRPr="00A63693">
        <w:rPr>
          <w:rFonts w:eastAsia="Times New Roman" w:cs="Times New Roman"/>
          <w:szCs w:val="20"/>
          <w:lang w:val="es-ES_tradnl" w:eastAsia="es-ES"/>
        </w:rPr>
        <w:lastRenderedPageBreak/>
        <w:t xml:space="preserve">incurso en las prohibiciones para contratar con la Administración establecidas en el artículo 71 de la LCSP. </w:t>
      </w:r>
    </w:p>
    <w:p w14:paraId="22449727" w14:textId="77777777" w:rsidR="00357515" w:rsidRDefault="00357515" w:rsidP="00357515">
      <w:pPr>
        <w:spacing w:line="360" w:lineRule="auto"/>
        <w:jc w:val="both"/>
        <w:rPr>
          <w:rFonts w:cs="Arial"/>
          <w:b/>
        </w:rPr>
      </w:pPr>
      <w:r>
        <w:rPr>
          <w:rFonts w:cs="Arial"/>
          <w:b/>
        </w:rPr>
        <w:t xml:space="preserve">19.2.3. </w:t>
      </w:r>
      <w:r>
        <w:rPr>
          <w:rFonts w:cs="Arial"/>
          <w:b/>
          <w:u w:val="single"/>
        </w:rPr>
        <w:t>Documentación acreditativa de la solvencia.</w:t>
      </w:r>
    </w:p>
    <w:p w14:paraId="3C6775C8" w14:textId="77777777" w:rsidR="00357515" w:rsidRDefault="00357515" w:rsidP="00357515">
      <w:pPr>
        <w:spacing w:line="360" w:lineRule="auto"/>
        <w:jc w:val="both"/>
        <w:rPr>
          <w:rFonts w:cs="Arial"/>
          <w:b/>
        </w:rPr>
      </w:pPr>
      <w:r>
        <w:rPr>
          <w:rFonts w:cs="Arial"/>
          <w:b/>
        </w:rPr>
        <w:t xml:space="preserve"> </w:t>
      </w:r>
    </w:p>
    <w:p w14:paraId="681E3F7D" w14:textId="77777777" w:rsidR="00357515" w:rsidRDefault="00357515" w:rsidP="00357515">
      <w:pPr>
        <w:spacing w:line="360" w:lineRule="auto"/>
        <w:jc w:val="both"/>
        <w:rPr>
          <w:rFonts w:cs="Arial"/>
        </w:rPr>
      </w:pPr>
      <w:r>
        <w:rPr>
          <w:rFonts w:cs="Arial"/>
        </w:rPr>
        <w:t>La entidad propuesta deberá aportar la documentación acreditativa de su solvencia económica, financiera y técnica de conformidad con lo señalado en la cláusula 9 del presente Pliego.</w:t>
      </w:r>
    </w:p>
    <w:p w14:paraId="6B768356" w14:textId="77777777" w:rsidR="00357515" w:rsidRDefault="00357515" w:rsidP="00357515">
      <w:pPr>
        <w:spacing w:line="360" w:lineRule="auto"/>
        <w:jc w:val="both"/>
        <w:rPr>
          <w:rFonts w:cs="Arial"/>
        </w:rPr>
      </w:pPr>
    </w:p>
    <w:p w14:paraId="3C996DC8" w14:textId="77777777" w:rsidR="00357515" w:rsidRDefault="00357515" w:rsidP="00357515">
      <w:pPr>
        <w:spacing w:line="360" w:lineRule="auto"/>
        <w:jc w:val="both"/>
        <w:rPr>
          <w:rFonts w:cs="Arial"/>
        </w:rPr>
      </w:pPr>
      <w:r>
        <w:rPr>
          <w:rFonts w:cs="Arial"/>
        </w:rPr>
        <w:t>Asimismo, de conformidad con lo dispuesto en el artículo 95 de la LCSP, la Administración contratante podrá solicitar aclaraciones sobre la documentación presentada para acreditar la solvencia, o requerir la presentación de otros documentos complementarios.</w:t>
      </w:r>
    </w:p>
    <w:p w14:paraId="65156F17" w14:textId="77777777" w:rsidR="00357515" w:rsidRDefault="00357515" w:rsidP="00357515">
      <w:pPr>
        <w:spacing w:line="360" w:lineRule="auto"/>
        <w:jc w:val="both"/>
        <w:rPr>
          <w:rFonts w:cs="Arial"/>
        </w:rPr>
      </w:pPr>
    </w:p>
    <w:p w14:paraId="0253B29B" w14:textId="77777777" w:rsidR="00357515" w:rsidRDefault="00357515" w:rsidP="00357515">
      <w:pPr>
        <w:spacing w:line="360" w:lineRule="auto"/>
        <w:jc w:val="both"/>
        <w:rPr>
          <w:rFonts w:cs="Arial"/>
          <w:shd w:val="clear" w:color="auto" w:fill="FFFFFF"/>
          <w:lang w:val="es-ES_tradnl"/>
        </w:rPr>
      </w:pPr>
      <w:r>
        <w:rPr>
          <w:rFonts w:cs="Arial"/>
          <w:shd w:val="clear" w:color="auto" w:fill="FFFFFF"/>
        </w:rPr>
        <w:t>Del mismo modo, deberá presentar la documentación que acredite que la empresa propuesta como adjudicataria dispone efectivamente de los medios que se hubiese comprometido a dedicar o adscribir a la ejecución del contrato.</w:t>
      </w:r>
    </w:p>
    <w:p w14:paraId="3580125F" w14:textId="32F48312"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b/>
          <w:bCs/>
          <w:szCs w:val="20"/>
          <w:lang w:val="es-ES_tradnl" w:eastAsia="es-ES"/>
        </w:rPr>
        <w:t>19.2.</w:t>
      </w:r>
      <w:r w:rsidR="00357515">
        <w:rPr>
          <w:rFonts w:eastAsia="Times New Roman" w:cs="Times New Roman"/>
          <w:b/>
          <w:bCs/>
          <w:szCs w:val="20"/>
          <w:lang w:val="es-ES_tradnl" w:eastAsia="es-ES"/>
        </w:rPr>
        <w:t>4</w:t>
      </w:r>
      <w:r w:rsidRPr="00A63693">
        <w:rPr>
          <w:rFonts w:eastAsia="Times New Roman" w:cs="Times New Roman"/>
          <w:b/>
          <w:bCs/>
          <w:szCs w:val="20"/>
          <w:lang w:val="es-ES_tradnl" w:eastAsia="es-ES"/>
        </w:rPr>
        <w:t>.</w:t>
      </w:r>
      <w:r w:rsidRPr="00A63693">
        <w:rPr>
          <w:rFonts w:eastAsia="Times New Roman" w:cs="Times New Roman"/>
          <w:szCs w:val="20"/>
          <w:lang w:val="es-ES_tradnl" w:eastAsia="es-ES"/>
        </w:rPr>
        <w:t xml:space="preserve"> Documentación acreditativa de hallarse al corriente en el </w:t>
      </w:r>
      <w:r w:rsidRPr="00A63693">
        <w:rPr>
          <w:rFonts w:eastAsia="Times New Roman" w:cs="Times New Roman"/>
          <w:b/>
          <w:bCs/>
          <w:szCs w:val="20"/>
          <w:u w:val="single"/>
          <w:lang w:val="es-ES_tradnl" w:eastAsia="es-ES"/>
        </w:rPr>
        <w:t>cumplimiento de sus obligaciones tributarias y con la Seguridad Social</w:t>
      </w:r>
      <w:r w:rsidRPr="00A63693">
        <w:rPr>
          <w:rFonts w:eastAsia="Times New Roman" w:cs="Times New Roman"/>
          <w:szCs w:val="20"/>
          <w:u w:val="single"/>
          <w:lang w:val="es-ES_tradnl" w:eastAsia="es-ES"/>
        </w:rPr>
        <w:t>.</w:t>
      </w:r>
      <w:r w:rsidRPr="00A63693">
        <w:rPr>
          <w:rFonts w:eastAsia="Times New Roman" w:cs="Times New Roman"/>
          <w:szCs w:val="20"/>
          <w:lang w:val="es-ES_tradnl" w:eastAsia="es-ES"/>
        </w:rPr>
        <w:t xml:space="preserve"> Se realizará presentando la siguiente documentación.</w:t>
      </w:r>
    </w:p>
    <w:p w14:paraId="0D4D9F01" w14:textId="77777777"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 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75D9B0B1" w14:textId="77777777"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 Certificación administrativa expedida por el órgano competente de la Administración del Estado, por lo que respecta a las obligaciones tributarias con este último.</w:t>
      </w:r>
    </w:p>
    <w:p w14:paraId="3B5C7382" w14:textId="77777777"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 Certificación administrativa expedida por el órgano competente de la Administración de la Comunidad Autónoma de Canarias, por lo que respecta a las obligaciones tributarias con la misma.</w:t>
      </w:r>
    </w:p>
    <w:p w14:paraId="64C809C8" w14:textId="445A6E10"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lastRenderedPageBreak/>
        <w:t xml:space="preserve">- Certificación administrativa expedida por el órgano competente del </w:t>
      </w:r>
      <w:r>
        <w:rPr>
          <w:rFonts w:eastAsia="Times New Roman" w:cs="Times New Roman"/>
          <w:szCs w:val="20"/>
          <w:lang w:val="es-ES_tradnl" w:eastAsia="es-ES"/>
        </w:rPr>
        <w:t>Cabildo de Lanzarote</w:t>
      </w:r>
      <w:r w:rsidRPr="00A63693">
        <w:rPr>
          <w:rFonts w:eastAsia="Times New Roman" w:cs="Times New Roman"/>
          <w:szCs w:val="20"/>
          <w:lang w:val="es-ES_tradnl" w:eastAsia="es-ES"/>
        </w:rPr>
        <w:t xml:space="preserve"> en lo que respecta a las obligaciones tributarias con las mismas.</w:t>
      </w:r>
    </w:p>
    <w:p w14:paraId="692C2967" w14:textId="77777777" w:rsidR="00A63693" w:rsidRPr="00A63693" w:rsidRDefault="00A63693" w:rsidP="00A63693">
      <w:pPr>
        <w:spacing w:before="360" w:after="360" w:line="360" w:lineRule="auto"/>
        <w:jc w:val="both"/>
        <w:rPr>
          <w:rFonts w:cs="Arial"/>
          <w:szCs w:val="20"/>
          <w:lang w:val="es-ES_tradnl"/>
        </w:rPr>
      </w:pPr>
      <w:r w:rsidRPr="00A63693">
        <w:rPr>
          <w:rFonts w:cs="Arial"/>
          <w:szCs w:val="20"/>
          <w:lang w:val="es-ES_tradnl"/>
        </w:rPr>
        <w:t>Si la entidad propuesta como adjudicataria no está obligada a presentar todas o alguna de las declaraciones o documentos correspondientes a sus obligaciones tributarias habrá de acreditar tal circunstancia mediante declaración responsable.</w:t>
      </w:r>
    </w:p>
    <w:p w14:paraId="5E3D35E6" w14:textId="77777777" w:rsidR="00A63693" w:rsidRPr="00A63693" w:rsidRDefault="00A63693" w:rsidP="00A63693">
      <w:pPr>
        <w:spacing w:before="360" w:after="360" w:line="360" w:lineRule="auto"/>
        <w:jc w:val="both"/>
        <w:rPr>
          <w:rFonts w:cs="Arial"/>
          <w:szCs w:val="20"/>
          <w:lang w:val="es-ES_tradnl"/>
        </w:rPr>
      </w:pPr>
      <w:r w:rsidRPr="00A63693">
        <w:rPr>
          <w:rFonts w:cs="Arial"/>
          <w:szCs w:val="20"/>
          <w:lang w:val="es-ES_tradnl"/>
        </w:rPr>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14:paraId="6D499E74" w14:textId="77777777" w:rsidR="00A63693" w:rsidRPr="00A63693" w:rsidRDefault="00A63693" w:rsidP="00A63693">
      <w:pPr>
        <w:spacing w:before="360" w:after="360" w:line="360" w:lineRule="auto"/>
        <w:jc w:val="both"/>
        <w:rPr>
          <w:rFonts w:cs="Arial"/>
          <w:szCs w:val="20"/>
          <w:lang w:val="es-ES_tradnl"/>
        </w:rPr>
      </w:pPr>
      <w:r w:rsidRPr="00A63693">
        <w:rPr>
          <w:szCs w:val="20"/>
          <w:lang w:val="es-ES_tradnl"/>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7484C0D9" w14:textId="7DEE2370" w:rsidR="000F1100" w:rsidRDefault="00A63693" w:rsidP="00A63693">
      <w:pPr>
        <w:spacing w:before="360" w:after="360" w:line="360" w:lineRule="auto"/>
        <w:jc w:val="both"/>
        <w:rPr>
          <w:rFonts w:cs="Arial"/>
          <w:szCs w:val="20"/>
          <w:lang w:val="es-ES_tradnl"/>
        </w:rPr>
      </w:pPr>
      <w:r w:rsidRPr="00A63693">
        <w:rPr>
          <w:rFonts w:cs="Arial"/>
          <w:szCs w:val="20"/>
          <w:lang w:val="es-ES_tradnl"/>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w:t>
      </w:r>
      <w:r w:rsidR="00B62001">
        <w:rPr>
          <w:rFonts w:cs="Arial"/>
          <w:szCs w:val="20"/>
          <w:lang w:val="es-ES_tradnl"/>
        </w:rPr>
        <w:t>i</w:t>
      </w:r>
      <w:r w:rsidRPr="00A63693">
        <w:rPr>
          <w:rFonts w:cs="Arial"/>
          <w:szCs w:val="20"/>
          <w:lang w:val="es-ES_tradnl"/>
        </w:rPr>
        <w:t>mismo, habrán de presentar certificación, también 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p>
    <w:p w14:paraId="33D284E9" w14:textId="09F053CF" w:rsidR="00357515" w:rsidRDefault="00357515" w:rsidP="00357515">
      <w:pPr>
        <w:spacing w:before="240" w:after="240" w:line="360" w:lineRule="auto"/>
        <w:jc w:val="both"/>
        <w:rPr>
          <w:rFonts w:eastAsia="Times New Roman" w:cs="Times New Roman"/>
          <w:szCs w:val="20"/>
          <w:lang w:val="es-ES_tradnl" w:eastAsia="es-ES"/>
        </w:rPr>
      </w:pPr>
      <w:r w:rsidRPr="00F959E4">
        <w:rPr>
          <w:rFonts w:eastAsia="Times New Roman" w:cs="Times New Roman"/>
          <w:b/>
          <w:bCs/>
          <w:szCs w:val="20"/>
          <w:lang w:val="es-ES_tradnl" w:eastAsia="es-ES"/>
        </w:rPr>
        <w:t>19.2.5.</w:t>
      </w:r>
      <w:r>
        <w:rPr>
          <w:rFonts w:eastAsia="Times New Roman" w:cs="Times New Roman"/>
          <w:szCs w:val="20"/>
          <w:lang w:val="es-ES_tradnl" w:eastAsia="es-ES"/>
        </w:rPr>
        <w:t xml:space="preserve"> Documentación acreditativa de que la empresa adjudicataria está inscrita en el </w:t>
      </w:r>
      <w:r w:rsidRPr="00F959E4">
        <w:rPr>
          <w:rFonts w:eastAsia="Times New Roman" w:cs="Times New Roman"/>
          <w:szCs w:val="20"/>
          <w:lang w:val="es-ES_tradnl" w:eastAsia="es-ES"/>
        </w:rPr>
        <w:t>Registro Integrado Industrial</w:t>
      </w:r>
      <w:r>
        <w:rPr>
          <w:rFonts w:eastAsia="Times New Roman" w:cs="Times New Roman"/>
          <w:szCs w:val="20"/>
          <w:lang w:val="es-ES_tradnl" w:eastAsia="es-ES"/>
        </w:rPr>
        <w:t xml:space="preserve"> conforme a lo estipulado en la cláusula 9</w:t>
      </w:r>
      <w:r w:rsidR="00E50E6E">
        <w:rPr>
          <w:rFonts w:eastAsia="Times New Roman" w:cs="Times New Roman"/>
          <w:szCs w:val="20"/>
          <w:lang w:val="es-ES_tradnl" w:eastAsia="es-ES"/>
        </w:rPr>
        <w:t>.4.</w:t>
      </w:r>
      <w:r>
        <w:rPr>
          <w:rFonts w:eastAsia="Times New Roman" w:cs="Times New Roman"/>
          <w:szCs w:val="20"/>
          <w:lang w:val="es-ES_tradnl" w:eastAsia="es-ES"/>
        </w:rPr>
        <w:t xml:space="preserve"> del presente pliego.</w:t>
      </w:r>
    </w:p>
    <w:p w14:paraId="02D9E8FB" w14:textId="5FFD5DDE" w:rsidR="00357515" w:rsidRDefault="00357515" w:rsidP="00357515">
      <w:pPr>
        <w:spacing w:line="360" w:lineRule="auto"/>
        <w:jc w:val="both"/>
        <w:rPr>
          <w:rFonts w:cs="Arial"/>
        </w:rPr>
      </w:pPr>
      <w:r>
        <w:rPr>
          <w:rFonts w:cs="Arial"/>
          <w:b/>
        </w:rPr>
        <w:t>19.2.6.</w:t>
      </w:r>
      <w:r>
        <w:rPr>
          <w:rFonts w:cs="Arial"/>
        </w:rPr>
        <w:t xml:space="preserve"> Documentación acreditativa de haber constituido la correspondiente garantía definitiva con arreglo a lo establecido en la cláusula 20 del presente pliego.</w:t>
      </w:r>
    </w:p>
    <w:p w14:paraId="5ECC0535" w14:textId="53F0B32C" w:rsidR="00C2573B" w:rsidRDefault="00B62001" w:rsidP="00C2573B">
      <w:pPr>
        <w:spacing w:before="240" w:after="240" w:line="360" w:lineRule="auto"/>
        <w:jc w:val="both"/>
        <w:rPr>
          <w:rFonts w:eastAsia="Times New Roman" w:cs="Times New Roman"/>
          <w:szCs w:val="20"/>
          <w:lang w:val="es-ES_tradnl" w:eastAsia="es-ES"/>
        </w:rPr>
      </w:pPr>
      <w:r w:rsidRPr="00B62001">
        <w:rPr>
          <w:rFonts w:eastAsia="Times New Roman" w:cs="Times New Roman"/>
          <w:b/>
          <w:bCs/>
          <w:szCs w:val="20"/>
          <w:lang w:val="es-ES_tradnl" w:eastAsia="es-ES"/>
        </w:rPr>
        <w:lastRenderedPageBreak/>
        <w:t>19.2.</w:t>
      </w:r>
      <w:r w:rsidR="00357515">
        <w:rPr>
          <w:rFonts w:eastAsia="Times New Roman" w:cs="Times New Roman"/>
          <w:b/>
          <w:bCs/>
          <w:szCs w:val="20"/>
          <w:lang w:val="es-ES_tradnl" w:eastAsia="es-ES"/>
        </w:rPr>
        <w:t>7</w:t>
      </w:r>
      <w:r w:rsidRPr="00B62001">
        <w:rPr>
          <w:rFonts w:eastAsia="Times New Roman" w:cs="Times New Roman"/>
          <w:b/>
          <w:bCs/>
          <w:szCs w:val="20"/>
          <w:lang w:val="es-ES_tradnl" w:eastAsia="es-ES"/>
        </w:rPr>
        <w:t>.</w:t>
      </w:r>
      <w:r w:rsidRPr="00B62001">
        <w:rPr>
          <w:rFonts w:eastAsia="Times New Roman" w:cs="Times New Roman"/>
          <w:szCs w:val="20"/>
          <w:lang w:val="es-ES_tradnl" w:eastAsia="es-ES"/>
        </w:rPr>
        <w:t xml:space="preserve"> De no cumplir adecuadamente el requerimiento en el plazo señalado, se otorgará un plazo para subsanar los defectos en dicha documentación. De no ser subsanables los defectos o de no subsanarlo en el plazo de 3 días</w:t>
      </w:r>
      <w:r w:rsidR="00F0127E">
        <w:rPr>
          <w:rFonts w:eastAsia="Times New Roman" w:cs="Times New Roman"/>
          <w:szCs w:val="20"/>
          <w:lang w:val="es-ES_tradnl" w:eastAsia="es-ES"/>
        </w:rPr>
        <w:t>, o de no aportar documentación alguna,</w:t>
      </w:r>
      <w:r w:rsidRPr="00B62001">
        <w:rPr>
          <w:rFonts w:eastAsia="Times New Roman" w:cs="Times New Roman"/>
          <w:szCs w:val="20"/>
          <w:lang w:val="es-ES_tradnl" w:eastAsia="es-ES"/>
        </w:rPr>
        <w:t xml:space="preserve"> se entenderá que la persona licitadora ha retirado su oferta y se le impondrá una penalidad económica, por importe del 3% del presupuesto base de licitación. Asimismo, se recabará la misma documentación al licitador siguiente, por el orden en que hayan quedado clasificadas las ofertas. </w:t>
      </w:r>
    </w:p>
    <w:p w14:paraId="0CEDB0E3" w14:textId="77777777" w:rsidR="00C2573B" w:rsidRPr="00C2573B" w:rsidRDefault="00C2573B" w:rsidP="00C2573B">
      <w:pPr>
        <w:spacing w:line="360" w:lineRule="auto"/>
        <w:jc w:val="both"/>
        <w:rPr>
          <w:rFonts w:eastAsia="Times New Roman" w:cs="Arial"/>
          <w:b/>
          <w:szCs w:val="20"/>
          <w:lang w:eastAsia="es-ES"/>
        </w:rPr>
      </w:pPr>
      <w:r w:rsidRPr="00C2573B">
        <w:rPr>
          <w:rFonts w:eastAsia="Times New Roman" w:cs="Arial"/>
          <w:bCs/>
          <w:szCs w:val="20"/>
          <w:lang w:eastAsia="es-ES"/>
        </w:rPr>
        <w:t>En caso de que el órgano de contratación lo considere necesario por la complejidad de la documentación presentada, podrá convocar de nuevo a la Mesa de contratación para que proceda a su calificación</w:t>
      </w:r>
      <w:r w:rsidRPr="00C2573B">
        <w:rPr>
          <w:rFonts w:eastAsia="Times New Roman" w:cs="Arial"/>
          <w:b/>
          <w:szCs w:val="20"/>
          <w:lang w:eastAsia="es-ES"/>
        </w:rPr>
        <w:t xml:space="preserve">. </w:t>
      </w:r>
    </w:p>
    <w:p w14:paraId="1F0F3656" w14:textId="2ECEAD14" w:rsidR="00B62001" w:rsidRPr="00B62001" w:rsidRDefault="00B62001" w:rsidP="00B62001">
      <w:pPr>
        <w:spacing w:before="240" w:line="360" w:lineRule="auto"/>
        <w:jc w:val="both"/>
        <w:rPr>
          <w:rFonts w:cs="Century Gothic"/>
          <w:color w:val="000000"/>
          <w:sz w:val="22"/>
          <w:lang w:val="es-ES_tradnl"/>
        </w:rPr>
      </w:pPr>
      <w:r w:rsidRPr="00B62001">
        <w:rPr>
          <w:rFonts w:eastAsia="Times New Roman" w:cs="Times New Roman"/>
          <w:b/>
          <w:bCs/>
          <w:szCs w:val="20"/>
          <w:lang w:val="es-ES_tradnl" w:eastAsia="es-ES"/>
        </w:rPr>
        <w:t>19.3.</w:t>
      </w:r>
      <w:r w:rsidRPr="00B62001">
        <w:rPr>
          <w:rFonts w:eastAsia="Times New Roman" w:cs="Times New Roman"/>
          <w:szCs w:val="20"/>
          <w:lang w:val="es-ES_tradnl" w:eastAsia="es-ES"/>
        </w:rPr>
        <w:t xml:space="preserve"> </w:t>
      </w:r>
      <w:r w:rsidR="00113EBA" w:rsidRPr="00113EBA">
        <w:rPr>
          <w:rFonts w:eastAsia="Times New Roman" w:cs="Times New Roman"/>
          <w:szCs w:val="20"/>
          <w:lang w:val="es-ES_tradnl" w:eastAsia="es-ES"/>
        </w:rPr>
        <w:t>Presentada la garantía definitiva, la adjudicación del contrato deberá realizarse en el plazo máximo de los CINCO (5) DÍAS NATURALES siguientes.</w:t>
      </w:r>
    </w:p>
    <w:p w14:paraId="25A43DDC" w14:textId="77777777" w:rsidR="00B62001" w:rsidRPr="00B62001" w:rsidRDefault="00B62001" w:rsidP="00B62001">
      <w:pPr>
        <w:spacing w:before="240" w:line="360" w:lineRule="auto"/>
        <w:jc w:val="both"/>
        <w:rPr>
          <w:rFonts w:eastAsia="Times New Roman" w:cs="Times New Roman"/>
          <w:szCs w:val="20"/>
          <w:lang w:val="es-ES_tradnl" w:eastAsia="es-ES"/>
        </w:rPr>
      </w:pPr>
      <w:r w:rsidRPr="00B62001">
        <w:rPr>
          <w:rFonts w:eastAsia="Times New Roman" w:cs="Times New Roman"/>
          <w:szCs w:val="20"/>
          <w:lang w:val="es-ES_tradnl" w:eastAsia="es-ES"/>
        </w:rPr>
        <w:t xml:space="preserve">Transcurrido el indicado plazo sin haberse dictado acuerdo sobre la adjudicación, las licitadoras podrán retirar sus ofertas. </w:t>
      </w:r>
    </w:p>
    <w:p w14:paraId="28E5F8BD" w14:textId="484003EF" w:rsidR="00B62001" w:rsidRDefault="00B62001" w:rsidP="001D63DE">
      <w:pPr>
        <w:spacing w:before="240" w:after="240" w:line="360" w:lineRule="auto"/>
        <w:jc w:val="both"/>
        <w:rPr>
          <w:rFonts w:eastAsia="Times New Roman" w:cs="Times New Roman"/>
          <w:szCs w:val="20"/>
          <w:lang w:val="es-ES_tradnl" w:eastAsia="es-ES"/>
        </w:rPr>
      </w:pPr>
      <w:r w:rsidRPr="00B62001">
        <w:rPr>
          <w:rFonts w:eastAsia="Times New Roman" w:cs="Times New Roman"/>
          <w:szCs w:val="20"/>
          <w:lang w:val="es-ES_tradnl" w:eastAsia="es-ES"/>
        </w:rPr>
        <w:t xml:space="preserve">La adjudicación deberá ser motivada y notificarse a todas las licitadoras, y, simultáneamente, publicarse en el Perfil del Contratante, en los términos establecidos en el artículo 151 de la LCSP. </w:t>
      </w:r>
    </w:p>
    <w:p w14:paraId="2AF38744" w14:textId="4C355D39" w:rsidR="001D63DE" w:rsidRDefault="001D63DE" w:rsidP="001D63DE">
      <w:pPr>
        <w:pStyle w:val="Ttulo2"/>
        <w:rPr>
          <w:rFonts w:ascii="Century Gothic" w:eastAsia="Times New Roman" w:hAnsi="Century Gothic"/>
          <w:b/>
          <w:bCs/>
          <w:color w:val="auto"/>
          <w:sz w:val="22"/>
          <w:szCs w:val="22"/>
          <w:lang w:val="es-ES_tradnl" w:eastAsia="es-ES"/>
        </w:rPr>
      </w:pPr>
      <w:bookmarkStart w:id="52" w:name="_Toc85697579"/>
      <w:r w:rsidRPr="001D63DE">
        <w:rPr>
          <w:rFonts w:ascii="Century Gothic" w:eastAsia="Times New Roman" w:hAnsi="Century Gothic"/>
          <w:b/>
          <w:bCs/>
          <w:color w:val="auto"/>
          <w:sz w:val="22"/>
          <w:szCs w:val="22"/>
          <w:lang w:val="es-ES_tradnl" w:eastAsia="es-ES"/>
        </w:rPr>
        <w:t>20. GARANTÍA DEFINITIVA.</w:t>
      </w:r>
      <w:bookmarkEnd w:id="52"/>
      <w:r w:rsidRPr="001D63DE">
        <w:rPr>
          <w:rFonts w:ascii="Century Gothic" w:eastAsia="Times New Roman" w:hAnsi="Century Gothic"/>
          <w:b/>
          <w:bCs/>
          <w:color w:val="auto"/>
          <w:sz w:val="22"/>
          <w:szCs w:val="22"/>
          <w:lang w:val="es-ES_tradnl" w:eastAsia="es-ES"/>
        </w:rPr>
        <w:t xml:space="preserve"> </w:t>
      </w:r>
    </w:p>
    <w:p w14:paraId="36463DF5" w14:textId="77777777" w:rsidR="00357515" w:rsidRPr="00357515" w:rsidRDefault="00357515" w:rsidP="00357515">
      <w:pPr>
        <w:rPr>
          <w:lang w:val="es-ES_tradnl" w:eastAsia="es-ES"/>
        </w:rPr>
      </w:pPr>
    </w:p>
    <w:p w14:paraId="241FBB7F" w14:textId="503F41DA" w:rsidR="00357515" w:rsidRDefault="00357515" w:rsidP="00357515">
      <w:pPr>
        <w:spacing w:line="360" w:lineRule="auto"/>
        <w:jc w:val="both"/>
        <w:rPr>
          <w:rFonts w:cs="Arial"/>
        </w:rPr>
      </w:pPr>
      <w:r>
        <w:rPr>
          <w:rFonts w:cs="Arial"/>
          <w:b/>
        </w:rPr>
        <w:t>20.1.</w:t>
      </w:r>
      <w:r>
        <w:rPr>
          <w:rFonts w:cs="Arial"/>
        </w:rPr>
        <w:t xml:space="preserve"> La persona licitadora propuesta como adjudicataria deberá acreditar dentro del plazo de </w:t>
      </w:r>
      <w:r>
        <w:rPr>
          <w:rFonts w:cs="Arial"/>
          <w:b/>
          <w:bCs/>
        </w:rPr>
        <w:t>SIETE (7) DÍAS HÁBILES</w:t>
      </w:r>
      <w:r>
        <w:rPr>
          <w:rFonts w:cs="Arial"/>
        </w:rPr>
        <w:t>, a contar desde el siguiente a aquel en que hubiera recibido el requerimiento, la constitución de la garantía definitiva por importe del 5 por 100 del presupuesto base de licitación, IGIC excluido.</w:t>
      </w:r>
    </w:p>
    <w:p w14:paraId="7068B6E6" w14:textId="77777777" w:rsidR="00357515" w:rsidRDefault="00357515" w:rsidP="00357515">
      <w:pPr>
        <w:spacing w:line="360" w:lineRule="auto"/>
        <w:jc w:val="both"/>
        <w:rPr>
          <w:rFonts w:cs="Arial"/>
          <w:b/>
        </w:rPr>
      </w:pPr>
    </w:p>
    <w:p w14:paraId="7C3D857F" w14:textId="77777777" w:rsidR="00357515" w:rsidRDefault="00357515" w:rsidP="00357515">
      <w:pPr>
        <w:spacing w:line="360" w:lineRule="auto"/>
        <w:jc w:val="both"/>
        <w:rPr>
          <w:rFonts w:cs="Arial"/>
        </w:rPr>
      </w:pPr>
      <w:r>
        <w:rPr>
          <w:rFonts w:cs="Arial"/>
        </w:rPr>
        <w:t>Si su oferta hubiese estado incursa inicialmente en presunción de anormalidad, además de la garantía reseñada, deberá constituir una garantía complementaria por importe del 5% del presupuesto base de licitación, IGIC excluido, que, a todos los efectos, tendrá la consideración de garantía definitiva.</w:t>
      </w:r>
    </w:p>
    <w:p w14:paraId="5F37415C" w14:textId="77777777" w:rsidR="00357515" w:rsidRDefault="00357515" w:rsidP="00357515">
      <w:pPr>
        <w:spacing w:line="360" w:lineRule="auto"/>
        <w:jc w:val="both"/>
        <w:rPr>
          <w:rFonts w:cs="Arial"/>
        </w:rPr>
      </w:pPr>
    </w:p>
    <w:p w14:paraId="65D359BC" w14:textId="6F0B0FCD" w:rsidR="00357515" w:rsidRDefault="00357515" w:rsidP="00357515">
      <w:pPr>
        <w:spacing w:line="360" w:lineRule="auto"/>
        <w:jc w:val="both"/>
        <w:rPr>
          <w:rFonts w:cs="Arial"/>
        </w:rPr>
      </w:pPr>
      <w:r>
        <w:rPr>
          <w:rFonts w:cs="Arial"/>
          <w:b/>
        </w:rPr>
        <w:t>20.2</w:t>
      </w:r>
      <w:r>
        <w:rPr>
          <w:rFonts w:cs="Arial"/>
        </w:rPr>
        <w:t xml:space="preserve">. </w:t>
      </w:r>
      <w:bookmarkStart w:id="53" w:name="_Hlk494893222"/>
      <w:r>
        <w:rPr>
          <w:rFonts w:cs="Arial"/>
        </w:rPr>
        <w:t>La garantía podrá constituirse en cualquiera de las formas previstas en el artículo 108 LCSP:</w:t>
      </w:r>
    </w:p>
    <w:p w14:paraId="7826700A" w14:textId="77777777" w:rsidR="00357515" w:rsidRDefault="00357515" w:rsidP="00357515">
      <w:pPr>
        <w:spacing w:line="360" w:lineRule="auto"/>
        <w:jc w:val="both"/>
        <w:rPr>
          <w:rFonts w:cs="Arial"/>
        </w:rPr>
      </w:pPr>
    </w:p>
    <w:p w14:paraId="75A51B4D" w14:textId="77777777" w:rsidR="00357515" w:rsidRDefault="00357515" w:rsidP="00357515">
      <w:pPr>
        <w:spacing w:line="360" w:lineRule="auto"/>
        <w:jc w:val="both"/>
        <w:rPr>
          <w:rFonts w:cs="Arial"/>
        </w:rPr>
      </w:pPr>
      <w:r>
        <w:rPr>
          <w:rFonts w:cs="Arial"/>
        </w:rPr>
        <w:lastRenderedPageBreak/>
        <w:t>1.- Si se constituye la garantía mediante aval, prestado por alguno de los bancos, cajas de ahorro, cooperativas de crédito, establecimientos financieros de crédito y sociedades de garantía recíproca autorizados para operar en España, deberá aportarse el documento original.</w:t>
      </w:r>
    </w:p>
    <w:p w14:paraId="5A1559EC" w14:textId="77777777" w:rsidR="00357515" w:rsidRDefault="00357515" w:rsidP="00357515">
      <w:pPr>
        <w:spacing w:line="360" w:lineRule="auto"/>
        <w:jc w:val="both"/>
        <w:rPr>
          <w:rFonts w:cs="Arial"/>
        </w:rPr>
      </w:pPr>
    </w:p>
    <w:p w14:paraId="0027A3CE" w14:textId="77777777" w:rsidR="00357515" w:rsidRDefault="00357515" w:rsidP="00357515">
      <w:pPr>
        <w:spacing w:line="360" w:lineRule="auto"/>
        <w:jc w:val="both"/>
        <w:rPr>
          <w:rFonts w:cs="Arial"/>
        </w:rPr>
      </w:pPr>
      <w:r>
        <w:rPr>
          <w:rFonts w:cs="Arial"/>
        </w:rPr>
        <w:t>2.- Si se constituyera la garantía mediante seguro de caución, celebrado con una entidad aseguradora autorizada para operar en el ramo, deberá aportarse el original del certificado del contrato.</w:t>
      </w:r>
    </w:p>
    <w:p w14:paraId="0BC3CCFD" w14:textId="77777777" w:rsidR="00357515" w:rsidRDefault="00357515" w:rsidP="00357515">
      <w:pPr>
        <w:spacing w:line="360" w:lineRule="auto"/>
        <w:jc w:val="both"/>
        <w:rPr>
          <w:rFonts w:cs="Arial"/>
        </w:rPr>
      </w:pPr>
    </w:p>
    <w:p w14:paraId="719BAD65" w14:textId="77777777" w:rsidR="00357515" w:rsidRDefault="00357515" w:rsidP="00357515">
      <w:pPr>
        <w:spacing w:line="360" w:lineRule="auto"/>
        <w:jc w:val="both"/>
        <w:rPr>
          <w:rFonts w:cs="Times New Roman"/>
          <w:lang w:val="es-ES_tradnl"/>
        </w:rPr>
      </w:pPr>
      <w:r>
        <w:t>Los avales y certificados de seguro de caución deberán estar bastanteados por los Servicios Jurídicos del Cabildo Insular de Lanzarote.</w:t>
      </w:r>
    </w:p>
    <w:p w14:paraId="7C57FFB4" w14:textId="77777777" w:rsidR="00357515" w:rsidRDefault="00357515" w:rsidP="00357515">
      <w:pPr>
        <w:spacing w:line="360" w:lineRule="auto"/>
        <w:jc w:val="both"/>
        <w:rPr>
          <w:rFonts w:cs="Arial"/>
        </w:rPr>
      </w:pPr>
    </w:p>
    <w:p w14:paraId="56F98F68" w14:textId="77777777" w:rsidR="00357515" w:rsidRDefault="00357515" w:rsidP="00357515">
      <w:pPr>
        <w:spacing w:line="360" w:lineRule="auto"/>
        <w:jc w:val="both"/>
        <w:rPr>
          <w:rFonts w:cs="Arial"/>
        </w:rPr>
      </w:pPr>
      <w:r>
        <w:rPr>
          <w:rFonts w:cs="Arial"/>
        </w:rPr>
        <w:t>3.- Si se constituye en valores de Deuda Pública, deberán aportarse los certificados de inmovilización de los valores anotados.</w:t>
      </w:r>
    </w:p>
    <w:p w14:paraId="3EFF5BBA" w14:textId="77777777" w:rsidR="00357515" w:rsidRDefault="00357515" w:rsidP="00357515">
      <w:pPr>
        <w:spacing w:line="360" w:lineRule="auto"/>
        <w:jc w:val="both"/>
        <w:rPr>
          <w:rFonts w:cs="Arial"/>
        </w:rPr>
      </w:pPr>
    </w:p>
    <w:p w14:paraId="656ECB54" w14:textId="77777777" w:rsidR="00357515" w:rsidRDefault="00357515" w:rsidP="00357515">
      <w:pPr>
        <w:spacing w:line="360" w:lineRule="auto"/>
        <w:jc w:val="both"/>
        <w:rPr>
          <w:rFonts w:cs="Arial"/>
        </w:rPr>
      </w:pPr>
      <w:r>
        <w:rPr>
          <w:rFonts w:cs="Arial"/>
        </w:rPr>
        <w:t>4.- En caso de constituirse en efectivo, deberá presentarse documento justificativo del ingreso efectuado</w:t>
      </w:r>
      <w:bookmarkEnd w:id="53"/>
      <w:r>
        <w:rPr>
          <w:rFonts w:cs="Arial"/>
        </w:rPr>
        <w:t>.</w:t>
      </w:r>
    </w:p>
    <w:p w14:paraId="667B50C5" w14:textId="77777777" w:rsidR="00357515" w:rsidRDefault="00357515" w:rsidP="00357515">
      <w:pPr>
        <w:spacing w:line="360" w:lineRule="auto"/>
        <w:jc w:val="both"/>
        <w:rPr>
          <w:rFonts w:cs="Arial"/>
        </w:rPr>
      </w:pPr>
    </w:p>
    <w:p w14:paraId="23D68E0E" w14:textId="77777777" w:rsidR="00357515" w:rsidRDefault="00357515" w:rsidP="00357515">
      <w:pPr>
        <w:spacing w:line="360" w:lineRule="auto"/>
        <w:jc w:val="both"/>
        <w:rPr>
          <w:rFonts w:cs="Arial"/>
          <w:iCs/>
        </w:rPr>
      </w:pPr>
      <w:r>
        <w:rPr>
          <w:rFonts w:cs="Arial"/>
        </w:rPr>
        <w:t xml:space="preserve">Cuando, a consecuencia de la modificación del contrato, experimente variación su precio, se reajustará la garantía para que guarde la debida proporción con el nuevo precio modificado, en el plazo de quince días contados desde la fecha en que se notifique al empresario el acuerdo de modificación, de acuerdo con lo dispuesto en el </w:t>
      </w:r>
      <w:r>
        <w:rPr>
          <w:rFonts w:cs="Arial"/>
          <w:iCs/>
        </w:rPr>
        <w:t>artículo 109 LCSP.</w:t>
      </w:r>
    </w:p>
    <w:p w14:paraId="7914658E" w14:textId="77777777" w:rsidR="00357515" w:rsidRDefault="00357515" w:rsidP="00357515">
      <w:pPr>
        <w:spacing w:line="360" w:lineRule="auto"/>
        <w:jc w:val="both"/>
        <w:rPr>
          <w:rFonts w:cs="Arial"/>
        </w:rPr>
      </w:pPr>
    </w:p>
    <w:p w14:paraId="1E88FAD0" w14:textId="77777777" w:rsidR="00357515" w:rsidRDefault="00357515" w:rsidP="00357515">
      <w:pPr>
        <w:spacing w:line="360" w:lineRule="auto"/>
        <w:jc w:val="both"/>
        <w:rPr>
          <w:rFonts w:cs="Arial"/>
        </w:rPr>
      </w:pPr>
      <w:r>
        <w:rPr>
          <w:rFonts w:cs="Arial"/>
        </w:rPr>
        <w:t>En caso de que se hagan efectivas sobre la garantía definitiva las penalidades exigibles al contratista, este deberá reponer o ampliar aquella, en la cuantía que corresponda, en el plazo de quince días desde la ejecución, incurriendo en caso contrario en causa de resolución.</w:t>
      </w:r>
    </w:p>
    <w:p w14:paraId="080ACBB7" w14:textId="77777777" w:rsidR="00357515" w:rsidRDefault="00357515" w:rsidP="00357515">
      <w:pPr>
        <w:spacing w:line="360" w:lineRule="auto"/>
        <w:jc w:val="both"/>
        <w:rPr>
          <w:rFonts w:cs="Arial"/>
          <w:b/>
        </w:rPr>
      </w:pPr>
    </w:p>
    <w:p w14:paraId="2135F044" w14:textId="022B9CD3" w:rsidR="00357515" w:rsidRDefault="00357515" w:rsidP="00357515">
      <w:pPr>
        <w:spacing w:line="360" w:lineRule="auto"/>
        <w:jc w:val="both"/>
        <w:rPr>
          <w:rFonts w:cs="Arial"/>
        </w:rPr>
      </w:pPr>
      <w:r>
        <w:rPr>
          <w:rFonts w:cs="Arial"/>
          <w:b/>
        </w:rPr>
        <w:t>20.3.</w:t>
      </w:r>
      <w:r>
        <w:rPr>
          <w:rFonts w:cs="Arial"/>
        </w:rPr>
        <w:t xml:space="preserve"> La acreditación de la constitución de la garantía podrá hacerse mediante medios electrónicos.</w:t>
      </w:r>
    </w:p>
    <w:p w14:paraId="11A662FA" w14:textId="63F70A42" w:rsidR="001D63DE" w:rsidRDefault="001D63DE" w:rsidP="001D63DE">
      <w:pPr>
        <w:pStyle w:val="Ttulo1"/>
        <w:spacing w:after="240"/>
        <w:rPr>
          <w:rFonts w:ascii="Century Gothic" w:hAnsi="Century Gothic"/>
          <w:b/>
          <w:bCs/>
          <w:color w:val="auto"/>
          <w:sz w:val="22"/>
          <w:szCs w:val="22"/>
          <w:u w:val="single"/>
          <w:lang w:val="es-ES_tradnl" w:eastAsia="es-ES"/>
        </w:rPr>
      </w:pPr>
      <w:bookmarkStart w:id="54" w:name="_Toc85697580"/>
      <w:r w:rsidRPr="001D63DE">
        <w:rPr>
          <w:rFonts w:ascii="Century Gothic" w:hAnsi="Century Gothic"/>
          <w:b/>
          <w:bCs/>
          <w:color w:val="auto"/>
          <w:sz w:val="22"/>
          <w:szCs w:val="22"/>
          <w:u w:val="single"/>
          <w:lang w:val="es-ES_tradnl" w:eastAsia="es-ES"/>
        </w:rPr>
        <w:t>III. FORMALIZACIÓN DEL CONTRATO.</w:t>
      </w:r>
      <w:bookmarkEnd w:id="54"/>
      <w:r w:rsidRPr="001D63DE">
        <w:rPr>
          <w:rFonts w:ascii="Century Gothic" w:hAnsi="Century Gothic"/>
          <w:b/>
          <w:bCs/>
          <w:color w:val="auto"/>
          <w:sz w:val="22"/>
          <w:szCs w:val="22"/>
          <w:u w:val="single"/>
          <w:lang w:val="es-ES_tradnl" w:eastAsia="es-ES"/>
        </w:rPr>
        <w:t xml:space="preserve"> </w:t>
      </w:r>
    </w:p>
    <w:p w14:paraId="17516297" w14:textId="77777777" w:rsidR="00EC4B29" w:rsidRPr="00EC4B29" w:rsidRDefault="00EC4B29" w:rsidP="00EC4B29">
      <w:pPr>
        <w:rPr>
          <w:lang w:val="es-ES_tradnl" w:eastAsia="es-ES"/>
        </w:rPr>
      </w:pPr>
    </w:p>
    <w:p w14:paraId="70A1B8CA" w14:textId="284001D0" w:rsidR="001D63DE" w:rsidRDefault="001D63DE" w:rsidP="001D63DE">
      <w:pPr>
        <w:pStyle w:val="Ttulo2"/>
        <w:rPr>
          <w:rFonts w:ascii="Century Gothic" w:hAnsi="Century Gothic"/>
          <w:b/>
          <w:bCs/>
          <w:color w:val="auto"/>
          <w:sz w:val="22"/>
          <w:szCs w:val="22"/>
          <w:lang w:val="es-ES_tradnl" w:eastAsia="es-ES"/>
        </w:rPr>
      </w:pPr>
      <w:bookmarkStart w:id="55" w:name="_Toc85697581"/>
      <w:r w:rsidRPr="001D63DE">
        <w:rPr>
          <w:rFonts w:ascii="Century Gothic" w:hAnsi="Century Gothic"/>
          <w:b/>
          <w:bCs/>
          <w:color w:val="auto"/>
          <w:sz w:val="22"/>
          <w:szCs w:val="22"/>
          <w:lang w:val="es-ES_tradnl" w:eastAsia="es-ES"/>
        </w:rPr>
        <w:lastRenderedPageBreak/>
        <w:t>21. FORMALIZACIÓN DEL CONTRATO.</w:t>
      </w:r>
      <w:bookmarkEnd w:id="55"/>
      <w:r w:rsidRPr="001D63DE">
        <w:rPr>
          <w:rFonts w:ascii="Century Gothic" w:hAnsi="Century Gothic"/>
          <w:b/>
          <w:bCs/>
          <w:color w:val="auto"/>
          <w:sz w:val="22"/>
          <w:szCs w:val="22"/>
          <w:lang w:val="es-ES_tradnl" w:eastAsia="es-ES"/>
        </w:rPr>
        <w:t xml:space="preserve"> </w:t>
      </w:r>
    </w:p>
    <w:p w14:paraId="3A9262ED" w14:textId="77777777" w:rsidR="00EC4B29" w:rsidRPr="00EC4B29" w:rsidRDefault="00EC4B29" w:rsidP="00EC4B29">
      <w:pPr>
        <w:rPr>
          <w:lang w:val="es-ES_tradnl" w:eastAsia="es-ES"/>
        </w:rPr>
      </w:pPr>
    </w:p>
    <w:p w14:paraId="18A08833" w14:textId="77777777" w:rsidR="00357515" w:rsidRPr="00357515" w:rsidRDefault="00357515" w:rsidP="00357515">
      <w:pPr>
        <w:rPr>
          <w:lang w:val="es-ES_tradnl" w:eastAsia="es-ES"/>
        </w:rPr>
      </w:pPr>
    </w:p>
    <w:p w14:paraId="4FD63347" w14:textId="4D26C7AB" w:rsidR="00357515" w:rsidRDefault="00357515" w:rsidP="00357515">
      <w:pPr>
        <w:tabs>
          <w:tab w:val="left" w:pos="-1440"/>
          <w:tab w:val="left" w:pos="-720"/>
        </w:tabs>
        <w:suppressAutoHyphens/>
        <w:autoSpaceDN w:val="0"/>
        <w:spacing w:line="360" w:lineRule="auto"/>
        <w:jc w:val="both"/>
        <w:textAlignment w:val="baseline"/>
        <w:rPr>
          <w:rFonts w:cs="Arial"/>
          <w:spacing w:val="-3"/>
          <w:kern w:val="3"/>
          <w:lang w:eastAsia="zh-CN"/>
        </w:rPr>
      </w:pPr>
      <w:r>
        <w:rPr>
          <w:rFonts w:cs="Arial"/>
          <w:b/>
          <w:spacing w:val="-3"/>
          <w:kern w:val="3"/>
          <w:lang w:eastAsia="zh-CN"/>
        </w:rPr>
        <w:t xml:space="preserve">21.1. </w:t>
      </w:r>
      <w:r>
        <w:rPr>
          <w:rFonts w:cs="Arial"/>
          <w:spacing w:val="-3"/>
          <w:kern w:val="3"/>
          <w:lang w:eastAsia="zh-CN"/>
        </w:rPr>
        <w:t>Una vez adjudicado el contrato se procederá a su formalización en documento administrativo, que es título válido para acceder a cualquier registro público.</w:t>
      </w:r>
    </w:p>
    <w:p w14:paraId="677A0A83" w14:textId="77777777" w:rsidR="00357515" w:rsidRDefault="00357515" w:rsidP="00357515">
      <w:pPr>
        <w:tabs>
          <w:tab w:val="left" w:pos="-1440"/>
          <w:tab w:val="left" w:pos="-720"/>
        </w:tabs>
        <w:suppressAutoHyphens/>
        <w:autoSpaceDN w:val="0"/>
        <w:spacing w:line="360" w:lineRule="auto"/>
        <w:jc w:val="both"/>
        <w:textAlignment w:val="baseline"/>
        <w:rPr>
          <w:rFonts w:cs="Times New Roman"/>
          <w:kern w:val="3"/>
          <w:lang w:val="es-ES_tradnl" w:eastAsia="zh-CN"/>
        </w:rPr>
      </w:pPr>
    </w:p>
    <w:p w14:paraId="4FF23255" w14:textId="77777777" w:rsidR="00357515" w:rsidRDefault="00357515" w:rsidP="00357515">
      <w:pPr>
        <w:tabs>
          <w:tab w:val="left" w:pos="-1440"/>
          <w:tab w:val="left" w:pos="-720"/>
        </w:tabs>
        <w:suppressAutoHyphens/>
        <w:autoSpaceDN w:val="0"/>
        <w:spacing w:line="360" w:lineRule="auto"/>
        <w:jc w:val="both"/>
        <w:textAlignment w:val="baseline"/>
        <w:rPr>
          <w:rFonts w:cs="Arial"/>
          <w:spacing w:val="-3"/>
          <w:kern w:val="3"/>
          <w:lang w:eastAsia="zh-CN"/>
        </w:rPr>
      </w:pPr>
      <w:r>
        <w:rPr>
          <w:rFonts w:cs="Arial"/>
          <w:spacing w:val="-3"/>
          <w:kern w:val="3"/>
          <w:lang w:eastAsia="zh-CN"/>
        </w:rPr>
        <w:t>No obstante, el contrato se formalizará en escritura pública cuando así lo solicite el contratista, siendo a su costa los gastos derivados de su otorgamiento.</w:t>
      </w:r>
    </w:p>
    <w:p w14:paraId="1981D28E" w14:textId="77777777" w:rsidR="00357515" w:rsidRDefault="00357515" w:rsidP="00357515">
      <w:pPr>
        <w:tabs>
          <w:tab w:val="left" w:pos="-1440"/>
          <w:tab w:val="left" w:pos="-720"/>
        </w:tabs>
        <w:suppressAutoHyphens/>
        <w:autoSpaceDN w:val="0"/>
        <w:spacing w:line="360" w:lineRule="auto"/>
        <w:jc w:val="both"/>
        <w:textAlignment w:val="baseline"/>
        <w:rPr>
          <w:rFonts w:cs="Arial"/>
          <w:spacing w:val="-3"/>
          <w:kern w:val="3"/>
          <w:lang w:eastAsia="zh-CN"/>
        </w:rPr>
      </w:pPr>
    </w:p>
    <w:p w14:paraId="247745BD" w14:textId="5A6AEF74" w:rsidR="00357515" w:rsidRDefault="00357515" w:rsidP="00357515">
      <w:pPr>
        <w:tabs>
          <w:tab w:val="left" w:pos="-1440"/>
          <w:tab w:val="left" w:pos="-720"/>
        </w:tabs>
        <w:suppressAutoHyphens/>
        <w:autoSpaceDN w:val="0"/>
        <w:spacing w:after="60" w:line="360" w:lineRule="auto"/>
        <w:jc w:val="both"/>
        <w:textAlignment w:val="baseline"/>
        <w:rPr>
          <w:rFonts w:cs="Arial"/>
          <w:spacing w:val="-3"/>
          <w:kern w:val="3"/>
          <w:lang w:eastAsia="zh-CN"/>
        </w:rPr>
      </w:pPr>
      <w:r>
        <w:rPr>
          <w:rFonts w:cs="Arial"/>
          <w:b/>
          <w:bCs/>
          <w:spacing w:val="-3"/>
          <w:kern w:val="3"/>
          <w:lang w:eastAsia="zh-CN"/>
        </w:rPr>
        <w:t>21.2.</w:t>
      </w:r>
      <w:r>
        <w:rPr>
          <w:rFonts w:cs="Arial"/>
          <w:spacing w:val="-3"/>
          <w:kern w:val="3"/>
          <w:lang w:eastAsia="zh-CN"/>
        </w:rPr>
        <w:t xml:space="preserve"> La formalización de los contratos deberá publicarse, junto con el correspondiente contrato, en un plazo no superior a quince días tras el perfeccionamiento del contrato en el perfil de contratante del órgano de contratación.</w:t>
      </w:r>
    </w:p>
    <w:p w14:paraId="0EBB2753" w14:textId="77777777" w:rsidR="00357515" w:rsidRDefault="00357515" w:rsidP="00357515">
      <w:pPr>
        <w:tabs>
          <w:tab w:val="left" w:pos="-1440"/>
          <w:tab w:val="left" w:pos="-720"/>
        </w:tabs>
        <w:suppressAutoHyphens/>
        <w:autoSpaceDN w:val="0"/>
        <w:spacing w:after="60"/>
        <w:jc w:val="both"/>
        <w:textAlignment w:val="baseline"/>
        <w:rPr>
          <w:rFonts w:cs="Times New Roman"/>
          <w:kern w:val="3"/>
          <w:lang w:eastAsia="zh-CN"/>
        </w:rPr>
      </w:pPr>
    </w:p>
    <w:p w14:paraId="3CE04F74" w14:textId="351330F1" w:rsidR="00357515" w:rsidRDefault="00357515" w:rsidP="00357515">
      <w:pPr>
        <w:tabs>
          <w:tab w:val="left" w:pos="-1440"/>
          <w:tab w:val="left" w:pos="-720"/>
        </w:tabs>
        <w:suppressAutoHyphens/>
        <w:autoSpaceDN w:val="0"/>
        <w:spacing w:line="360" w:lineRule="auto"/>
        <w:jc w:val="both"/>
        <w:textAlignment w:val="baseline"/>
        <w:rPr>
          <w:kern w:val="3"/>
          <w:lang w:eastAsia="zh-CN"/>
        </w:rPr>
      </w:pPr>
      <w:r>
        <w:rPr>
          <w:rFonts w:cs="Arial"/>
          <w:b/>
          <w:bCs/>
          <w:spacing w:val="-3"/>
          <w:kern w:val="3"/>
          <w:lang w:eastAsia="zh-CN"/>
        </w:rPr>
        <w:t>21.3</w:t>
      </w:r>
      <w:r>
        <w:rPr>
          <w:rFonts w:cs="Arial"/>
          <w:b/>
          <w:spacing w:val="-3"/>
          <w:kern w:val="3"/>
          <w:lang w:eastAsia="zh-CN"/>
        </w:rPr>
        <w:t>.</w:t>
      </w:r>
      <w:r>
        <w:t xml:space="preserve"> No podrá iniciarse la ejecución del contrato sin su previa formalización. Si ésta no se llevara a cabo por causa imputable a la persona adjudicataria, se le exigirá el importe del 3 % del presupuesto base de licitación, IGIC excluido, en concepto de penalidad, que se hará efectivo en primer lugar contra la garantía definitiva, si se hubiera constituido, sin perjuicio de lo establecido en el artículo 71.2. a) de la LCSP. Si las causas de la no formalización fueren imputables a la Administración, se indemnizará al contratista de los daños y perjuicios que la demora le pudiera ocasionar.</w:t>
      </w:r>
    </w:p>
    <w:p w14:paraId="0F2893E4" w14:textId="3C49521C" w:rsidR="00C46EFA" w:rsidRDefault="00C46EFA" w:rsidP="00C46EFA">
      <w:pPr>
        <w:pStyle w:val="Ttulo1"/>
        <w:spacing w:after="240"/>
        <w:rPr>
          <w:rFonts w:ascii="Century Gothic" w:eastAsia="Times New Roman" w:hAnsi="Century Gothic"/>
          <w:b/>
          <w:bCs/>
          <w:color w:val="auto"/>
          <w:sz w:val="22"/>
          <w:szCs w:val="22"/>
          <w:u w:val="single"/>
          <w:lang w:val="es-ES_tradnl" w:eastAsia="es-ES"/>
        </w:rPr>
      </w:pPr>
      <w:bookmarkStart w:id="56" w:name="_Toc85697582"/>
      <w:r w:rsidRPr="00C46EFA">
        <w:rPr>
          <w:rFonts w:ascii="Century Gothic" w:eastAsia="Times New Roman" w:hAnsi="Century Gothic"/>
          <w:b/>
          <w:bCs/>
          <w:color w:val="auto"/>
          <w:sz w:val="22"/>
          <w:szCs w:val="22"/>
          <w:u w:val="single"/>
          <w:lang w:val="es-ES_tradnl" w:eastAsia="es-ES"/>
        </w:rPr>
        <w:t>IV. EJECUCIÓN DEL CONTRATO.</w:t>
      </w:r>
      <w:bookmarkEnd w:id="56"/>
      <w:r w:rsidRPr="00C46EFA">
        <w:rPr>
          <w:rFonts w:ascii="Century Gothic" w:eastAsia="Times New Roman" w:hAnsi="Century Gothic"/>
          <w:b/>
          <w:bCs/>
          <w:color w:val="auto"/>
          <w:sz w:val="22"/>
          <w:szCs w:val="22"/>
          <w:u w:val="single"/>
          <w:lang w:val="es-ES_tradnl" w:eastAsia="es-ES"/>
        </w:rPr>
        <w:t xml:space="preserve"> </w:t>
      </w:r>
    </w:p>
    <w:p w14:paraId="63DFDDBA" w14:textId="77777777" w:rsidR="00357515" w:rsidRPr="00357515" w:rsidRDefault="00357515" w:rsidP="00357515">
      <w:pPr>
        <w:rPr>
          <w:lang w:val="es-ES_tradnl" w:eastAsia="es-ES"/>
        </w:rPr>
      </w:pPr>
    </w:p>
    <w:p w14:paraId="728D9220" w14:textId="42A2CFCD" w:rsidR="00C46EFA" w:rsidRDefault="00C46EFA" w:rsidP="00C46EFA">
      <w:pPr>
        <w:pStyle w:val="Ttulo2"/>
        <w:rPr>
          <w:rFonts w:ascii="Century Gothic" w:eastAsia="Times New Roman" w:hAnsi="Century Gothic"/>
          <w:b/>
          <w:bCs/>
          <w:color w:val="auto"/>
          <w:sz w:val="22"/>
          <w:szCs w:val="22"/>
          <w:lang w:val="es-ES_tradnl" w:eastAsia="es-ES"/>
        </w:rPr>
      </w:pPr>
      <w:bookmarkStart w:id="57" w:name="_Toc85697583"/>
      <w:r w:rsidRPr="00C46EFA">
        <w:rPr>
          <w:rFonts w:ascii="Century Gothic" w:eastAsia="Times New Roman" w:hAnsi="Century Gothic"/>
          <w:b/>
          <w:bCs/>
          <w:color w:val="auto"/>
          <w:sz w:val="22"/>
          <w:szCs w:val="22"/>
          <w:lang w:val="es-ES_tradnl" w:eastAsia="es-ES"/>
        </w:rPr>
        <w:t>22. RESPONSABLE</w:t>
      </w:r>
      <w:r w:rsidR="00F959E4">
        <w:rPr>
          <w:rFonts w:ascii="Century Gothic" w:eastAsia="Times New Roman" w:hAnsi="Century Gothic"/>
          <w:b/>
          <w:bCs/>
          <w:color w:val="auto"/>
          <w:sz w:val="22"/>
          <w:szCs w:val="22"/>
          <w:lang w:val="es-ES_tradnl" w:eastAsia="es-ES"/>
        </w:rPr>
        <w:t xml:space="preserve"> DEL CONTRATO.</w:t>
      </w:r>
      <w:bookmarkEnd w:id="57"/>
    </w:p>
    <w:p w14:paraId="167B81C6" w14:textId="4F31A3F9" w:rsidR="00F959E4" w:rsidRPr="00F959E4" w:rsidRDefault="00F959E4" w:rsidP="00F959E4">
      <w:pPr>
        <w:rPr>
          <w:lang w:val="es-ES_tradnl" w:eastAsia="es-ES"/>
        </w:rPr>
      </w:pPr>
    </w:p>
    <w:p w14:paraId="4DEFBFBF" w14:textId="5475C514" w:rsidR="00C46EFA" w:rsidRDefault="00C46EFA" w:rsidP="00C46EFA">
      <w:pPr>
        <w:spacing w:before="240" w:line="360" w:lineRule="auto"/>
        <w:jc w:val="both"/>
        <w:rPr>
          <w:rFonts w:eastAsia="Times New Roman" w:cs="Times New Roman"/>
          <w:szCs w:val="20"/>
          <w:lang w:val="es-ES_tradnl" w:eastAsia="es-ES"/>
        </w:rPr>
      </w:pPr>
      <w:r w:rsidRPr="00C46EFA">
        <w:rPr>
          <w:rFonts w:eastAsia="Times New Roman" w:cs="Times New Roman"/>
          <w:b/>
          <w:bCs/>
          <w:szCs w:val="20"/>
          <w:lang w:val="es-ES_tradnl" w:eastAsia="es-ES"/>
        </w:rPr>
        <w:t>22.1.</w:t>
      </w:r>
      <w:r>
        <w:rPr>
          <w:rFonts w:eastAsia="Times New Roman" w:cs="Times New Roman"/>
          <w:szCs w:val="20"/>
          <w:lang w:val="es-ES_tradnl" w:eastAsia="es-ES"/>
        </w:rPr>
        <w:t xml:space="preserve"> </w:t>
      </w:r>
      <w:r w:rsidR="00654ACC">
        <w:rPr>
          <w:szCs w:val="20"/>
        </w:rPr>
        <w:t xml:space="preserve">El Consorcio de Seguridad y Emergencias de Lanzarote </w:t>
      </w:r>
      <w:r>
        <w:rPr>
          <w:rFonts w:eastAsia="Times New Roman" w:cs="Times New Roman"/>
          <w:szCs w:val="20"/>
          <w:lang w:val="es-ES_tradnl" w:eastAsia="es-ES"/>
        </w:rPr>
        <w:t xml:space="preserve">deberá designar un responsable del contrato al que corresponderá supervisar su ejecución y adoptar las decisiones y dictar las instrucciones necesarias con el fin de asegurar la correcta realización de la prestación pactada, dentro del ámbito de las facultades que aquellos le atribuyan. </w:t>
      </w:r>
    </w:p>
    <w:p w14:paraId="2744117C" w14:textId="38BECCF7" w:rsidR="00C46EFA" w:rsidRPr="00C46EFA" w:rsidRDefault="00C46EFA" w:rsidP="00C46EFA">
      <w:pPr>
        <w:spacing w:before="360" w:after="360" w:line="360" w:lineRule="auto"/>
        <w:jc w:val="both"/>
        <w:rPr>
          <w:rFonts w:cs="Tahoma"/>
          <w:color w:val="000000" w:themeColor="text1"/>
          <w:szCs w:val="20"/>
          <w:lang w:val="es-ES_tradnl"/>
        </w:rPr>
      </w:pPr>
      <w:r w:rsidRPr="00C46EFA">
        <w:rPr>
          <w:rFonts w:cs="Tahoma"/>
          <w:b/>
          <w:color w:val="000000" w:themeColor="text1"/>
          <w:szCs w:val="20"/>
          <w:lang w:val="es-ES_tradnl"/>
        </w:rPr>
        <w:t>22.2.</w:t>
      </w:r>
      <w:r w:rsidRPr="00C46EFA">
        <w:rPr>
          <w:rFonts w:cs="Tahoma"/>
          <w:color w:val="000000" w:themeColor="text1"/>
          <w:szCs w:val="20"/>
          <w:lang w:val="es-ES_tradnl"/>
        </w:rPr>
        <w:t xml:space="preserve"> El responsable del contrato podrá ser una persona física o jurídica, vinculada </w:t>
      </w:r>
      <w:r w:rsidR="00654ACC">
        <w:rPr>
          <w:szCs w:val="20"/>
          <w:lang w:val="es-ES_tradnl"/>
        </w:rPr>
        <w:t>a</w:t>
      </w:r>
      <w:r w:rsidR="00654ACC">
        <w:rPr>
          <w:szCs w:val="20"/>
        </w:rPr>
        <w:t>l Consorcio de Seguridad y Emergencias de Lanzarote</w:t>
      </w:r>
      <w:r w:rsidRPr="00C46EFA">
        <w:rPr>
          <w:rFonts w:cs="Tahoma"/>
          <w:color w:val="000000" w:themeColor="text1"/>
          <w:szCs w:val="20"/>
          <w:lang w:val="es-ES_tradnl"/>
        </w:rPr>
        <w:t>.</w:t>
      </w:r>
    </w:p>
    <w:p w14:paraId="1B396AE7" w14:textId="3EAE954C" w:rsidR="00C46EFA" w:rsidRDefault="00C46EFA" w:rsidP="00C46EFA">
      <w:pPr>
        <w:spacing w:before="360" w:after="360" w:line="360" w:lineRule="auto"/>
        <w:jc w:val="both"/>
        <w:rPr>
          <w:rFonts w:cs="Tahoma"/>
          <w:bCs/>
          <w:color w:val="000000" w:themeColor="text1"/>
          <w:szCs w:val="20"/>
          <w:lang w:val="es-ES_tradnl"/>
        </w:rPr>
      </w:pPr>
      <w:r w:rsidRPr="00C46EFA">
        <w:rPr>
          <w:rFonts w:cs="Tahoma"/>
          <w:b/>
          <w:color w:val="000000" w:themeColor="text1"/>
          <w:szCs w:val="20"/>
          <w:lang w:val="es-ES_tradnl"/>
        </w:rPr>
        <w:lastRenderedPageBreak/>
        <w:t>22.3.</w:t>
      </w:r>
      <w:r w:rsidRPr="00C46EFA">
        <w:rPr>
          <w:rFonts w:cs="Tahoma"/>
          <w:bCs/>
          <w:color w:val="000000" w:themeColor="text1"/>
          <w:szCs w:val="20"/>
          <w:lang w:val="es-ES_tradnl"/>
        </w:rPr>
        <w:t xml:space="preserve"> El nombramiento será comunicado por escrito al contratista en la fecha de formalización del contrato y, en su caso, su sustitución desde la fecha en que se hubiera producido. </w:t>
      </w:r>
    </w:p>
    <w:p w14:paraId="2F9127B6" w14:textId="4E6548D6" w:rsidR="00C46EFA" w:rsidRPr="00C46EFA" w:rsidRDefault="00C46EFA" w:rsidP="00C46EFA">
      <w:pPr>
        <w:spacing w:before="360" w:after="360" w:line="360" w:lineRule="auto"/>
        <w:jc w:val="both"/>
        <w:rPr>
          <w:rFonts w:cs="Tahoma"/>
          <w:bCs/>
          <w:color w:val="000000" w:themeColor="text1"/>
          <w:szCs w:val="20"/>
          <w:lang w:val="es-ES_tradnl"/>
        </w:rPr>
      </w:pPr>
      <w:r w:rsidRPr="00C46EFA">
        <w:rPr>
          <w:rFonts w:cs="Tahoma"/>
          <w:b/>
          <w:color w:val="000000" w:themeColor="text1"/>
          <w:szCs w:val="20"/>
          <w:lang w:val="es-ES_tradnl"/>
        </w:rPr>
        <w:t>22.4.</w:t>
      </w:r>
      <w:r w:rsidRPr="00C46EFA">
        <w:rPr>
          <w:rFonts w:cs="Tahoma"/>
          <w:bCs/>
          <w:color w:val="000000" w:themeColor="text1"/>
          <w:szCs w:val="20"/>
          <w:lang w:val="es-ES_tradnl"/>
        </w:rPr>
        <w:t xml:space="preserve"> La persona responsable del contrato deberá supervisar la ejecución del contrato, verificar el cumplimiento de las condiciones especiales de ejecución de carácter social y</w:t>
      </w:r>
      <w:r w:rsidR="007556B7">
        <w:rPr>
          <w:rFonts w:cs="Tahoma"/>
          <w:bCs/>
          <w:color w:val="000000" w:themeColor="text1"/>
          <w:szCs w:val="20"/>
          <w:lang w:val="es-ES_tradnl"/>
        </w:rPr>
        <w:t>/o</w:t>
      </w:r>
      <w:r w:rsidRPr="00C46EFA">
        <w:rPr>
          <w:rFonts w:cs="Tahoma"/>
          <w:bCs/>
          <w:color w:val="000000" w:themeColor="text1"/>
          <w:szCs w:val="20"/>
          <w:lang w:val="es-ES_tradnl"/>
        </w:rPr>
        <w:t xml:space="preserve"> medioambiental asumidas por el licitador y adoptar las decisiones y dictar las instrucciones necesarias con el fin de asegurar la correcta realización de la prestación pactada, dentro del ámbito de facultades que el órgano de contratación le atribuya. </w:t>
      </w:r>
    </w:p>
    <w:p w14:paraId="6EAD2ABC" w14:textId="4AA26531" w:rsidR="00C46EFA" w:rsidRDefault="00C46EFA" w:rsidP="00C46EFA">
      <w:pPr>
        <w:spacing w:before="360" w:after="360" w:line="360" w:lineRule="auto"/>
        <w:jc w:val="both"/>
        <w:rPr>
          <w:rFonts w:cs="Tahoma"/>
          <w:bCs/>
          <w:color w:val="000000" w:themeColor="text1"/>
          <w:szCs w:val="20"/>
          <w:lang w:val="es-ES_tradnl"/>
        </w:rPr>
      </w:pPr>
      <w:r w:rsidRPr="00C46EFA">
        <w:rPr>
          <w:rFonts w:cs="Tahoma"/>
          <w:bCs/>
          <w:color w:val="000000" w:themeColor="text1"/>
          <w:szCs w:val="20"/>
          <w:lang w:val="es-ES_tradnl"/>
        </w:rPr>
        <w:t>La persona responsable del contrato informará al órgano de contratación sobre los posibles incumplimientos de los compromisos del empresario y de las obligaciones resultantes de la incorporación de criterios de adjudicación y condiciones especiales de ejecución de carácter social o medioambiental al contrato, y en su caso, propondrá el inicio del procedimiento de imposición de sanciones o de resolución del contrato.</w:t>
      </w:r>
    </w:p>
    <w:p w14:paraId="5310E7CF" w14:textId="4C9DD199" w:rsidR="00F959E4" w:rsidRDefault="00F959E4" w:rsidP="00C46EFA">
      <w:pPr>
        <w:spacing w:before="360" w:after="360" w:line="360" w:lineRule="auto"/>
        <w:jc w:val="both"/>
        <w:rPr>
          <w:rFonts w:cs="Tahoma"/>
          <w:bCs/>
          <w:color w:val="000000" w:themeColor="text1"/>
          <w:szCs w:val="20"/>
          <w:lang w:val="es-ES_tradnl"/>
        </w:rPr>
      </w:pPr>
      <w:r w:rsidRPr="00BF1AD1">
        <w:rPr>
          <w:rFonts w:cs="Tahoma"/>
          <w:b/>
          <w:color w:val="000000" w:themeColor="text1"/>
          <w:szCs w:val="20"/>
          <w:lang w:val="es-ES_tradnl"/>
        </w:rPr>
        <w:t>22.</w:t>
      </w:r>
      <w:r w:rsidR="00BF1AD1" w:rsidRPr="00BF1AD1">
        <w:rPr>
          <w:rFonts w:cs="Tahoma"/>
          <w:b/>
          <w:color w:val="000000" w:themeColor="text1"/>
          <w:szCs w:val="20"/>
          <w:lang w:val="es-ES_tradnl"/>
        </w:rPr>
        <w:t>5.</w:t>
      </w:r>
      <w:r w:rsidR="00BF1AD1">
        <w:rPr>
          <w:rFonts w:cs="Tahoma"/>
          <w:bCs/>
          <w:color w:val="000000" w:themeColor="text1"/>
          <w:szCs w:val="20"/>
          <w:lang w:val="es-ES_tradnl"/>
        </w:rPr>
        <w:t xml:space="preserve"> La empresa adjudicataria deberá nombrar a un interlocutor o coordinador del servicio, el nombramiento de dicho coordinador será comunicado por escrito a la administración en la fecha de formalización del contrato y sus funciones serán las siguientes: </w:t>
      </w:r>
    </w:p>
    <w:p w14:paraId="564B396E" w14:textId="1C3D232F" w:rsidR="00BF1AD1" w:rsidRDefault="00BF1AD1" w:rsidP="000B4BD7">
      <w:pPr>
        <w:numPr>
          <w:ilvl w:val="0"/>
          <w:numId w:val="23"/>
        </w:numPr>
        <w:spacing w:before="120" w:after="120" w:line="360" w:lineRule="auto"/>
        <w:ind w:left="851" w:hanging="425"/>
        <w:contextualSpacing/>
        <w:jc w:val="both"/>
      </w:pPr>
      <w:r w:rsidRPr="00BF1AD1">
        <w:t xml:space="preserve">Ostentar la representación de la Adjudicataria en las labores de coordinación y seguimiento del servicio en orden a la ejecución y buena marcha de la prestación. </w:t>
      </w:r>
    </w:p>
    <w:p w14:paraId="707B8CDA" w14:textId="77777777" w:rsidR="00BF1AD1" w:rsidRPr="00BF1AD1" w:rsidRDefault="00BF1AD1" w:rsidP="00BF1AD1">
      <w:pPr>
        <w:spacing w:before="120" w:after="120" w:line="360" w:lineRule="auto"/>
        <w:ind w:left="851"/>
        <w:contextualSpacing/>
        <w:jc w:val="both"/>
      </w:pPr>
    </w:p>
    <w:p w14:paraId="1EE704BC" w14:textId="4ED76BAC" w:rsidR="00BF1AD1" w:rsidRDefault="00BF1AD1" w:rsidP="000B4BD7">
      <w:pPr>
        <w:numPr>
          <w:ilvl w:val="0"/>
          <w:numId w:val="23"/>
        </w:numPr>
        <w:spacing w:before="120" w:after="120" w:line="360" w:lineRule="auto"/>
        <w:ind w:left="851" w:hanging="425"/>
        <w:contextualSpacing/>
        <w:jc w:val="both"/>
      </w:pPr>
      <w:r w:rsidRPr="00BF1AD1">
        <w:t>Organizar las prestaciones, dirigir al equipo asignado al servicio y poner en práctica las instrucciones recibidas por parte del Consorcio.</w:t>
      </w:r>
    </w:p>
    <w:p w14:paraId="394A95A7" w14:textId="77777777" w:rsidR="00BF1AD1" w:rsidRPr="00BF1AD1" w:rsidRDefault="00BF1AD1" w:rsidP="00BF1AD1">
      <w:pPr>
        <w:spacing w:before="120" w:after="120" w:line="360" w:lineRule="auto"/>
        <w:ind w:left="851"/>
        <w:contextualSpacing/>
        <w:jc w:val="both"/>
      </w:pPr>
    </w:p>
    <w:p w14:paraId="1FAD569F" w14:textId="7D5BFE48" w:rsidR="00BF1AD1" w:rsidRDefault="00BF1AD1" w:rsidP="000B4BD7">
      <w:pPr>
        <w:numPr>
          <w:ilvl w:val="0"/>
          <w:numId w:val="23"/>
        </w:numPr>
        <w:spacing w:before="120" w:after="120" w:line="360" w:lineRule="auto"/>
        <w:ind w:left="851" w:hanging="425"/>
        <w:contextualSpacing/>
        <w:jc w:val="both"/>
      </w:pPr>
      <w:r w:rsidRPr="00BF1AD1">
        <w:t>Realizar las propuestas pertinentes y colaborar con el Consorcio de Lanzarote en la resolución de los problemas que se planteen durante el tiempo de vigencia del contrato.</w:t>
      </w:r>
    </w:p>
    <w:p w14:paraId="4D370F75" w14:textId="77777777" w:rsidR="00BF1AD1" w:rsidRPr="00BF1AD1" w:rsidRDefault="00BF1AD1" w:rsidP="00BF1AD1">
      <w:pPr>
        <w:spacing w:before="120" w:after="120" w:line="360" w:lineRule="auto"/>
        <w:ind w:left="851"/>
        <w:contextualSpacing/>
        <w:jc w:val="both"/>
      </w:pPr>
    </w:p>
    <w:p w14:paraId="5A905AE6" w14:textId="7F6C481F" w:rsidR="00BF1AD1" w:rsidRDefault="00BF1AD1" w:rsidP="000B4BD7">
      <w:pPr>
        <w:numPr>
          <w:ilvl w:val="0"/>
          <w:numId w:val="23"/>
        </w:numPr>
        <w:spacing w:before="120" w:after="120" w:line="360" w:lineRule="auto"/>
        <w:ind w:left="851" w:hanging="425"/>
        <w:contextualSpacing/>
        <w:jc w:val="both"/>
      </w:pPr>
      <w:r w:rsidRPr="00BF1AD1">
        <w:t>Transmitir propuestas de mejora en la coordinación del servicio.</w:t>
      </w:r>
    </w:p>
    <w:p w14:paraId="7817BD34" w14:textId="77777777" w:rsidR="00BF1AD1" w:rsidRPr="00BF1AD1" w:rsidRDefault="00BF1AD1" w:rsidP="009E4C73">
      <w:pPr>
        <w:spacing w:before="120" w:after="120" w:line="360" w:lineRule="auto"/>
        <w:ind w:left="851"/>
        <w:contextualSpacing/>
        <w:jc w:val="both"/>
      </w:pPr>
    </w:p>
    <w:p w14:paraId="5B049739" w14:textId="2CE4F2C7" w:rsidR="00C46EFA" w:rsidRPr="00C46EFA" w:rsidRDefault="00C46EFA" w:rsidP="00C46EFA">
      <w:pPr>
        <w:pStyle w:val="Ttulo2"/>
        <w:rPr>
          <w:rFonts w:ascii="Century Gothic" w:hAnsi="Century Gothic"/>
          <w:b/>
          <w:bCs/>
          <w:color w:val="auto"/>
          <w:sz w:val="22"/>
          <w:szCs w:val="22"/>
          <w:lang w:val="es-ES_tradnl"/>
        </w:rPr>
      </w:pPr>
      <w:bookmarkStart w:id="58" w:name="_Toc85697584"/>
      <w:r w:rsidRPr="00C46EFA">
        <w:rPr>
          <w:rFonts w:ascii="Century Gothic" w:hAnsi="Century Gothic"/>
          <w:b/>
          <w:bCs/>
          <w:color w:val="auto"/>
          <w:sz w:val="22"/>
          <w:szCs w:val="22"/>
          <w:lang w:val="es-ES_tradnl"/>
        </w:rPr>
        <w:lastRenderedPageBreak/>
        <w:t>23. OBLIGACIONES Y DERECHOS DE LAS PARTES.</w:t>
      </w:r>
      <w:bookmarkEnd w:id="58"/>
      <w:r w:rsidRPr="00C46EFA">
        <w:rPr>
          <w:rFonts w:ascii="Century Gothic" w:hAnsi="Century Gothic"/>
          <w:b/>
          <w:bCs/>
          <w:color w:val="auto"/>
          <w:sz w:val="22"/>
          <w:szCs w:val="22"/>
          <w:lang w:val="es-ES_tradnl"/>
        </w:rPr>
        <w:t xml:space="preserve"> </w:t>
      </w:r>
    </w:p>
    <w:p w14:paraId="664295FB" w14:textId="1EAD19D0" w:rsidR="00C46EFA" w:rsidRDefault="00C46EFA" w:rsidP="00C46EFA">
      <w:pPr>
        <w:spacing w:before="360" w:after="360" w:line="360" w:lineRule="auto"/>
        <w:jc w:val="both"/>
        <w:rPr>
          <w:rFonts w:cs="Tahoma"/>
          <w:bCs/>
          <w:color w:val="000000" w:themeColor="text1"/>
          <w:szCs w:val="20"/>
          <w:lang w:val="es-ES_tradnl"/>
        </w:rPr>
      </w:pPr>
      <w:r w:rsidRPr="00C46EFA">
        <w:rPr>
          <w:rFonts w:cs="Tahoma"/>
          <w:b/>
          <w:color w:val="000000" w:themeColor="text1"/>
          <w:szCs w:val="20"/>
          <w:lang w:val="es-ES_tradnl"/>
        </w:rPr>
        <w:t>23.1.</w:t>
      </w:r>
      <w:r>
        <w:rPr>
          <w:rFonts w:cs="Tahoma"/>
          <w:bCs/>
          <w:color w:val="000000" w:themeColor="text1"/>
          <w:szCs w:val="20"/>
          <w:lang w:val="es-ES_tradnl"/>
        </w:rPr>
        <w:t xml:space="preserve"> Potestades de la Administración. </w:t>
      </w:r>
    </w:p>
    <w:p w14:paraId="71C3F695" w14:textId="30E9C6F7" w:rsidR="00C46EFA" w:rsidRDefault="00C46EFA" w:rsidP="00C46EFA">
      <w:pPr>
        <w:spacing w:before="360" w:after="360" w:line="360" w:lineRule="auto"/>
        <w:jc w:val="both"/>
        <w:rPr>
          <w:rFonts w:cs="Tahoma"/>
          <w:bCs/>
          <w:color w:val="000000" w:themeColor="text1"/>
          <w:szCs w:val="20"/>
          <w:lang w:val="es-ES_tradnl"/>
        </w:rPr>
      </w:pPr>
      <w:r>
        <w:rPr>
          <w:rFonts w:cs="Tahoma"/>
          <w:bCs/>
          <w:color w:val="000000" w:themeColor="text1"/>
          <w:szCs w:val="20"/>
          <w:lang w:val="es-ES_tradnl"/>
        </w:rPr>
        <w:t xml:space="preserve">El órgano de contratación tiene las potestades que le otorga la legislación vigente recogidas en la LCSP, y en especial, las expresadas en el presente Pliego. </w:t>
      </w:r>
    </w:p>
    <w:p w14:paraId="58AE72CC" w14:textId="77777777" w:rsidR="00C46EFA" w:rsidRPr="00C46EFA" w:rsidRDefault="00C46EFA" w:rsidP="00C46EFA">
      <w:pPr>
        <w:spacing w:before="360" w:after="360" w:line="360" w:lineRule="auto"/>
        <w:jc w:val="both"/>
        <w:rPr>
          <w:rFonts w:cs="Tahoma"/>
          <w:bCs/>
          <w:color w:val="000000" w:themeColor="text1"/>
          <w:szCs w:val="20"/>
          <w:lang w:val="es-ES_tradnl"/>
        </w:rPr>
      </w:pPr>
      <w:r w:rsidRPr="00C46EFA">
        <w:rPr>
          <w:rFonts w:cs="Tahoma"/>
          <w:b/>
          <w:color w:val="000000" w:themeColor="text1"/>
          <w:szCs w:val="20"/>
          <w:lang w:val="es-ES_tradnl"/>
        </w:rPr>
        <w:t>23.2.</w:t>
      </w:r>
      <w:r w:rsidRPr="00C46EFA">
        <w:rPr>
          <w:rFonts w:cs="Tahoma"/>
          <w:bCs/>
          <w:color w:val="000000" w:themeColor="text1"/>
          <w:szCs w:val="20"/>
          <w:lang w:val="es-ES_tradnl"/>
        </w:rPr>
        <w:t xml:space="preserve"> Obligaciones de la Administración.</w:t>
      </w:r>
    </w:p>
    <w:p w14:paraId="3776D8F2" w14:textId="01DAC976" w:rsidR="00C46EFA" w:rsidRDefault="00C46EFA" w:rsidP="00C46EFA">
      <w:pPr>
        <w:spacing w:before="360" w:after="360" w:line="360" w:lineRule="auto"/>
        <w:jc w:val="both"/>
        <w:rPr>
          <w:rFonts w:cs="Tahoma"/>
          <w:bCs/>
          <w:color w:val="000000" w:themeColor="text1"/>
          <w:szCs w:val="20"/>
          <w:lang w:val="es-ES_tradnl"/>
        </w:rPr>
      </w:pPr>
      <w:r w:rsidRPr="00C46EFA">
        <w:rPr>
          <w:rFonts w:cs="Tahoma"/>
          <w:bCs/>
          <w:color w:val="000000" w:themeColor="text1"/>
          <w:szCs w:val="20"/>
          <w:lang w:val="es-ES_tradnl"/>
        </w:rPr>
        <w:t>El órgano de contratación tiene las obligaciones que le fija la legislación vigente, recogidas en la LCSP, y demás preceptos legales aplicables, además de las reflejadas en el presente pliego.</w:t>
      </w:r>
    </w:p>
    <w:p w14:paraId="2F0F0C3F" w14:textId="06149D20" w:rsidR="00EC4B29" w:rsidRDefault="00C46EFA" w:rsidP="00C46EFA">
      <w:pPr>
        <w:spacing w:before="360" w:after="360" w:line="360" w:lineRule="auto"/>
        <w:jc w:val="both"/>
        <w:rPr>
          <w:rFonts w:cs="Tahoma"/>
          <w:color w:val="000000" w:themeColor="text1"/>
          <w:szCs w:val="20"/>
          <w:lang w:val="es-ES_tradnl"/>
        </w:rPr>
      </w:pPr>
      <w:r w:rsidRPr="00C46EFA">
        <w:rPr>
          <w:rFonts w:cs="Tahoma"/>
          <w:color w:val="000000" w:themeColor="text1"/>
          <w:szCs w:val="20"/>
          <w:lang w:val="es-ES_tradnl"/>
        </w:rPr>
        <w:t xml:space="preserve">De acuerdo con lo dispuesto en el artículo 116.1 de la LCSP, en aquellos contratos cuya ejecución requiera de la cesión de datos por parte de entidades del sector público al contratista, el órgano de contratación deberá especificar cuál será la finalidad del tratamiento de los datos que vayan a ser cedidos. Así </w:t>
      </w:r>
      <w:r w:rsidR="00EC4B29" w:rsidRPr="00C46EFA">
        <w:rPr>
          <w:rFonts w:cs="Tahoma"/>
          <w:color w:val="000000" w:themeColor="text1"/>
          <w:szCs w:val="20"/>
          <w:lang w:val="es-ES_tradnl"/>
        </w:rPr>
        <w:t xml:space="preserve">pues, </w:t>
      </w:r>
      <w:r w:rsidR="00EC4B29">
        <w:rPr>
          <w:rFonts w:cs="Tahoma"/>
          <w:color w:val="000000" w:themeColor="text1"/>
          <w:szCs w:val="20"/>
          <w:lang w:val="es-ES_tradnl"/>
        </w:rPr>
        <w:t>en la cesión de datos se deberá cumplir y respetar los estipulado en las cláusulas 13 bis, 23.5 y 23.8 del presente contrato.</w:t>
      </w:r>
    </w:p>
    <w:p w14:paraId="6FBC3E98" w14:textId="5263694F" w:rsidR="00C46EFA" w:rsidRDefault="00C46EFA" w:rsidP="00C46EFA">
      <w:pPr>
        <w:spacing w:before="360" w:after="240" w:line="360" w:lineRule="auto"/>
        <w:jc w:val="both"/>
        <w:rPr>
          <w:rFonts w:cs="Tahoma"/>
          <w:color w:val="000000" w:themeColor="text1"/>
          <w:szCs w:val="20"/>
          <w:lang w:val="es-ES_tradnl"/>
        </w:rPr>
      </w:pPr>
      <w:r w:rsidRPr="00C46EFA">
        <w:rPr>
          <w:rFonts w:cs="Tahoma"/>
          <w:b/>
          <w:color w:val="000000" w:themeColor="text1"/>
          <w:szCs w:val="20"/>
          <w:lang w:val="es-ES_tradnl"/>
        </w:rPr>
        <w:t xml:space="preserve">23.3. </w:t>
      </w:r>
      <w:r w:rsidRPr="00C46EFA">
        <w:rPr>
          <w:rFonts w:cs="Tahoma"/>
          <w:bCs/>
          <w:color w:val="000000" w:themeColor="text1"/>
          <w:szCs w:val="20"/>
          <w:lang w:val="es-ES_tradnl"/>
        </w:rPr>
        <w:t>Obligaciones de la contratista.</w:t>
      </w:r>
      <w:r w:rsidRPr="00C46EFA">
        <w:rPr>
          <w:rFonts w:cs="Tahoma"/>
          <w:color w:val="000000" w:themeColor="text1"/>
          <w:szCs w:val="20"/>
          <w:lang w:val="es-ES_tradnl"/>
        </w:rPr>
        <w:t xml:space="preserve"> </w:t>
      </w:r>
    </w:p>
    <w:p w14:paraId="388A514B" w14:textId="3CCA377E" w:rsidR="00C46EFA" w:rsidRDefault="00C46EFA" w:rsidP="00C46EFA">
      <w:pPr>
        <w:spacing w:before="360" w:after="240" w:line="360" w:lineRule="auto"/>
        <w:jc w:val="both"/>
        <w:rPr>
          <w:rFonts w:cs="Tahoma"/>
          <w:color w:val="000000" w:themeColor="text1"/>
          <w:szCs w:val="20"/>
          <w:lang w:val="es-ES_tradnl"/>
        </w:rPr>
      </w:pPr>
      <w:r>
        <w:rPr>
          <w:rFonts w:cs="Tahoma"/>
          <w:color w:val="000000" w:themeColor="text1"/>
          <w:szCs w:val="20"/>
          <w:lang w:val="es-ES_tradnl"/>
        </w:rPr>
        <w:t xml:space="preserve">La persona contratista está obligada a cumplir lo establecido en el presente pliego y en el de prescripciones técnicas, así como las instrucciones que, en su caso, le diere el responsable del contrato designado por el </w:t>
      </w:r>
      <w:r w:rsidR="00DC7CD7">
        <w:rPr>
          <w:szCs w:val="20"/>
        </w:rPr>
        <w:t>El Consorcio de Seguridad y Emergencias de Lanzarote</w:t>
      </w:r>
      <w:r>
        <w:rPr>
          <w:rFonts w:cs="Tahoma"/>
          <w:color w:val="000000" w:themeColor="text1"/>
          <w:szCs w:val="20"/>
          <w:lang w:val="es-ES_tradnl"/>
        </w:rPr>
        <w:t xml:space="preserve">. </w:t>
      </w:r>
    </w:p>
    <w:p w14:paraId="135E7243" w14:textId="77777777" w:rsidR="00C46EFA" w:rsidRDefault="00C46EFA" w:rsidP="00C46EFA">
      <w:pPr>
        <w:spacing w:before="360" w:after="240" w:line="360" w:lineRule="auto"/>
        <w:jc w:val="both"/>
        <w:rPr>
          <w:rFonts w:cs="Tahoma"/>
          <w:color w:val="000000" w:themeColor="text1"/>
          <w:szCs w:val="20"/>
          <w:lang w:val="es-ES_tradnl"/>
        </w:rPr>
      </w:pPr>
      <w:r w:rsidRPr="00C46EFA">
        <w:rPr>
          <w:rFonts w:cs="Tahoma"/>
          <w:b/>
          <w:color w:val="000000" w:themeColor="text1"/>
          <w:szCs w:val="20"/>
          <w:lang w:val="es-ES_tradnl"/>
        </w:rPr>
        <w:t>23.4.</w:t>
      </w:r>
      <w:r w:rsidRPr="00C46EFA">
        <w:rPr>
          <w:rFonts w:cs="Tahoma"/>
          <w:color w:val="000000" w:themeColor="text1"/>
          <w:szCs w:val="20"/>
          <w:lang w:val="es-ES_tradnl"/>
        </w:rPr>
        <w:t xml:space="preserve"> La persona contratista</w:t>
      </w:r>
      <w:r w:rsidRPr="00C46EFA">
        <w:rPr>
          <w:rFonts w:cs="Tahoma"/>
          <w:b/>
          <w:bCs/>
          <w:color w:val="000000" w:themeColor="text1"/>
          <w:szCs w:val="20"/>
          <w:lang w:val="es-ES_tradnl"/>
        </w:rPr>
        <w:t xml:space="preserve"> </w:t>
      </w:r>
      <w:r w:rsidRPr="00C46EFA">
        <w:rPr>
          <w:rFonts w:cs="Tahoma"/>
          <w:color w:val="000000" w:themeColor="text1"/>
          <w:szCs w:val="20"/>
          <w:lang w:val="es-ES_tradnl"/>
        </w:rPr>
        <w:t xml:space="preserve">habrá de cumplir las obligaciones medioambientales, sociales y laborales establecidas en el derecho de la Unión Europea, el derecho nacional, los convenios colectivos o las disposiciones de derecho internacional medioambiental, social y laboral que vinculen al Estado.  </w:t>
      </w:r>
    </w:p>
    <w:p w14:paraId="60D6D17B" w14:textId="74203A03" w:rsidR="00C46EFA" w:rsidRPr="00C46EFA" w:rsidRDefault="00C46EFA" w:rsidP="00C46EFA">
      <w:pPr>
        <w:spacing w:before="360" w:after="240" w:line="360" w:lineRule="auto"/>
        <w:jc w:val="both"/>
        <w:rPr>
          <w:rFonts w:cs="Tahoma"/>
          <w:color w:val="000000" w:themeColor="text1"/>
          <w:szCs w:val="20"/>
          <w:lang w:val="es-ES_tradnl"/>
        </w:rPr>
      </w:pPr>
      <w:r w:rsidRPr="00C46EFA">
        <w:rPr>
          <w:rFonts w:cs="Tahoma"/>
          <w:b/>
          <w:color w:val="000000" w:themeColor="text1"/>
          <w:szCs w:val="20"/>
          <w:lang w:val="es-ES_tradnl"/>
        </w:rPr>
        <w:t>23.5.</w:t>
      </w:r>
      <w:r w:rsidRPr="00C46EFA">
        <w:rPr>
          <w:rFonts w:cs="Tahoma"/>
          <w:color w:val="000000" w:themeColor="text1"/>
          <w:szCs w:val="20"/>
          <w:lang w:val="es-ES_tradnl"/>
        </w:rPr>
        <w:t xml:space="preserve"> La persona contratista deberá guardar sigilo respecto a los datos o antecedentes que, no siendo públicos o notorios, estén relacionados con el objeto del contrato y </w:t>
      </w:r>
      <w:r w:rsidRPr="00C46EFA">
        <w:rPr>
          <w:rFonts w:cs="Tahoma"/>
          <w:color w:val="000000" w:themeColor="text1"/>
          <w:szCs w:val="20"/>
          <w:lang w:val="es-ES_tradnl"/>
        </w:rPr>
        <w:lastRenderedPageBreak/>
        <w:t>hayan llegado a su conocimiento con ocasión del mismo, con arreglo a lo dispuesto en el artículo 133.2 de la LCSP.</w:t>
      </w:r>
    </w:p>
    <w:p w14:paraId="0F608433" w14:textId="420E7FFF" w:rsidR="00C46EFA" w:rsidRDefault="00C46EFA" w:rsidP="00C46EFA">
      <w:pPr>
        <w:spacing w:before="360" w:after="240" w:line="360" w:lineRule="auto"/>
        <w:jc w:val="both"/>
        <w:rPr>
          <w:rFonts w:cs="Tahoma"/>
          <w:color w:val="000000" w:themeColor="text1"/>
          <w:szCs w:val="20"/>
          <w:lang w:val="es-ES_tradnl"/>
        </w:rPr>
      </w:pPr>
      <w:r>
        <w:rPr>
          <w:rFonts w:cs="Tahoma"/>
          <w:color w:val="000000" w:themeColor="text1"/>
          <w:szCs w:val="20"/>
          <w:lang w:val="es-ES_tradnl"/>
        </w:rPr>
        <w:t xml:space="preserve">Asimismo, el adjudicatario se compromete a no suministrar información ni a revelar o ceder datos o documentos a terceros, o copia de los mismos, proporcionados por el cliente para cualquier otro uso no previsto como necesario en el presente pliego. </w:t>
      </w:r>
    </w:p>
    <w:p w14:paraId="45EF1156" w14:textId="645B5766" w:rsidR="00C46EFA" w:rsidRPr="00C46EFA" w:rsidRDefault="00C46EFA" w:rsidP="00C46EFA">
      <w:pPr>
        <w:spacing w:before="360" w:after="240" w:line="360" w:lineRule="auto"/>
        <w:jc w:val="both"/>
        <w:rPr>
          <w:rFonts w:cs="Tahoma"/>
          <w:color w:val="000000" w:themeColor="text1"/>
          <w:szCs w:val="20"/>
          <w:lang w:val="es-ES_tradnl"/>
        </w:rPr>
      </w:pPr>
      <w:r w:rsidRPr="00C46EFA">
        <w:rPr>
          <w:rFonts w:cs="Tahoma"/>
          <w:b/>
          <w:color w:val="000000" w:themeColor="text1"/>
          <w:szCs w:val="20"/>
          <w:lang w:val="es-ES_tradnl"/>
        </w:rPr>
        <w:t>23.6.</w:t>
      </w:r>
      <w:r w:rsidRPr="00C46EFA">
        <w:rPr>
          <w:rFonts w:cs="Tahoma"/>
          <w:color w:val="000000" w:themeColor="text1"/>
          <w:szCs w:val="20"/>
          <w:lang w:val="es-ES_tradnl"/>
        </w:rPr>
        <w:t xml:space="preserve"> La persona está obligada a suministrar al </w:t>
      </w:r>
      <w:r w:rsidR="00DC7CD7">
        <w:rPr>
          <w:szCs w:val="20"/>
        </w:rPr>
        <w:t>El Consorcio de Seguridad y Emergencias de Lanzarote</w:t>
      </w:r>
      <w:r w:rsidRPr="00C46EFA">
        <w:rPr>
          <w:rFonts w:cs="Tahoma"/>
          <w:color w:val="000000" w:themeColor="text1"/>
          <w:szCs w:val="20"/>
          <w:lang w:val="es-ES_tradnl"/>
        </w:rPr>
        <w:t xml:space="preserve">, previo requerimiento y en un plazo de </w:t>
      </w:r>
      <w:r w:rsidRPr="00C46EFA">
        <w:rPr>
          <w:rFonts w:cs="Tahoma"/>
          <w:b/>
          <w:bCs/>
          <w:color w:val="000000" w:themeColor="text1"/>
          <w:szCs w:val="20"/>
          <w:lang w:val="es-ES_tradnl"/>
        </w:rPr>
        <w:t>DIEZ (10) DÍAS HÁBILES,</w:t>
      </w:r>
      <w:r w:rsidRPr="00C46EFA">
        <w:rPr>
          <w:rFonts w:cs="Tahoma"/>
          <w:color w:val="000000" w:themeColor="text1"/>
          <w:szCs w:val="20"/>
          <w:lang w:val="es-ES_tradnl"/>
        </w:rPr>
        <w:t xml:space="preserve"> toda la información necesaria para el cumplimiento de las obligaciones establecidas en el artículo 4 de la Ley 12/2014, de 26 de diciembre, de Transparencia y Acceso a la información pública</w:t>
      </w:r>
      <w:r w:rsidR="00DC7CD7">
        <w:rPr>
          <w:rFonts w:cs="Tahoma"/>
          <w:color w:val="000000" w:themeColor="text1"/>
          <w:szCs w:val="20"/>
          <w:lang w:val="es-ES_tradnl"/>
        </w:rPr>
        <w:t>.</w:t>
      </w:r>
    </w:p>
    <w:p w14:paraId="7F78FC0F" w14:textId="77777777" w:rsidR="00C46EFA" w:rsidRPr="00C46EFA" w:rsidRDefault="00C46EFA" w:rsidP="00C46EFA">
      <w:pPr>
        <w:spacing w:before="360" w:after="240" w:line="360" w:lineRule="auto"/>
        <w:jc w:val="both"/>
        <w:rPr>
          <w:rFonts w:cs="Tahoma"/>
          <w:color w:val="000000" w:themeColor="text1"/>
          <w:szCs w:val="20"/>
          <w:lang w:val="es-ES_tradnl"/>
        </w:rPr>
      </w:pPr>
      <w:r w:rsidRPr="00C46EFA">
        <w:rPr>
          <w:rFonts w:cs="Tahoma"/>
          <w:color w:val="000000" w:themeColor="text1"/>
          <w:szCs w:val="20"/>
          <w:lang w:val="es-ES_tradnl"/>
        </w:rPr>
        <w:t>La información deberá suministrarse por escrito acompañada de una declaración responsable de la adjudicataria en la que se declare, bajo su responsabilidad, que son ciertos los datos aportados.</w:t>
      </w:r>
    </w:p>
    <w:p w14:paraId="32995548" w14:textId="3C00D3D0" w:rsidR="00402C79" w:rsidRDefault="00402C79" w:rsidP="00C46EFA">
      <w:pPr>
        <w:spacing w:before="360" w:after="240" w:line="360" w:lineRule="auto"/>
        <w:jc w:val="both"/>
        <w:rPr>
          <w:rFonts w:cs="Tahoma"/>
          <w:color w:val="000000" w:themeColor="text1"/>
          <w:szCs w:val="20"/>
          <w:lang w:val="es-ES_tradnl"/>
        </w:rPr>
      </w:pPr>
      <w:r w:rsidRPr="00402C79">
        <w:rPr>
          <w:rFonts w:cs="Tahoma"/>
          <w:b/>
          <w:bCs/>
          <w:color w:val="000000" w:themeColor="text1"/>
          <w:szCs w:val="20"/>
          <w:lang w:val="es-ES_tradnl"/>
        </w:rPr>
        <w:t>23.7.</w:t>
      </w:r>
      <w:r>
        <w:rPr>
          <w:rFonts w:cs="Tahoma"/>
          <w:color w:val="000000" w:themeColor="text1"/>
          <w:szCs w:val="20"/>
          <w:lang w:val="es-ES_tradnl"/>
        </w:rPr>
        <w:t xml:space="preserve"> La contratista habrá de pagar a las subcontratistas o suministradoras que intervienen en la ejecución del contrato, en las condiciones establecidas en el artículo 216 de la LCSP. </w:t>
      </w:r>
    </w:p>
    <w:p w14:paraId="1A977AC1" w14:textId="45A37B91" w:rsidR="00402C79" w:rsidRDefault="00402C79" w:rsidP="00402C79">
      <w:pPr>
        <w:spacing w:after="240" w:line="360" w:lineRule="auto"/>
        <w:jc w:val="both"/>
        <w:rPr>
          <w:rFonts w:cs="Tahoma"/>
          <w:color w:val="000000" w:themeColor="text1"/>
          <w:szCs w:val="20"/>
          <w:lang w:val="es-ES_tradnl"/>
        </w:rPr>
      </w:pPr>
      <w:r w:rsidRPr="00402C79">
        <w:rPr>
          <w:rFonts w:cs="Tahoma"/>
          <w:b/>
          <w:bCs/>
          <w:color w:val="000000" w:themeColor="text1"/>
          <w:szCs w:val="20"/>
          <w:lang w:val="es-ES_tradnl"/>
        </w:rPr>
        <w:t>23.8.</w:t>
      </w:r>
      <w:r>
        <w:rPr>
          <w:rFonts w:cs="Tahoma"/>
          <w:color w:val="000000" w:themeColor="text1"/>
          <w:szCs w:val="20"/>
          <w:lang w:val="es-ES_tradnl"/>
        </w:rPr>
        <w:t xml:space="preserve"> Respecto de los datos de carácter personal </w:t>
      </w:r>
      <w:r w:rsidRPr="00402C79">
        <w:rPr>
          <w:rFonts w:cs="Tahoma"/>
          <w:color w:val="000000" w:themeColor="text1"/>
          <w:szCs w:val="20"/>
          <w:lang w:val="es-ES_tradnl"/>
        </w:rPr>
        <w:t>a los que tenga acceso en virtud del contrato, la contratista está obligada al cumplimiento de lo dispuesto en disposición adicional vigesimoquinta de la LCSP, y en lo dispuesto en la Ley Orgánica 3/2018, de 5 de diciembre, de Protección de Datos Personales y garantía de los derechos digitales.</w:t>
      </w:r>
    </w:p>
    <w:p w14:paraId="013E7BA2" w14:textId="77777777" w:rsidR="00402C79" w:rsidRPr="00402C79" w:rsidRDefault="00402C79" w:rsidP="00402C79">
      <w:pPr>
        <w:spacing w:before="360" w:after="240" w:line="360" w:lineRule="auto"/>
        <w:jc w:val="both"/>
        <w:rPr>
          <w:rFonts w:cs="Tahoma"/>
          <w:bCs/>
          <w:color w:val="000000" w:themeColor="text1"/>
          <w:szCs w:val="20"/>
          <w:lang w:val="es-ES_tradnl"/>
        </w:rPr>
      </w:pPr>
      <w:r w:rsidRPr="00402C79">
        <w:rPr>
          <w:rFonts w:cs="Tahoma"/>
          <w:b/>
          <w:color w:val="000000" w:themeColor="text1"/>
          <w:szCs w:val="20"/>
          <w:lang w:val="es-ES_tradnl"/>
        </w:rPr>
        <w:t xml:space="preserve">23.9. </w:t>
      </w:r>
      <w:r w:rsidRPr="00402C79">
        <w:rPr>
          <w:rFonts w:cs="Tahoma"/>
          <w:color w:val="000000" w:themeColor="text1"/>
          <w:szCs w:val="20"/>
          <w:lang w:val="es-ES_tradnl"/>
        </w:rPr>
        <w:t xml:space="preserve">Asimismo, el adjudicatario tiene las siguientes obligaciones, que tienen el carácter de </w:t>
      </w:r>
      <w:r w:rsidRPr="00402C79">
        <w:rPr>
          <w:rFonts w:cs="Tahoma"/>
          <w:bCs/>
          <w:color w:val="000000" w:themeColor="text1"/>
          <w:szCs w:val="20"/>
          <w:lang w:val="es-ES_tradnl"/>
        </w:rPr>
        <w:t>obligaciones contractuales esenciales:</w:t>
      </w:r>
    </w:p>
    <w:p w14:paraId="5519AF8C" w14:textId="77777777" w:rsidR="00402C79" w:rsidRPr="00402C79" w:rsidRDefault="00402C79" w:rsidP="00402C79">
      <w:pPr>
        <w:spacing w:before="360" w:after="240" w:line="360" w:lineRule="auto"/>
        <w:jc w:val="both"/>
        <w:rPr>
          <w:rFonts w:cs="Tahoma"/>
          <w:bCs/>
          <w:color w:val="000000" w:themeColor="text1"/>
          <w:szCs w:val="20"/>
          <w:lang w:val="es-ES_tradnl"/>
        </w:rPr>
      </w:pPr>
      <w:r w:rsidRPr="00402C79">
        <w:rPr>
          <w:rFonts w:cs="Tahoma"/>
          <w:b/>
          <w:color w:val="000000" w:themeColor="text1"/>
          <w:szCs w:val="20"/>
          <w:lang w:val="es-ES_tradnl"/>
        </w:rPr>
        <w:t>23.9.1.</w:t>
      </w:r>
      <w:r w:rsidRPr="00402C79">
        <w:rPr>
          <w:rFonts w:cs="Tahoma"/>
          <w:bCs/>
          <w:color w:val="000000" w:themeColor="text1"/>
          <w:szCs w:val="20"/>
          <w:lang w:val="es-ES_tradnl"/>
        </w:rPr>
        <w:t xml:space="preserve"> La empresa adjudicataria deberá estar, en su caso, en posesión de las oportunas autorizaciones gubernativas, sanitarias y administrativas legalmente exigidas para la perfecta realización de las actividades a contratar.</w:t>
      </w:r>
    </w:p>
    <w:p w14:paraId="55706274" w14:textId="77777777" w:rsidR="00402C79" w:rsidRPr="00402C79" w:rsidRDefault="00402C79" w:rsidP="00402C79">
      <w:pPr>
        <w:spacing w:before="360" w:after="360" w:line="360" w:lineRule="auto"/>
        <w:jc w:val="both"/>
        <w:rPr>
          <w:rFonts w:cs="Tahoma"/>
          <w:color w:val="000000" w:themeColor="text1"/>
          <w:szCs w:val="20"/>
          <w:lang w:val="es-ES_tradnl"/>
        </w:rPr>
      </w:pPr>
      <w:r w:rsidRPr="00402C79">
        <w:rPr>
          <w:rFonts w:cs="Tahoma"/>
          <w:b/>
          <w:color w:val="000000" w:themeColor="text1"/>
          <w:szCs w:val="20"/>
          <w:lang w:val="es-ES_tradnl"/>
        </w:rPr>
        <w:lastRenderedPageBreak/>
        <w:t xml:space="preserve">23.9.2. </w:t>
      </w:r>
      <w:r w:rsidRPr="00402C79">
        <w:rPr>
          <w:rFonts w:cs="Tahoma"/>
          <w:color w:val="000000" w:themeColor="text1"/>
          <w:szCs w:val="20"/>
          <w:lang w:val="es-ES_tradnl"/>
        </w:rPr>
        <w:t>Si el contrato se le adjudicó en virtud de los criterios preferenciales previstos en la cláusula 17 del presente pliego, la contratista estará obligada a mantener las mismas circunstancias que motivaron la adjudicación, durante toda la vigencia del contrato.</w:t>
      </w:r>
    </w:p>
    <w:p w14:paraId="539B1282" w14:textId="54939D06" w:rsidR="00EA6A22" w:rsidRDefault="00402C79" w:rsidP="00402C79">
      <w:pPr>
        <w:spacing w:before="360" w:after="360" w:line="360" w:lineRule="auto"/>
        <w:jc w:val="both"/>
        <w:rPr>
          <w:rFonts w:cs="Tahoma"/>
          <w:color w:val="000000" w:themeColor="text1"/>
          <w:szCs w:val="20"/>
          <w:lang w:val="es-ES_tradnl"/>
        </w:rPr>
      </w:pPr>
      <w:r w:rsidRPr="00402C79">
        <w:rPr>
          <w:rFonts w:cs="Tahoma"/>
          <w:b/>
          <w:color w:val="000000" w:themeColor="text1"/>
          <w:szCs w:val="20"/>
          <w:lang w:val="es-ES_tradnl"/>
        </w:rPr>
        <w:t xml:space="preserve">23.9.3. </w:t>
      </w:r>
      <w:r w:rsidRPr="00402C79">
        <w:rPr>
          <w:rFonts w:cs="Tahoma"/>
          <w:color w:val="000000" w:themeColor="text1"/>
          <w:szCs w:val="20"/>
          <w:lang w:val="es-ES_tradnl"/>
        </w:rPr>
        <w:t>Cumplir todas las condiciones ofertadas en su proposición, así como todas las obligaciones técnicas recogidas en el Pliego de Prescripciones Técnicas Particulares, en relación con las obligaciones de la adjudicataria y las condiciones y características del s</w:t>
      </w:r>
      <w:r w:rsidR="00BF1AD1">
        <w:rPr>
          <w:rFonts w:cs="Tahoma"/>
          <w:color w:val="000000" w:themeColor="text1"/>
          <w:szCs w:val="20"/>
          <w:lang w:val="es-ES_tradnl"/>
        </w:rPr>
        <w:t>ervicio</w:t>
      </w:r>
      <w:r w:rsidRPr="00402C79">
        <w:rPr>
          <w:rFonts w:cs="Tahoma"/>
          <w:color w:val="000000" w:themeColor="text1"/>
          <w:szCs w:val="20"/>
          <w:lang w:val="es-ES_tradnl"/>
        </w:rPr>
        <w:t>.</w:t>
      </w:r>
    </w:p>
    <w:p w14:paraId="431DF0EE" w14:textId="776ABB2E" w:rsidR="009E4C73" w:rsidRPr="00402C79" w:rsidRDefault="009E4C73" w:rsidP="00402C79">
      <w:pPr>
        <w:spacing w:before="360" w:after="360" w:line="360" w:lineRule="auto"/>
        <w:jc w:val="both"/>
        <w:rPr>
          <w:rFonts w:cs="Tahoma"/>
          <w:color w:val="000000" w:themeColor="text1"/>
          <w:szCs w:val="20"/>
          <w:lang w:val="es-ES_tradnl"/>
        </w:rPr>
      </w:pPr>
      <w:r w:rsidRPr="009E4C73">
        <w:rPr>
          <w:rFonts w:cs="Tahoma"/>
          <w:b/>
          <w:bCs/>
          <w:color w:val="000000" w:themeColor="text1"/>
          <w:szCs w:val="20"/>
          <w:lang w:val="es-ES_tradnl"/>
        </w:rPr>
        <w:t>23.9.4.</w:t>
      </w:r>
      <w:r>
        <w:rPr>
          <w:rFonts w:cs="Tahoma"/>
          <w:color w:val="000000" w:themeColor="text1"/>
          <w:szCs w:val="20"/>
          <w:lang w:val="es-ES_tradnl"/>
        </w:rPr>
        <w:t xml:space="preserve"> </w:t>
      </w:r>
      <w:r w:rsidR="00EA6A22" w:rsidRPr="00EA6A22">
        <w:rPr>
          <w:rFonts w:cs="Tahoma"/>
          <w:color w:val="000000" w:themeColor="text1"/>
          <w:szCs w:val="20"/>
          <w:lang w:val="es-ES_tradnl"/>
        </w:rPr>
        <w:t>El adjudicatario estará obligado a entregar toda aquella información que le sea reclamada por el Consorcio, facilitando las labores de inspección y disponiendo para ello de los medios que le sean requeridos sin coste alguno</w:t>
      </w:r>
      <w:r w:rsidR="00EA6A22">
        <w:rPr>
          <w:rFonts w:cs="Tahoma"/>
          <w:color w:val="000000" w:themeColor="text1"/>
          <w:szCs w:val="20"/>
          <w:lang w:val="es-ES_tradnl"/>
        </w:rPr>
        <w:t>, conforme a lo estipulado en el apartado 12 del Pliego de Prescripciones Técnicas Particulares.</w:t>
      </w:r>
    </w:p>
    <w:p w14:paraId="1F7313BE" w14:textId="30E82600" w:rsidR="00402C79" w:rsidRPr="00402C79" w:rsidRDefault="00402C79" w:rsidP="00402C79">
      <w:pPr>
        <w:pStyle w:val="Ttulo2"/>
        <w:rPr>
          <w:rFonts w:ascii="Century Gothic" w:hAnsi="Century Gothic"/>
          <w:b/>
          <w:bCs/>
          <w:color w:val="auto"/>
          <w:sz w:val="22"/>
          <w:szCs w:val="22"/>
          <w:lang w:val="es-ES_tradnl"/>
        </w:rPr>
      </w:pPr>
      <w:bookmarkStart w:id="59" w:name="_Toc85697585"/>
      <w:r w:rsidRPr="00402C79">
        <w:rPr>
          <w:rFonts w:ascii="Century Gothic" w:hAnsi="Century Gothic"/>
          <w:b/>
          <w:bCs/>
          <w:color w:val="auto"/>
          <w:sz w:val="22"/>
          <w:szCs w:val="22"/>
          <w:lang w:val="es-ES_tradnl"/>
        </w:rPr>
        <w:t>24. EJECUCIÓN DEL CONTRATO.</w:t>
      </w:r>
      <w:bookmarkEnd w:id="59"/>
      <w:r w:rsidRPr="00402C79">
        <w:rPr>
          <w:rFonts w:ascii="Century Gothic" w:hAnsi="Century Gothic"/>
          <w:b/>
          <w:bCs/>
          <w:color w:val="auto"/>
          <w:sz w:val="22"/>
          <w:szCs w:val="22"/>
          <w:lang w:val="es-ES_tradnl"/>
        </w:rPr>
        <w:t xml:space="preserve"> </w:t>
      </w:r>
    </w:p>
    <w:p w14:paraId="20397101" w14:textId="66C94D00" w:rsidR="00402C79" w:rsidRPr="00402C79" w:rsidRDefault="00402C79" w:rsidP="00402C79">
      <w:pPr>
        <w:spacing w:before="360" w:after="360" w:line="360" w:lineRule="auto"/>
        <w:jc w:val="both"/>
        <w:rPr>
          <w:rFonts w:cs="Tahoma"/>
          <w:color w:val="000000" w:themeColor="text1"/>
          <w:szCs w:val="20"/>
          <w:lang w:val="es-ES_tradnl"/>
        </w:rPr>
      </w:pPr>
      <w:bookmarkStart w:id="60" w:name="_Toc521315366"/>
      <w:r w:rsidRPr="00402C79">
        <w:rPr>
          <w:rFonts w:cs="Tahoma"/>
          <w:b/>
          <w:color w:val="000000" w:themeColor="text1"/>
          <w:szCs w:val="20"/>
          <w:lang w:val="es-ES_tradnl"/>
        </w:rPr>
        <w:t xml:space="preserve">24.1. </w:t>
      </w:r>
      <w:r w:rsidRPr="00402C79">
        <w:rPr>
          <w:rFonts w:cs="Tahoma"/>
          <w:color w:val="000000" w:themeColor="text1"/>
          <w:szCs w:val="20"/>
          <w:lang w:val="es-ES_tradnl"/>
        </w:rPr>
        <w:t xml:space="preserve">El contrato se ejecutará con estricta sujeción a las estipulaciones contenidas en el presente Pliego de Cláusulas Administrativas Particulares, y en el </w:t>
      </w:r>
      <w:r>
        <w:rPr>
          <w:rFonts w:cs="Tahoma"/>
          <w:color w:val="000000" w:themeColor="text1"/>
          <w:szCs w:val="20"/>
          <w:lang w:val="es-ES_tradnl"/>
        </w:rPr>
        <w:t>P</w:t>
      </w:r>
      <w:r w:rsidRPr="00402C79">
        <w:rPr>
          <w:rFonts w:cs="Tahoma"/>
          <w:color w:val="000000" w:themeColor="text1"/>
          <w:szCs w:val="20"/>
          <w:lang w:val="es-ES_tradnl"/>
        </w:rPr>
        <w:t xml:space="preserve">liego de </w:t>
      </w:r>
      <w:r>
        <w:rPr>
          <w:rFonts w:cs="Tahoma"/>
          <w:color w:val="000000" w:themeColor="text1"/>
          <w:szCs w:val="20"/>
          <w:lang w:val="es-ES_tradnl"/>
        </w:rPr>
        <w:t>P</w:t>
      </w:r>
      <w:r w:rsidRPr="00402C79">
        <w:rPr>
          <w:rFonts w:cs="Tahoma"/>
          <w:color w:val="000000" w:themeColor="text1"/>
          <w:szCs w:val="20"/>
          <w:lang w:val="es-ES_tradnl"/>
        </w:rPr>
        <w:t xml:space="preserve">rescripciones </w:t>
      </w:r>
      <w:r>
        <w:rPr>
          <w:rFonts w:cs="Tahoma"/>
          <w:color w:val="000000" w:themeColor="text1"/>
          <w:szCs w:val="20"/>
          <w:lang w:val="es-ES_tradnl"/>
        </w:rPr>
        <w:t>T</w:t>
      </w:r>
      <w:r w:rsidRPr="00402C79">
        <w:rPr>
          <w:rFonts w:cs="Tahoma"/>
          <w:color w:val="000000" w:themeColor="text1"/>
          <w:szCs w:val="20"/>
          <w:lang w:val="es-ES_tradnl"/>
        </w:rPr>
        <w:t>écnicas</w:t>
      </w:r>
      <w:bookmarkEnd w:id="60"/>
      <w:r>
        <w:rPr>
          <w:rFonts w:cs="Tahoma"/>
          <w:color w:val="000000" w:themeColor="text1"/>
          <w:szCs w:val="20"/>
          <w:lang w:val="es-ES_tradnl"/>
        </w:rPr>
        <w:t xml:space="preserve"> Particulares.</w:t>
      </w:r>
    </w:p>
    <w:p w14:paraId="56B0F1ED" w14:textId="6CA81352" w:rsidR="00402C79" w:rsidRDefault="00402C79" w:rsidP="00402C79">
      <w:pPr>
        <w:spacing w:before="360" w:after="240" w:line="360" w:lineRule="auto"/>
        <w:jc w:val="both"/>
        <w:rPr>
          <w:rFonts w:cs="Tahoma"/>
          <w:color w:val="000000" w:themeColor="text1"/>
          <w:szCs w:val="20"/>
          <w:lang w:val="es-ES_tradnl"/>
        </w:rPr>
      </w:pPr>
      <w:r w:rsidRPr="00402C79">
        <w:rPr>
          <w:rFonts w:cs="Tahoma"/>
          <w:b/>
          <w:color w:val="000000" w:themeColor="text1"/>
          <w:szCs w:val="20"/>
          <w:lang w:val="es-ES_tradnl"/>
        </w:rPr>
        <w:t xml:space="preserve">24.2. </w:t>
      </w:r>
      <w:r w:rsidR="00BF1AD1" w:rsidRPr="00BF1AD1">
        <w:rPr>
          <w:rFonts w:cs="Tahoma"/>
          <w:color w:val="000000" w:themeColor="text1"/>
          <w:szCs w:val="20"/>
          <w:lang w:val="es-ES_tradnl"/>
        </w:rPr>
        <w:t>La ejecución del contrato se realizará a riesgo y ventura de la contratista, respondiendo éste de la calidad de los bienes y de los vicios ocultos que pudieran apreciarse durante el plazo de garantía (arts.197 y 311.4 LCSP).</w:t>
      </w:r>
    </w:p>
    <w:p w14:paraId="526DFEAC" w14:textId="0B041B09" w:rsidR="00402C79" w:rsidRPr="00402C79" w:rsidRDefault="00402C79" w:rsidP="00402C79">
      <w:pPr>
        <w:spacing w:before="360" w:after="240" w:line="360" w:lineRule="auto"/>
        <w:jc w:val="both"/>
        <w:rPr>
          <w:rFonts w:cs="Tahoma"/>
          <w:color w:val="000000" w:themeColor="text1"/>
          <w:szCs w:val="20"/>
          <w:lang w:val="es-ES_tradnl"/>
        </w:rPr>
      </w:pPr>
      <w:r w:rsidRPr="00402C79">
        <w:rPr>
          <w:rFonts w:cs="Tahoma"/>
          <w:color w:val="000000" w:themeColor="text1"/>
          <w:szCs w:val="20"/>
          <w:lang w:val="es-ES_tradnl"/>
        </w:rPr>
        <w:t xml:space="preserve">Será obligación de la contratista indemnizar todos los daños y perjuicios que se causen, por sí o por personal o medios dependientes del mismo, a terceros como consecuencia de las operaciones que requiera la ejecución del contrato. Cuando tales daños y perjuicios hayan sido ocasionados como consecuencia inmediata y directa de una orden </w:t>
      </w:r>
      <w:r w:rsidR="00AB1CC4">
        <w:rPr>
          <w:szCs w:val="20"/>
          <w:lang w:val="es-ES_tradnl"/>
        </w:rPr>
        <w:t>de</w:t>
      </w:r>
      <w:r w:rsidR="00AB1CC4">
        <w:rPr>
          <w:szCs w:val="20"/>
        </w:rPr>
        <w:t>l Consorcio de Seguridad y Emergencias de Lanzarote</w:t>
      </w:r>
      <w:r w:rsidRPr="00402C79">
        <w:rPr>
          <w:rFonts w:cs="Tahoma"/>
          <w:color w:val="000000" w:themeColor="text1"/>
          <w:szCs w:val="20"/>
          <w:lang w:val="es-ES_tradnl"/>
        </w:rPr>
        <w:t>, será responsable la misma dentro de los límites señalados en las leyes (art. 196 LCSP).</w:t>
      </w:r>
    </w:p>
    <w:p w14:paraId="60CFEF03" w14:textId="55EAFB35" w:rsidR="00402C79" w:rsidRDefault="00402C79" w:rsidP="00402C79">
      <w:pPr>
        <w:spacing w:before="360" w:after="360" w:line="360" w:lineRule="auto"/>
        <w:jc w:val="both"/>
        <w:rPr>
          <w:rFonts w:cs="Tahoma"/>
          <w:color w:val="000000" w:themeColor="text1"/>
          <w:szCs w:val="20"/>
          <w:lang w:val="es-ES_tradnl"/>
        </w:rPr>
      </w:pPr>
      <w:r w:rsidRPr="00402C79">
        <w:rPr>
          <w:rFonts w:cs="Tahoma"/>
          <w:color w:val="000000" w:themeColor="text1"/>
          <w:szCs w:val="20"/>
          <w:lang w:val="es-ES_tradnl"/>
        </w:rPr>
        <w:t xml:space="preserve">La contratista será responsable igualmente de los daños y perjuicios que se originen durante la ejecución del contrato, tanto para la Administración como para terceros, por defectos o insuficiencias técnicas de su trabajo, o por los errores materiales, omisiones e infracciones de preceptos legales o reglamentarios en los que el trabajo haya incurrido, </w:t>
      </w:r>
      <w:r w:rsidRPr="00402C79">
        <w:rPr>
          <w:rFonts w:cs="Tahoma"/>
          <w:color w:val="000000" w:themeColor="text1"/>
          <w:szCs w:val="20"/>
          <w:lang w:val="es-ES_tradnl"/>
        </w:rPr>
        <w:lastRenderedPageBreak/>
        <w:t>de acuerdo con lo establecido en los artículos 311 de la LCSP. Si el contrato se ejecutara de forma compartida con más de un profesional, todos responderán solidariamente de las responsabilidades a que se refiere esta cláusula.</w:t>
      </w:r>
    </w:p>
    <w:p w14:paraId="3B602D1F" w14:textId="32B40DBA" w:rsidR="00402C79" w:rsidRDefault="00402C79" w:rsidP="00402C79">
      <w:pPr>
        <w:spacing w:before="360" w:after="360" w:line="360" w:lineRule="auto"/>
        <w:jc w:val="both"/>
        <w:rPr>
          <w:rFonts w:cs="Tahoma"/>
          <w:color w:val="000000" w:themeColor="text1"/>
          <w:szCs w:val="20"/>
          <w:lang w:val="es-ES_tradnl"/>
        </w:rPr>
      </w:pPr>
      <w:r w:rsidRPr="00402C79">
        <w:rPr>
          <w:rFonts w:cs="Tahoma"/>
          <w:b/>
          <w:color w:val="000000" w:themeColor="text1"/>
          <w:szCs w:val="20"/>
          <w:lang w:val="es-ES_tradnl"/>
        </w:rPr>
        <w:t>24.3.</w:t>
      </w:r>
      <w:r w:rsidRPr="00402C79">
        <w:rPr>
          <w:rFonts w:cs="Tahoma"/>
          <w:color w:val="000000" w:themeColor="text1"/>
          <w:szCs w:val="20"/>
          <w:lang w:val="es-ES_tradnl"/>
        </w:rPr>
        <w:t xml:space="preserve"> Asimismo, en la ejecución del contrato la contratista habrá de cumplir las condiciones siguientes:</w:t>
      </w:r>
    </w:p>
    <w:p w14:paraId="2EF1F33F" w14:textId="443A567A" w:rsidR="00BF1AD1" w:rsidRDefault="00BF1AD1" w:rsidP="00BF1AD1">
      <w:pPr>
        <w:spacing w:line="360" w:lineRule="auto"/>
        <w:jc w:val="both"/>
        <w:rPr>
          <w:rFonts w:cs="Arial"/>
          <w:iCs/>
        </w:rPr>
      </w:pPr>
      <w:r>
        <w:rPr>
          <w:rFonts w:cs="Arial"/>
          <w:b/>
        </w:rPr>
        <w:t>24.3.1.</w:t>
      </w:r>
      <w:r>
        <w:rPr>
          <w:rFonts w:cs="Arial"/>
        </w:rPr>
        <w:t xml:space="preserve"> </w:t>
      </w:r>
      <w:r>
        <w:rPr>
          <w:rFonts w:cs="Arial"/>
          <w:iCs/>
        </w:rPr>
        <w:t>Obligaciones Sociales:</w:t>
      </w:r>
    </w:p>
    <w:p w14:paraId="130D9207" w14:textId="77777777" w:rsidR="00BF1AD1" w:rsidRDefault="00BF1AD1" w:rsidP="00BF1AD1">
      <w:pPr>
        <w:spacing w:line="360" w:lineRule="auto"/>
        <w:jc w:val="both"/>
        <w:rPr>
          <w:rFonts w:cs="Arial"/>
          <w:iCs/>
        </w:rPr>
      </w:pPr>
    </w:p>
    <w:p w14:paraId="0AA7DDBA" w14:textId="77777777" w:rsidR="00BF1AD1" w:rsidRPr="00BF1AD1" w:rsidRDefault="00BF1AD1" w:rsidP="000B4BD7">
      <w:pPr>
        <w:pStyle w:val="Prrafodelista"/>
        <w:numPr>
          <w:ilvl w:val="0"/>
          <w:numId w:val="26"/>
        </w:numPr>
        <w:spacing w:line="360" w:lineRule="auto"/>
        <w:jc w:val="both"/>
        <w:rPr>
          <w:rFonts w:cs="Arial"/>
          <w:b/>
          <w:bCs/>
          <w:iCs/>
        </w:rPr>
      </w:pPr>
      <w:r w:rsidRPr="00BF1AD1">
        <w:rPr>
          <w:rFonts w:cs="Arial"/>
          <w:b/>
          <w:bCs/>
          <w:iCs/>
        </w:rPr>
        <w:t xml:space="preserve">Accesibilidad universal y diseño para todas las personas: </w:t>
      </w:r>
    </w:p>
    <w:p w14:paraId="64F1F179" w14:textId="77777777" w:rsidR="00BF1AD1" w:rsidRDefault="00BF1AD1" w:rsidP="00BF1AD1">
      <w:pPr>
        <w:spacing w:line="360" w:lineRule="auto"/>
        <w:ind w:left="720"/>
        <w:jc w:val="both"/>
        <w:rPr>
          <w:rFonts w:cs="Arial"/>
          <w:iCs/>
        </w:rPr>
      </w:pPr>
    </w:p>
    <w:p w14:paraId="30C9A50C" w14:textId="77777777" w:rsidR="00BF1AD1" w:rsidRDefault="00BF1AD1" w:rsidP="00BF1AD1">
      <w:pPr>
        <w:spacing w:line="360" w:lineRule="auto"/>
        <w:jc w:val="both"/>
        <w:rPr>
          <w:rFonts w:cs="Times New Roman"/>
          <w:lang w:val="es-ES_tradnl"/>
        </w:rPr>
      </w:pPr>
      <w:r>
        <w:t>Se deberán cumplir las especificaciones técnicas de diseño universal para todas las personas establecidos en el Real Decreto legislativo 1/2013, de 29 de noviembre, por el que se aprueba el Texto Refundido de la Ley General de derechos de las personas con discapacidad y de su inclusión social, así como en el Real Decreto 1494/2007, de 12 de noviembre, por el que se aprueba el Reglamento sobre las condiciones básicas para el acceso de las personas con discapacidad a las tecnologías, productos y servicios relacionados con la sociedad de la información y medios de comunicación social.</w:t>
      </w:r>
    </w:p>
    <w:p w14:paraId="42CD7B07" w14:textId="77777777" w:rsidR="00BF1AD1" w:rsidRDefault="00BF1AD1" w:rsidP="00BF1AD1">
      <w:pPr>
        <w:spacing w:line="360" w:lineRule="auto"/>
        <w:jc w:val="both"/>
        <w:rPr>
          <w:rFonts w:cs="Arial"/>
          <w:iCs/>
        </w:rPr>
      </w:pPr>
    </w:p>
    <w:p w14:paraId="5FF581D3" w14:textId="77777777" w:rsidR="00BF1AD1" w:rsidRPr="00BF1AD1" w:rsidRDefault="00BF1AD1" w:rsidP="000B4BD7">
      <w:pPr>
        <w:pStyle w:val="Prrafodelista"/>
        <w:numPr>
          <w:ilvl w:val="0"/>
          <w:numId w:val="26"/>
        </w:numPr>
        <w:spacing w:line="360" w:lineRule="auto"/>
        <w:jc w:val="both"/>
        <w:rPr>
          <w:rFonts w:cs="Arial"/>
          <w:b/>
          <w:bCs/>
          <w:iCs/>
        </w:rPr>
      </w:pPr>
      <w:r w:rsidRPr="00BF1AD1">
        <w:rPr>
          <w:rFonts w:cs="Arial"/>
          <w:b/>
          <w:bCs/>
          <w:iCs/>
        </w:rPr>
        <w:t xml:space="preserve">Igualdad entre mujeres y hombres: </w:t>
      </w:r>
    </w:p>
    <w:p w14:paraId="68826406" w14:textId="77777777" w:rsidR="00BF1AD1" w:rsidRDefault="00BF1AD1" w:rsidP="00BF1AD1">
      <w:pPr>
        <w:spacing w:line="360" w:lineRule="auto"/>
        <w:ind w:left="720"/>
        <w:jc w:val="both"/>
        <w:rPr>
          <w:rFonts w:cs="Arial"/>
          <w:iCs/>
        </w:rPr>
      </w:pPr>
    </w:p>
    <w:p w14:paraId="6D443B5B" w14:textId="77777777" w:rsidR="00BF1AD1" w:rsidRDefault="00BF1AD1" w:rsidP="00BF1AD1">
      <w:pPr>
        <w:spacing w:line="360" w:lineRule="auto"/>
        <w:jc w:val="both"/>
        <w:rPr>
          <w:rFonts w:cs="Arial"/>
          <w:iCs/>
        </w:rPr>
      </w:pPr>
      <w:r>
        <w:rPr>
          <w:rFonts w:cs="Arial"/>
          <w:iCs/>
        </w:rPr>
        <w:t xml:space="preserve">Las empresas licitadoras se comprometen a garantizar la igualdad entre mujeres y hombres, de conformidad con lo dispuesto en la Ley Orgánica 3/2007, de 22 de marzo, para la igualdad efectiva de mujeres y hombres, cumpliendo, además, con las siguientes obligaciones: </w:t>
      </w:r>
    </w:p>
    <w:p w14:paraId="6DA5F197" w14:textId="77777777" w:rsidR="00BF1AD1" w:rsidRDefault="00BF1AD1" w:rsidP="00BF1AD1">
      <w:pPr>
        <w:spacing w:line="360" w:lineRule="auto"/>
        <w:jc w:val="both"/>
        <w:rPr>
          <w:rFonts w:cs="Arial"/>
          <w:iCs/>
        </w:rPr>
      </w:pPr>
    </w:p>
    <w:p w14:paraId="12321E7A" w14:textId="1764D8FB" w:rsidR="00BF1AD1" w:rsidRDefault="00BF1AD1" w:rsidP="00BF1AD1">
      <w:pPr>
        <w:spacing w:line="360" w:lineRule="auto"/>
        <w:jc w:val="both"/>
        <w:rPr>
          <w:rFonts w:cs="Arial"/>
          <w:iCs/>
        </w:rPr>
      </w:pPr>
      <w:r>
        <w:rPr>
          <w:rFonts w:cs="Arial"/>
          <w:iCs/>
        </w:rPr>
        <w:t xml:space="preserve">1. Las empresas con 50 o más trabajadores/as deberán acreditar el diseño y aplicación efectiva del Plan de Igualdad. </w:t>
      </w:r>
    </w:p>
    <w:p w14:paraId="27C7E219" w14:textId="77777777" w:rsidR="00BF1AD1" w:rsidRDefault="00BF1AD1" w:rsidP="00BF1AD1">
      <w:pPr>
        <w:spacing w:line="360" w:lineRule="auto"/>
        <w:rPr>
          <w:rFonts w:cs="Arial"/>
        </w:rPr>
      </w:pPr>
    </w:p>
    <w:p w14:paraId="3A39A044" w14:textId="77777777" w:rsidR="00BF1AD1" w:rsidRDefault="00BF1AD1" w:rsidP="00BF1AD1">
      <w:pPr>
        <w:spacing w:line="360" w:lineRule="auto"/>
        <w:jc w:val="both"/>
        <w:rPr>
          <w:rFonts w:cs="Arial"/>
          <w:iCs/>
        </w:rPr>
      </w:pPr>
      <w:r>
        <w:rPr>
          <w:rFonts w:cs="Arial"/>
          <w:iCs/>
        </w:rPr>
        <w:t xml:space="preserve">2. La empresa adjudicataria deberá establecer medidas que garanticen la igualdad en el acceso al empleo, la retribución, promoción, formación y permanencia, así como la prevención del acoso sexual en el trabajo. Asimismo, deberá establecer medidas que favorezcan la conciliación de la vida personal, familiar y laboral de las personas trabajadoras adscritas a la ejecución del contrato. </w:t>
      </w:r>
    </w:p>
    <w:p w14:paraId="4FC6199C" w14:textId="77777777" w:rsidR="00BF1AD1" w:rsidRDefault="00BF1AD1" w:rsidP="00BF1AD1">
      <w:pPr>
        <w:spacing w:line="360" w:lineRule="auto"/>
        <w:jc w:val="both"/>
        <w:rPr>
          <w:rFonts w:cs="Arial"/>
          <w:iCs/>
        </w:rPr>
      </w:pPr>
    </w:p>
    <w:p w14:paraId="7DD14564" w14:textId="77777777" w:rsidR="00BF1AD1" w:rsidRDefault="00BF1AD1" w:rsidP="00BF1AD1">
      <w:pPr>
        <w:spacing w:line="360" w:lineRule="auto"/>
        <w:jc w:val="both"/>
        <w:rPr>
          <w:rFonts w:cs="Arial"/>
          <w:iCs/>
        </w:rPr>
      </w:pPr>
      <w:r>
        <w:rPr>
          <w:rFonts w:cs="Arial"/>
          <w:iCs/>
        </w:rPr>
        <w:t>3. En toda la documentación, publicidad, imagen o material que se genere con motivo de la ejecución del contrato, la empresa o entidad adjudicataria deberá emplear un uso no sexista del lenguaje, evitar cualquier imagen discriminatoria de las mujeres o estereotipos sexistas y fomentar una imagen con valores de igualdad, presencia equilibrada, diversidad, corresponsabilidad y pluralidad de roles e identidades de género.</w:t>
      </w:r>
    </w:p>
    <w:p w14:paraId="606017B8" w14:textId="77777777" w:rsidR="00BF1AD1" w:rsidRDefault="00BF1AD1" w:rsidP="00BF1AD1">
      <w:pPr>
        <w:spacing w:line="360" w:lineRule="auto"/>
        <w:jc w:val="both"/>
        <w:rPr>
          <w:rFonts w:cs="Arial"/>
          <w:iCs/>
        </w:rPr>
      </w:pPr>
    </w:p>
    <w:p w14:paraId="617ADA90" w14:textId="77777777" w:rsidR="00BF1AD1" w:rsidRPr="00BF1AD1" w:rsidRDefault="00BF1AD1" w:rsidP="000B4BD7">
      <w:pPr>
        <w:numPr>
          <w:ilvl w:val="0"/>
          <w:numId w:val="24"/>
        </w:numPr>
        <w:spacing w:line="360" w:lineRule="auto"/>
        <w:jc w:val="both"/>
        <w:rPr>
          <w:rFonts w:cs="Arial"/>
          <w:b/>
          <w:bCs/>
          <w:iCs/>
        </w:rPr>
      </w:pPr>
      <w:r w:rsidRPr="00BF1AD1">
        <w:rPr>
          <w:rFonts w:cs="Arial"/>
          <w:b/>
          <w:bCs/>
          <w:iCs/>
        </w:rPr>
        <w:t xml:space="preserve">Transparencia y justicia fiscal. </w:t>
      </w:r>
    </w:p>
    <w:p w14:paraId="411FB5A8" w14:textId="77777777" w:rsidR="00BF1AD1" w:rsidRDefault="00BF1AD1" w:rsidP="00BF1AD1">
      <w:pPr>
        <w:spacing w:line="360" w:lineRule="auto"/>
        <w:ind w:left="720"/>
        <w:jc w:val="both"/>
        <w:rPr>
          <w:rFonts w:cs="Arial"/>
          <w:iCs/>
        </w:rPr>
      </w:pPr>
    </w:p>
    <w:p w14:paraId="7888C4B8" w14:textId="77777777" w:rsidR="00BF1AD1" w:rsidRDefault="00BF1AD1" w:rsidP="00BF1AD1">
      <w:pPr>
        <w:spacing w:line="360" w:lineRule="auto"/>
        <w:jc w:val="both"/>
        <w:rPr>
          <w:rFonts w:cs="Arial"/>
          <w:iCs/>
        </w:rPr>
      </w:pPr>
      <w:r>
        <w:rPr>
          <w:rFonts w:cs="Arial"/>
          <w:iCs/>
        </w:rPr>
        <w:t>Todos los contratistas se comprometen a ejecutar el contrato con criterios de equidad y transparencia fiscal, por lo que los ingresos o beneficios procedentes del contrato público serán íntegramente declarados y tributados conforme a la legislación fiscal vigente, sin que en ningún caso puedan utilizarse domicilios fiscales incluidos en algún país de la lista de paraísos fiscales establecida por la OCDE, bien sea de forma directa o a través de empresas filiales o personas interpuestas.</w:t>
      </w:r>
    </w:p>
    <w:p w14:paraId="31EFCD1E" w14:textId="77777777" w:rsidR="00BF1AD1" w:rsidRDefault="00BF1AD1" w:rsidP="00BF1AD1">
      <w:pPr>
        <w:spacing w:line="360" w:lineRule="auto"/>
        <w:jc w:val="both"/>
        <w:rPr>
          <w:rFonts w:cs="Arial"/>
          <w:iCs/>
        </w:rPr>
      </w:pPr>
    </w:p>
    <w:p w14:paraId="579CBE8E" w14:textId="77777777" w:rsidR="00BF1AD1" w:rsidRPr="00BF1AD1" w:rsidRDefault="00BF1AD1" w:rsidP="000B4BD7">
      <w:pPr>
        <w:numPr>
          <w:ilvl w:val="0"/>
          <w:numId w:val="24"/>
        </w:numPr>
        <w:spacing w:line="360" w:lineRule="auto"/>
        <w:jc w:val="both"/>
        <w:rPr>
          <w:rFonts w:cs="Arial"/>
          <w:b/>
          <w:bCs/>
          <w:iCs/>
        </w:rPr>
      </w:pPr>
      <w:r w:rsidRPr="00BF1AD1">
        <w:rPr>
          <w:rFonts w:cs="Arial"/>
          <w:b/>
          <w:bCs/>
          <w:iCs/>
        </w:rPr>
        <w:t>Condición especial de ejecución del contrato de carácter social referente al convenio colectivo de aplicación:</w:t>
      </w:r>
    </w:p>
    <w:p w14:paraId="33473271" w14:textId="77777777" w:rsidR="00BF1AD1" w:rsidRDefault="00BF1AD1" w:rsidP="00BF1AD1">
      <w:pPr>
        <w:spacing w:line="360" w:lineRule="auto"/>
        <w:jc w:val="both"/>
        <w:rPr>
          <w:rFonts w:cs="Arial"/>
          <w:iCs/>
        </w:rPr>
      </w:pPr>
    </w:p>
    <w:p w14:paraId="4D66DF42" w14:textId="77777777" w:rsidR="00BF1AD1" w:rsidRDefault="00BF1AD1" w:rsidP="000B4BD7">
      <w:pPr>
        <w:numPr>
          <w:ilvl w:val="1"/>
          <w:numId w:val="24"/>
        </w:numPr>
        <w:spacing w:line="360" w:lineRule="auto"/>
        <w:jc w:val="both"/>
        <w:rPr>
          <w:rFonts w:cs="Arial"/>
          <w:iCs/>
        </w:rPr>
      </w:pPr>
      <w:r>
        <w:rPr>
          <w:rFonts w:cs="Arial"/>
          <w:iCs/>
        </w:rPr>
        <w:t xml:space="preserve">La empresa licitadora que resulte adjudicataria deberá indicar el convenio colectivo que se aplicará a </w:t>
      </w:r>
      <w:proofErr w:type="gramStart"/>
      <w:r>
        <w:rPr>
          <w:rFonts w:cs="Arial"/>
          <w:iCs/>
        </w:rPr>
        <w:t>los trabajadores y trabajadoras</w:t>
      </w:r>
      <w:proofErr w:type="gramEnd"/>
      <w:r>
        <w:rPr>
          <w:rFonts w:cs="Arial"/>
          <w:iCs/>
        </w:rPr>
        <w:t xml:space="preserve"> que realicen la actividad objeto del contrato, así como facilitar cuanta información se requiera sobre las condiciones de trabajo que, una vez adjudicado el contrato, se apliquen efectivamente a esos trabajadores y trabajadoras.</w:t>
      </w:r>
    </w:p>
    <w:p w14:paraId="7E8FC861" w14:textId="77777777" w:rsidR="00BF1AD1" w:rsidRDefault="00BF1AD1" w:rsidP="00BF1AD1">
      <w:pPr>
        <w:spacing w:line="360" w:lineRule="auto"/>
        <w:jc w:val="both"/>
        <w:rPr>
          <w:rFonts w:cs="Arial"/>
          <w:iCs/>
        </w:rPr>
      </w:pPr>
    </w:p>
    <w:p w14:paraId="6D073689" w14:textId="77777777" w:rsidR="00BF1AD1" w:rsidRDefault="00BF1AD1" w:rsidP="000B4BD7">
      <w:pPr>
        <w:numPr>
          <w:ilvl w:val="1"/>
          <w:numId w:val="24"/>
        </w:numPr>
        <w:spacing w:line="360" w:lineRule="auto"/>
        <w:jc w:val="both"/>
        <w:rPr>
          <w:rFonts w:cs="Arial"/>
          <w:iCs/>
        </w:rPr>
      </w:pPr>
      <w:r>
        <w:rPr>
          <w:rFonts w:cs="Arial"/>
          <w:iCs/>
        </w:rPr>
        <w:t>La empresa contratista durante la ejecución del contrato aplicará, a la totalidad de la plantilla adscrita al mismo, las condiciones de trabajo establecidas por el último convenio colectivo sectorial y territorial en vigor en el que se encuadre la prestación contractual o, en su caso, el convenio de empresa vigente que mejore lo dispuesto en el citado convenio colectivo, en cuyo caso aplicará el de empresa.</w:t>
      </w:r>
    </w:p>
    <w:p w14:paraId="48C40501" w14:textId="77777777" w:rsidR="00BF1AD1" w:rsidRDefault="00BF1AD1" w:rsidP="00BF1AD1">
      <w:pPr>
        <w:spacing w:line="360" w:lineRule="auto"/>
        <w:jc w:val="both"/>
        <w:rPr>
          <w:rFonts w:cs="Arial"/>
          <w:iCs/>
        </w:rPr>
      </w:pPr>
    </w:p>
    <w:p w14:paraId="2300CC1C" w14:textId="77777777" w:rsidR="00BF1AD1" w:rsidRDefault="00BF1AD1" w:rsidP="000B4BD7">
      <w:pPr>
        <w:numPr>
          <w:ilvl w:val="1"/>
          <w:numId w:val="24"/>
        </w:numPr>
        <w:spacing w:line="360" w:lineRule="auto"/>
        <w:jc w:val="both"/>
        <w:rPr>
          <w:rFonts w:cs="Arial"/>
          <w:iCs/>
        </w:rPr>
      </w:pPr>
      <w:r>
        <w:rPr>
          <w:rFonts w:cs="Arial"/>
          <w:iCs/>
        </w:rPr>
        <w:lastRenderedPageBreak/>
        <w:t>La empresa adjudicataria deberá mantener las condiciones de trabajo de la plantilla adscrita al contrato durante toda su vigencia, incluidas las prórrogas, en los términos del convenio colectivo que resulte de aplicación al presentarse la oferta, aunque el mismo pierda posteriormente vigencia como consecuencia de la ultraactividad.</w:t>
      </w:r>
    </w:p>
    <w:p w14:paraId="70A3125B" w14:textId="77777777" w:rsidR="00BF1AD1" w:rsidRDefault="00BF1AD1" w:rsidP="00BF1AD1">
      <w:pPr>
        <w:spacing w:line="360" w:lineRule="auto"/>
        <w:jc w:val="both"/>
        <w:rPr>
          <w:rFonts w:cs="Arial"/>
          <w:iCs/>
        </w:rPr>
      </w:pPr>
    </w:p>
    <w:p w14:paraId="3B041223" w14:textId="77777777" w:rsidR="00BF1AD1" w:rsidRDefault="00BF1AD1" w:rsidP="00BF1AD1">
      <w:pPr>
        <w:spacing w:line="360" w:lineRule="auto"/>
        <w:jc w:val="both"/>
        <w:rPr>
          <w:rFonts w:cs="Arial"/>
          <w:iCs/>
        </w:rPr>
      </w:pPr>
      <w:r>
        <w:rPr>
          <w:rFonts w:cs="Arial"/>
          <w:iCs/>
        </w:rPr>
        <w:t>Asimismo, deberá introducir cualquier mejora sobre la legislación laboral básica aplicable en virtud del convenio colectivo en vigor.</w:t>
      </w:r>
    </w:p>
    <w:p w14:paraId="2638A3E8" w14:textId="77777777" w:rsidR="00BF1AD1" w:rsidRDefault="00BF1AD1" w:rsidP="00BF1AD1">
      <w:pPr>
        <w:spacing w:line="360" w:lineRule="auto"/>
        <w:jc w:val="both"/>
        <w:rPr>
          <w:rFonts w:cs="Arial"/>
          <w:iCs/>
        </w:rPr>
      </w:pPr>
    </w:p>
    <w:p w14:paraId="65F4B0EE" w14:textId="77777777" w:rsidR="00BF1AD1" w:rsidRPr="00BF1AD1" w:rsidRDefault="00BF1AD1" w:rsidP="000B4BD7">
      <w:pPr>
        <w:numPr>
          <w:ilvl w:val="0"/>
          <w:numId w:val="24"/>
        </w:numPr>
        <w:spacing w:line="360" w:lineRule="auto"/>
        <w:jc w:val="both"/>
        <w:rPr>
          <w:rFonts w:cs="Arial"/>
          <w:b/>
          <w:bCs/>
          <w:iCs/>
        </w:rPr>
      </w:pPr>
      <w:r w:rsidRPr="00BF1AD1">
        <w:rPr>
          <w:rFonts w:cs="Arial"/>
          <w:b/>
          <w:bCs/>
          <w:iCs/>
        </w:rPr>
        <w:t>Condición especial de ejecución del contrato de carácter social relativa al mantenimiento de la plantilla:</w:t>
      </w:r>
    </w:p>
    <w:p w14:paraId="77347665" w14:textId="77777777" w:rsidR="00BF1AD1" w:rsidRDefault="00BF1AD1" w:rsidP="00BF1AD1">
      <w:pPr>
        <w:spacing w:line="360" w:lineRule="auto"/>
        <w:jc w:val="both"/>
        <w:rPr>
          <w:rFonts w:cs="Arial"/>
          <w:iCs/>
        </w:rPr>
      </w:pPr>
    </w:p>
    <w:p w14:paraId="32AEFC06" w14:textId="77777777" w:rsidR="00BF1AD1" w:rsidRDefault="00BF1AD1" w:rsidP="000B4BD7">
      <w:pPr>
        <w:numPr>
          <w:ilvl w:val="1"/>
          <w:numId w:val="24"/>
        </w:numPr>
        <w:spacing w:line="360" w:lineRule="auto"/>
        <w:jc w:val="both"/>
        <w:rPr>
          <w:rFonts w:cs="Arial"/>
          <w:iCs/>
        </w:rPr>
      </w:pPr>
      <w:r>
        <w:rPr>
          <w:rFonts w:cs="Arial"/>
          <w:iCs/>
        </w:rPr>
        <w:t>La empresa adjudicataria tiene la obligación del mantenimiento de la plantilla adscrita al objeto del contrato, durante toda su vigencia, incluidas las prórrogas, sin que proceda suspensión o extinción de puestos de trabajo salvo por bajas voluntarias, despidos disciplinarios, disconformidad de la administración o modificación del contrato por razones de estabilidad presupuestaria.</w:t>
      </w:r>
    </w:p>
    <w:p w14:paraId="7E074B6A" w14:textId="77777777" w:rsidR="00BF1AD1" w:rsidRDefault="00BF1AD1" w:rsidP="00BF1AD1">
      <w:pPr>
        <w:spacing w:line="360" w:lineRule="auto"/>
        <w:jc w:val="both"/>
        <w:rPr>
          <w:rFonts w:cs="Arial"/>
          <w:iCs/>
        </w:rPr>
      </w:pPr>
    </w:p>
    <w:p w14:paraId="78E52E85" w14:textId="77777777" w:rsidR="00BF1AD1" w:rsidRPr="00BF1AD1" w:rsidRDefault="00BF1AD1" w:rsidP="000B4BD7">
      <w:pPr>
        <w:numPr>
          <w:ilvl w:val="0"/>
          <w:numId w:val="24"/>
        </w:numPr>
        <w:spacing w:line="360" w:lineRule="auto"/>
        <w:jc w:val="both"/>
        <w:rPr>
          <w:rFonts w:cs="Arial"/>
          <w:b/>
          <w:bCs/>
          <w:iCs/>
        </w:rPr>
      </w:pPr>
      <w:r w:rsidRPr="00BF1AD1">
        <w:rPr>
          <w:rFonts w:cs="Arial"/>
          <w:b/>
          <w:bCs/>
        </w:rPr>
        <w:t>Condición especial de ejecución del contrato de carácter social referente a los salarios:</w:t>
      </w:r>
    </w:p>
    <w:p w14:paraId="0B369ED4" w14:textId="77777777" w:rsidR="00BF1AD1" w:rsidRDefault="00BF1AD1" w:rsidP="00BF1AD1">
      <w:pPr>
        <w:spacing w:line="360" w:lineRule="auto"/>
        <w:jc w:val="both"/>
        <w:rPr>
          <w:rFonts w:cs="Arial"/>
          <w:iCs/>
        </w:rPr>
      </w:pPr>
    </w:p>
    <w:p w14:paraId="4977DDE4" w14:textId="77777777" w:rsidR="00BF1AD1" w:rsidRDefault="00BF1AD1" w:rsidP="000B4BD7">
      <w:pPr>
        <w:numPr>
          <w:ilvl w:val="1"/>
          <w:numId w:val="24"/>
        </w:numPr>
        <w:spacing w:line="360" w:lineRule="auto"/>
        <w:jc w:val="both"/>
        <w:rPr>
          <w:rFonts w:cs="Arial"/>
          <w:iCs/>
        </w:rPr>
      </w:pPr>
      <w:r>
        <w:rPr>
          <w:rFonts w:cs="Arial"/>
          <w:iCs/>
        </w:rPr>
        <w:t>Las empresas licitadoras deberán garantizar que la oferta económica deberá ser adecuada para hacer frente al coste derivado de la aplicación del convenio colectivo sectorial que corresponda, sin que en ningún caso los precios / hora de los salarios puedan ser inferiores a los precios / hora del convenio más los costes de Seguridad Social.</w:t>
      </w:r>
    </w:p>
    <w:p w14:paraId="16885A7C" w14:textId="77777777" w:rsidR="00BF1AD1" w:rsidRDefault="00BF1AD1" w:rsidP="00BF1AD1">
      <w:pPr>
        <w:spacing w:line="360" w:lineRule="auto"/>
        <w:jc w:val="both"/>
        <w:rPr>
          <w:rFonts w:cs="Arial"/>
          <w:iCs/>
        </w:rPr>
      </w:pPr>
    </w:p>
    <w:p w14:paraId="0803F4AF" w14:textId="77777777" w:rsidR="00BF1AD1" w:rsidRDefault="00BF1AD1" w:rsidP="000B4BD7">
      <w:pPr>
        <w:numPr>
          <w:ilvl w:val="1"/>
          <w:numId w:val="24"/>
        </w:numPr>
        <w:spacing w:line="360" w:lineRule="auto"/>
        <w:jc w:val="both"/>
        <w:rPr>
          <w:rFonts w:cs="Arial"/>
          <w:iCs/>
        </w:rPr>
      </w:pPr>
      <w:r>
        <w:rPr>
          <w:rFonts w:cs="Arial"/>
          <w:iCs/>
        </w:rPr>
        <w:t xml:space="preserve">La empresa adjudicataria deberá, a lo largo de toda la ejecución del contrato, abonar a </w:t>
      </w:r>
      <w:proofErr w:type="gramStart"/>
      <w:r>
        <w:rPr>
          <w:rFonts w:cs="Arial"/>
          <w:iCs/>
        </w:rPr>
        <w:t>los trabajadores y trabajadoras</w:t>
      </w:r>
      <w:proofErr w:type="gramEnd"/>
      <w:r>
        <w:rPr>
          <w:rFonts w:cs="Arial"/>
          <w:iCs/>
        </w:rPr>
        <w:t xml:space="preserve"> el salario mensual, en la cuantía y en los periodos establecidos en el convenio colectivo de aplicación según la categoría profesional que corresponda, sin que en ningún caso el salario a abonar pueda ser inferior a aquel.</w:t>
      </w:r>
    </w:p>
    <w:p w14:paraId="1ACE8271" w14:textId="77777777" w:rsidR="00BF1AD1" w:rsidRDefault="00BF1AD1" w:rsidP="00BF1AD1">
      <w:pPr>
        <w:spacing w:line="360" w:lineRule="auto"/>
        <w:jc w:val="both"/>
        <w:rPr>
          <w:rFonts w:cs="Arial"/>
          <w:iCs/>
        </w:rPr>
      </w:pPr>
    </w:p>
    <w:p w14:paraId="7F6EEA9C" w14:textId="77777777" w:rsidR="00BF1AD1" w:rsidRDefault="00BF1AD1" w:rsidP="000B4BD7">
      <w:pPr>
        <w:numPr>
          <w:ilvl w:val="1"/>
          <w:numId w:val="24"/>
        </w:numPr>
        <w:spacing w:line="360" w:lineRule="auto"/>
        <w:jc w:val="both"/>
        <w:rPr>
          <w:rFonts w:cs="Arial"/>
          <w:iCs/>
        </w:rPr>
      </w:pPr>
      <w:r>
        <w:rPr>
          <w:rFonts w:cs="Arial"/>
          <w:iCs/>
        </w:rPr>
        <w:lastRenderedPageBreak/>
        <w:t>El adjudicatario deberá estar al corriente de pago de las nóminas del personal que participe en la ejecución del contrato.</w:t>
      </w:r>
    </w:p>
    <w:p w14:paraId="5D2B6066" w14:textId="77777777" w:rsidR="00BF1AD1" w:rsidRDefault="00BF1AD1" w:rsidP="00BF1AD1">
      <w:pPr>
        <w:spacing w:line="360" w:lineRule="auto"/>
        <w:jc w:val="both"/>
        <w:rPr>
          <w:rFonts w:cs="Arial"/>
          <w:iCs/>
        </w:rPr>
      </w:pPr>
    </w:p>
    <w:p w14:paraId="641E2176" w14:textId="77777777" w:rsidR="00BF1AD1" w:rsidRDefault="00BF1AD1" w:rsidP="00BF1AD1">
      <w:pPr>
        <w:spacing w:line="360" w:lineRule="auto"/>
        <w:jc w:val="both"/>
        <w:rPr>
          <w:rFonts w:cs="Arial"/>
          <w:iCs/>
        </w:rPr>
      </w:pPr>
      <w:r>
        <w:rPr>
          <w:rFonts w:cs="Arial"/>
          <w:iCs/>
        </w:rPr>
        <w:t>Se considerará que incumple la citada condición cuando se produzca el impago o un retraso en el abono de las nóminas en más de dos meses.</w:t>
      </w:r>
    </w:p>
    <w:p w14:paraId="72F6A818" w14:textId="77777777" w:rsidR="00BF1AD1" w:rsidRDefault="00BF1AD1" w:rsidP="00BF1AD1">
      <w:pPr>
        <w:spacing w:line="360" w:lineRule="auto"/>
        <w:jc w:val="both"/>
        <w:rPr>
          <w:rFonts w:cs="Arial"/>
          <w:iCs/>
        </w:rPr>
      </w:pPr>
    </w:p>
    <w:p w14:paraId="7B9BA710" w14:textId="77777777" w:rsidR="00BF1AD1" w:rsidRDefault="00BF1AD1" w:rsidP="00BF1AD1">
      <w:pPr>
        <w:spacing w:line="360" w:lineRule="auto"/>
        <w:jc w:val="both"/>
        <w:rPr>
          <w:rFonts w:cs="Arial"/>
          <w:iCs/>
        </w:rPr>
      </w:pPr>
      <w:r>
        <w:rPr>
          <w:rFonts w:cs="Arial"/>
          <w:iCs/>
        </w:rPr>
        <w:t xml:space="preserve">El órgano de contratación podrá comprobar el estricto cumplimiento de los pagos que la empresa contratista ha de hacer a </w:t>
      </w:r>
      <w:proofErr w:type="gramStart"/>
      <w:r>
        <w:rPr>
          <w:rFonts w:cs="Arial"/>
          <w:iCs/>
        </w:rPr>
        <w:t>los trabajadores y trabajadoras</w:t>
      </w:r>
      <w:proofErr w:type="gramEnd"/>
      <w:r>
        <w:rPr>
          <w:rFonts w:cs="Arial"/>
          <w:iCs/>
        </w:rPr>
        <w:t xml:space="preserve"> que participen en la ejecución del contrato.</w:t>
      </w:r>
    </w:p>
    <w:p w14:paraId="1D6504E1" w14:textId="77777777" w:rsidR="00BF1AD1" w:rsidRDefault="00BF1AD1" w:rsidP="00BF1AD1">
      <w:pPr>
        <w:spacing w:line="360" w:lineRule="auto"/>
        <w:jc w:val="both"/>
        <w:rPr>
          <w:rFonts w:cs="Arial"/>
          <w:iCs/>
        </w:rPr>
      </w:pPr>
    </w:p>
    <w:p w14:paraId="4778ED27" w14:textId="77777777" w:rsidR="00BF1AD1" w:rsidRDefault="00BF1AD1" w:rsidP="00BF1AD1">
      <w:pPr>
        <w:spacing w:line="360" w:lineRule="auto"/>
        <w:jc w:val="both"/>
        <w:rPr>
          <w:rFonts w:cs="Arial"/>
          <w:iCs/>
        </w:rPr>
      </w:pPr>
      <w:r>
        <w:rPr>
          <w:rFonts w:cs="Arial"/>
          <w:iCs/>
        </w:rPr>
        <w:t>A tal efecto podrá exigir, junto a la factura mensual, una certificación emitida por la representación legal de la empresa acreditativa de que se encuentra al corriente en el pago de las nóminas de acuerdo con las retribuciones fijadas en el convenio y la fecha en que fueron abonadas.</w:t>
      </w:r>
    </w:p>
    <w:p w14:paraId="052EBA9A" w14:textId="77777777" w:rsidR="00BF1AD1" w:rsidRDefault="00BF1AD1" w:rsidP="00BF1AD1">
      <w:pPr>
        <w:spacing w:line="360" w:lineRule="auto"/>
        <w:jc w:val="both"/>
        <w:rPr>
          <w:rFonts w:cs="Arial"/>
          <w:iCs/>
        </w:rPr>
      </w:pPr>
    </w:p>
    <w:p w14:paraId="6CB959B8" w14:textId="77777777" w:rsidR="00BF1AD1" w:rsidRDefault="00BF1AD1" w:rsidP="000B4BD7">
      <w:pPr>
        <w:numPr>
          <w:ilvl w:val="0"/>
          <w:numId w:val="25"/>
        </w:numPr>
        <w:spacing w:line="360" w:lineRule="auto"/>
        <w:jc w:val="both"/>
        <w:rPr>
          <w:rFonts w:cs="Arial"/>
          <w:iCs/>
        </w:rPr>
      </w:pPr>
      <w:r>
        <w:rPr>
          <w:rFonts w:cs="Arial"/>
          <w:iCs/>
        </w:rPr>
        <w:t>Condición especial de ejecución del contrato de carácter social relativa al cumplimiento de los pagos a empresas subcontratistas o suministradoras.</w:t>
      </w:r>
    </w:p>
    <w:p w14:paraId="1DB3D564" w14:textId="77777777" w:rsidR="00BF1AD1" w:rsidRDefault="00BF1AD1" w:rsidP="00BF1AD1">
      <w:pPr>
        <w:spacing w:line="360" w:lineRule="auto"/>
        <w:ind w:left="1146"/>
        <w:jc w:val="both"/>
        <w:rPr>
          <w:rFonts w:cs="Arial"/>
          <w:iCs/>
        </w:rPr>
      </w:pPr>
    </w:p>
    <w:p w14:paraId="68B84CDE" w14:textId="24109C45" w:rsidR="00BF1AD1" w:rsidRPr="00BF1AD1" w:rsidRDefault="00BF1AD1" w:rsidP="00BF1AD1">
      <w:pPr>
        <w:spacing w:line="360" w:lineRule="auto"/>
        <w:jc w:val="both"/>
        <w:rPr>
          <w:rFonts w:cs="Arial"/>
          <w:iCs/>
        </w:rPr>
      </w:pPr>
      <w:r>
        <w:rPr>
          <w:rFonts w:cs="Arial"/>
          <w:iCs/>
        </w:rPr>
        <w:t>La entidad adjudicataria deberá aportar un COMPROMISO de CUMPLIMIENTO de la totalidad de las referidas obligaciones sociales.</w:t>
      </w:r>
    </w:p>
    <w:p w14:paraId="7E0B896E" w14:textId="6077C96E" w:rsidR="004230EA" w:rsidRPr="004230EA" w:rsidRDefault="004230EA" w:rsidP="004230EA">
      <w:pPr>
        <w:spacing w:before="360" w:after="360" w:line="360" w:lineRule="auto"/>
        <w:jc w:val="both"/>
        <w:rPr>
          <w:rFonts w:eastAsia="Times New Roman" w:cs="Arial"/>
          <w:b/>
          <w:szCs w:val="20"/>
          <w:u w:val="single"/>
          <w:lang w:val="es-ES_tradnl" w:eastAsia="es-ES"/>
        </w:rPr>
      </w:pPr>
      <w:r w:rsidRPr="004230EA">
        <w:rPr>
          <w:rFonts w:eastAsia="Times New Roman" w:cs="Arial"/>
          <w:b/>
          <w:szCs w:val="20"/>
          <w:lang w:val="es-ES_tradnl" w:eastAsia="es-ES"/>
        </w:rPr>
        <w:t>24.3.</w:t>
      </w:r>
      <w:r w:rsidR="00353C6A">
        <w:rPr>
          <w:rFonts w:eastAsia="Times New Roman" w:cs="Arial"/>
          <w:b/>
          <w:szCs w:val="20"/>
          <w:lang w:val="es-ES_tradnl" w:eastAsia="es-ES"/>
        </w:rPr>
        <w:t>2</w:t>
      </w:r>
      <w:r w:rsidRPr="004230EA">
        <w:rPr>
          <w:rFonts w:eastAsia="Times New Roman" w:cs="Arial"/>
          <w:b/>
          <w:szCs w:val="20"/>
          <w:lang w:val="es-ES_tradnl" w:eastAsia="es-ES"/>
        </w:rPr>
        <w:t xml:space="preserve">. </w:t>
      </w:r>
      <w:r w:rsidRPr="004230EA">
        <w:rPr>
          <w:rFonts w:eastAsia="Times New Roman" w:cs="Arial"/>
          <w:b/>
          <w:szCs w:val="20"/>
          <w:u w:val="single"/>
          <w:lang w:val="es-ES_tradnl" w:eastAsia="es-ES"/>
        </w:rPr>
        <w:t>Obligaciones medioambientales.</w:t>
      </w:r>
    </w:p>
    <w:p w14:paraId="1FFA1542" w14:textId="64BFCCDC" w:rsidR="004230EA" w:rsidRPr="00BF1AD1" w:rsidRDefault="004230EA" w:rsidP="00BF1AD1">
      <w:p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El contratista deberá atender</w:t>
      </w:r>
      <w:r w:rsidR="00775222">
        <w:rPr>
          <w:rFonts w:cs="Century Gothic"/>
          <w:color w:val="000000"/>
          <w:szCs w:val="20"/>
          <w:lang w:val="es-ES_tradnl"/>
        </w:rPr>
        <w:t xml:space="preserve"> </w:t>
      </w:r>
      <w:r w:rsidRPr="004230EA">
        <w:rPr>
          <w:rFonts w:cs="Century Gothic"/>
          <w:color w:val="000000"/>
          <w:szCs w:val="20"/>
          <w:lang w:val="es-ES_tradnl"/>
        </w:rPr>
        <w:t xml:space="preserve">al cumplimiento de los siguientes criterios en materia medioambiental: </w:t>
      </w:r>
    </w:p>
    <w:p w14:paraId="3171F2E7" w14:textId="77777777" w:rsidR="004230EA" w:rsidRDefault="004230EA" w:rsidP="000B4BD7">
      <w:pPr>
        <w:pStyle w:val="Prrafodelista"/>
        <w:numPr>
          <w:ilvl w:val="0"/>
          <w:numId w:val="9"/>
        </w:num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No ocasionar molestias sobre su entorno, como generación de ruido, emisión de polvo, olores, etc.</w:t>
      </w:r>
    </w:p>
    <w:p w14:paraId="7B80625A" w14:textId="77777777" w:rsidR="004230EA" w:rsidRPr="004230EA" w:rsidRDefault="004230EA" w:rsidP="004230EA">
      <w:pPr>
        <w:pStyle w:val="Prrafodelista"/>
        <w:rPr>
          <w:rFonts w:cs="Century Gothic"/>
          <w:color w:val="000000"/>
          <w:szCs w:val="20"/>
          <w:lang w:val="es-ES_tradnl"/>
        </w:rPr>
      </w:pPr>
    </w:p>
    <w:p w14:paraId="56E0E179" w14:textId="77777777" w:rsidR="004230EA" w:rsidRDefault="004230EA" w:rsidP="000B4BD7">
      <w:pPr>
        <w:pStyle w:val="Prrafodelista"/>
        <w:numPr>
          <w:ilvl w:val="0"/>
          <w:numId w:val="9"/>
        </w:num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 xml:space="preserve">La minimización del consumo de recursos naturales. </w:t>
      </w:r>
    </w:p>
    <w:p w14:paraId="0C36D400" w14:textId="77777777" w:rsidR="004230EA" w:rsidRPr="004230EA" w:rsidRDefault="004230EA" w:rsidP="004230EA">
      <w:pPr>
        <w:pStyle w:val="Prrafodelista"/>
        <w:rPr>
          <w:rFonts w:cs="Century Gothic"/>
          <w:color w:val="000000"/>
          <w:szCs w:val="20"/>
          <w:lang w:val="es-ES_tradnl"/>
        </w:rPr>
      </w:pPr>
    </w:p>
    <w:p w14:paraId="354628DF" w14:textId="5FDC8B3F" w:rsidR="004230EA" w:rsidRDefault="004230EA" w:rsidP="000B4BD7">
      <w:pPr>
        <w:pStyle w:val="Prrafodelista"/>
        <w:numPr>
          <w:ilvl w:val="0"/>
          <w:numId w:val="9"/>
        </w:num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 xml:space="preserve">La mínima generación de residuos, así como su reutilización o reciclabilidad. </w:t>
      </w:r>
    </w:p>
    <w:p w14:paraId="0F69FAB3" w14:textId="77777777" w:rsidR="00EC4B29" w:rsidRPr="00EC4B29" w:rsidRDefault="00EC4B29" w:rsidP="00EC4B29">
      <w:pPr>
        <w:pStyle w:val="Prrafodelista"/>
        <w:rPr>
          <w:rFonts w:cs="Century Gothic"/>
          <w:color w:val="000000"/>
          <w:szCs w:val="20"/>
          <w:lang w:val="es-ES_tradnl"/>
        </w:rPr>
      </w:pPr>
    </w:p>
    <w:p w14:paraId="2AD6D9B0" w14:textId="62EF3C97" w:rsidR="00EC4B29" w:rsidRPr="004230EA" w:rsidRDefault="00EC4B29" w:rsidP="000B4BD7">
      <w:pPr>
        <w:pStyle w:val="Prrafodelista"/>
        <w:numPr>
          <w:ilvl w:val="0"/>
          <w:numId w:val="9"/>
        </w:numPr>
        <w:autoSpaceDE w:val="0"/>
        <w:autoSpaceDN w:val="0"/>
        <w:adjustRightInd w:val="0"/>
        <w:spacing w:before="360" w:after="360" w:line="360" w:lineRule="auto"/>
        <w:jc w:val="both"/>
        <w:rPr>
          <w:rFonts w:cs="Century Gothic"/>
          <w:color w:val="000000"/>
          <w:szCs w:val="20"/>
          <w:lang w:val="es-ES_tradnl"/>
        </w:rPr>
      </w:pPr>
      <w:r w:rsidRPr="00EC4B29">
        <w:rPr>
          <w:rFonts w:cs="Century Gothic"/>
          <w:color w:val="000000"/>
          <w:szCs w:val="20"/>
          <w:lang w:val="es-ES_tradnl"/>
        </w:rPr>
        <w:t>El adjudicatario respetará en todo momento la legislación ambiental aplicable en todo aquello que le pudiera afectar respecto del servicio contratado.</w:t>
      </w:r>
    </w:p>
    <w:p w14:paraId="5F9ACA74" w14:textId="77777777" w:rsidR="004230EA" w:rsidRPr="004230EA" w:rsidRDefault="004230EA" w:rsidP="004230EA">
      <w:pPr>
        <w:spacing w:before="360" w:after="240" w:line="360" w:lineRule="auto"/>
        <w:jc w:val="both"/>
        <w:rPr>
          <w:rFonts w:eastAsia="Times New Roman" w:cs="Arial"/>
          <w:szCs w:val="20"/>
          <w:lang w:val="es-ES_tradnl" w:eastAsia="es-ES"/>
        </w:rPr>
      </w:pPr>
      <w:r w:rsidRPr="004230EA">
        <w:rPr>
          <w:rFonts w:eastAsia="Times New Roman" w:cs="Arial"/>
          <w:szCs w:val="20"/>
          <w:lang w:val="es-ES_tradnl" w:eastAsia="es-ES"/>
        </w:rPr>
        <w:lastRenderedPageBreak/>
        <w:t>La entidad adjudicataria deberá aportar un COMPROMISO de CUMPLIMIENTO de la totalidad de las referidas obligaciones medioambientales.</w:t>
      </w:r>
    </w:p>
    <w:p w14:paraId="50559D01" w14:textId="77777777" w:rsidR="004230EA" w:rsidRPr="004230EA" w:rsidRDefault="004230EA" w:rsidP="004230EA">
      <w:pPr>
        <w:spacing w:before="360" w:after="360" w:line="360" w:lineRule="auto"/>
        <w:jc w:val="both"/>
        <w:rPr>
          <w:rFonts w:eastAsia="Times New Roman" w:cs="Arial"/>
          <w:bCs/>
          <w:szCs w:val="20"/>
          <w:lang w:val="es-ES_tradnl" w:eastAsia="es-ES"/>
        </w:rPr>
      </w:pPr>
      <w:r w:rsidRPr="004230EA">
        <w:rPr>
          <w:rFonts w:eastAsia="Times New Roman" w:cs="Arial"/>
          <w:szCs w:val="20"/>
          <w:lang w:val="es-ES_tradnl" w:eastAsia="es-ES"/>
        </w:rPr>
        <w:t xml:space="preserve">El cumplimiento de dichas condiciones tiene el carácter de </w:t>
      </w:r>
      <w:r w:rsidRPr="004230EA">
        <w:rPr>
          <w:rFonts w:eastAsia="Times New Roman" w:cs="Arial"/>
          <w:b/>
          <w:szCs w:val="20"/>
          <w:lang w:val="es-ES_tradnl" w:eastAsia="es-ES"/>
        </w:rPr>
        <w:t>obligación contractual esencial</w:t>
      </w:r>
      <w:r w:rsidRPr="004230EA">
        <w:rPr>
          <w:rFonts w:eastAsia="Times New Roman" w:cs="Arial"/>
          <w:bCs/>
          <w:szCs w:val="20"/>
          <w:lang w:val="es-ES_tradnl" w:eastAsia="es-ES"/>
        </w:rPr>
        <w:t>.</w:t>
      </w:r>
    </w:p>
    <w:p w14:paraId="7F751988" w14:textId="77777777" w:rsidR="004230EA" w:rsidRPr="004230EA" w:rsidRDefault="004230EA" w:rsidP="004230EA">
      <w:pPr>
        <w:spacing w:before="360" w:after="360" w:line="360" w:lineRule="auto"/>
        <w:jc w:val="both"/>
        <w:rPr>
          <w:rFonts w:eastAsia="Times New Roman" w:cs="Arial"/>
          <w:bCs/>
          <w:color w:val="000000" w:themeColor="text1"/>
          <w:szCs w:val="20"/>
          <w:lang w:val="es-ES_tradnl" w:eastAsia="es-ES"/>
        </w:rPr>
      </w:pPr>
      <w:r w:rsidRPr="004230EA">
        <w:rPr>
          <w:rFonts w:eastAsia="Times New Roman" w:cs="Arial"/>
          <w:bCs/>
          <w:color w:val="000000" w:themeColor="text1"/>
          <w:szCs w:val="20"/>
          <w:lang w:val="es-ES_tradnl" w:eastAsia="es-ES"/>
        </w:rPr>
        <w:t>Asimismo, el incumplimiento de las mismas implicará la imposición de penalidades de conformidad con lo dispuesto en el presente pliego, o, en su caso, atendiendo a la gravedad o reincidencia, a la resolución del contrato.</w:t>
      </w:r>
    </w:p>
    <w:p w14:paraId="4A61855E" w14:textId="77777777" w:rsidR="004230EA" w:rsidRPr="004230EA" w:rsidRDefault="004230EA" w:rsidP="004230EA">
      <w:pPr>
        <w:widowControl w:val="0"/>
        <w:autoSpaceDE w:val="0"/>
        <w:autoSpaceDN w:val="0"/>
        <w:adjustRightInd w:val="0"/>
        <w:spacing w:before="360" w:after="360" w:line="360" w:lineRule="auto"/>
        <w:jc w:val="both"/>
        <w:rPr>
          <w:rFonts w:cs="Century Gothic"/>
          <w:color w:val="000000"/>
          <w:szCs w:val="20"/>
          <w:lang w:val="es-ES_tradnl"/>
        </w:rPr>
      </w:pPr>
      <w:r w:rsidRPr="004230EA">
        <w:rPr>
          <w:rFonts w:eastAsia="Times New Roman" w:cs="Arial"/>
          <w:b/>
          <w:bCs/>
          <w:color w:val="000000"/>
          <w:szCs w:val="20"/>
          <w:lang w:val="es-ES_tradnl" w:eastAsia="es-ES"/>
        </w:rPr>
        <w:t xml:space="preserve">24.4. </w:t>
      </w:r>
      <w:r w:rsidRPr="004230EA">
        <w:rPr>
          <w:rFonts w:cs="Century Gothic"/>
          <w:color w:val="000000"/>
          <w:szCs w:val="20"/>
          <w:lang w:val="es-ES_tradnl"/>
        </w:rPr>
        <w:t xml:space="preserve">Si la ejecución del contrato requiriera que la empresa contratista haya de contratar personal, éste deberá ser contratado entre personas inscritas como demandantes de empleo en las oficinas del Servicio Canario de Empleo con una antigüedad de, al menos, seis meses en el momento en que se haga efectiva la contratación. </w:t>
      </w:r>
    </w:p>
    <w:p w14:paraId="1A4656DF" w14:textId="77777777" w:rsidR="004230EA" w:rsidRPr="004230EA" w:rsidRDefault="004230EA" w:rsidP="004230EA">
      <w:p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 xml:space="preserve">Excepcionalmente, se podrá contratar otro personal cuando el Servicio Canario de Empleo acredite que los puestos de trabajo que se precisan han sido ofertados y no han podido ser cubiertos por personas inscritas con dicha antigüedad, o cuando el personal objeto de contratación haya estado inscrito seis meses completos como demandante de empleo en periodos no consecutivos en los doce meses anteriores a la fecha efectiva de la contratación. </w:t>
      </w:r>
    </w:p>
    <w:p w14:paraId="177F55D2" w14:textId="77777777" w:rsidR="004230EA" w:rsidRPr="004230EA" w:rsidRDefault="004230EA" w:rsidP="004230EA">
      <w:pPr>
        <w:spacing w:before="360" w:after="360" w:line="360" w:lineRule="auto"/>
        <w:jc w:val="both"/>
        <w:rPr>
          <w:rFonts w:cs="Century Gothic"/>
          <w:color w:val="000000"/>
          <w:szCs w:val="20"/>
          <w:lang w:val="es-ES_tradnl"/>
        </w:rPr>
      </w:pPr>
      <w:r w:rsidRPr="004230EA">
        <w:rPr>
          <w:rFonts w:cs="Century Gothic"/>
          <w:color w:val="000000"/>
          <w:szCs w:val="20"/>
          <w:lang w:val="es-ES_tradnl"/>
        </w:rPr>
        <w:t xml:space="preserve">La efectiva contratación y adscripción de dicho personal a la ejecución del contrato se considera </w:t>
      </w:r>
      <w:r w:rsidRPr="004230EA">
        <w:rPr>
          <w:rFonts w:cs="Century Gothic"/>
          <w:b/>
          <w:bCs/>
          <w:color w:val="000000"/>
          <w:szCs w:val="20"/>
          <w:lang w:val="es-ES_tradnl"/>
        </w:rPr>
        <w:t>obligación contractual esencial</w:t>
      </w:r>
      <w:r w:rsidRPr="004230EA">
        <w:rPr>
          <w:rFonts w:cs="Century Gothic"/>
          <w:color w:val="000000"/>
          <w:szCs w:val="20"/>
          <w:lang w:val="es-ES_tradnl"/>
        </w:rPr>
        <w:t>.</w:t>
      </w:r>
    </w:p>
    <w:p w14:paraId="0B0C2498" w14:textId="08D74A5D" w:rsidR="004230EA" w:rsidRPr="004230EA" w:rsidRDefault="004230EA" w:rsidP="004230EA">
      <w:pPr>
        <w:spacing w:before="360" w:after="360" w:line="360" w:lineRule="auto"/>
        <w:jc w:val="both"/>
        <w:rPr>
          <w:szCs w:val="20"/>
          <w:lang w:val="es-ES_tradnl"/>
        </w:rPr>
      </w:pPr>
      <w:r w:rsidRPr="004230EA">
        <w:rPr>
          <w:rFonts w:eastAsia="Times New Roman" w:cs="Arial"/>
          <w:b/>
          <w:bCs/>
          <w:szCs w:val="20"/>
          <w:lang w:val="es-ES_tradnl" w:eastAsia="es-ES"/>
        </w:rPr>
        <w:t>24.5.</w:t>
      </w:r>
      <w:r w:rsidRPr="004230EA">
        <w:rPr>
          <w:rFonts w:asciiTheme="minorHAnsi" w:hAnsiTheme="minorHAnsi"/>
          <w:szCs w:val="20"/>
          <w:lang w:val="es-ES_tradnl"/>
        </w:rPr>
        <w:t xml:space="preserve"> </w:t>
      </w:r>
      <w:r w:rsidRPr="004230EA">
        <w:rPr>
          <w:szCs w:val="20"/>
          <w:lang w:val="es-ES_tradnl"/>
        </w:rPr>
        <w:t>La empresa contratista velará especialmente porque los trabajadores adscritos a la ejecución del contrato desarrollen su actividad sin extralimitarse en las funciones desempeñadas respecto de la actividad delimitada en los pliegos como objeto del contrato, procurando que exista estabilidad en el equipo de trabajo, y que las variaciones en su composición sean puntuales y obedezcan a razones justificadas, en orden a no alterar el buen funcionamiento de la prestación (cuando existan razones que justifiquen esta exigencia), informando en todo momento al</w:t>
      </w:r>
      <w:r w:rsidR="00471A9D">
        <w:rPr>
          <w:szCs w:val="20"/>
          <w:lang w:val="es-ES_tradnl"/>
        </w:rPr>
        <w:t xml:space="preserve"> </w:t>
      </w:r>
      <w:r w:rsidR="00471A9D">
        <w:rPr>
          <w:szCs w:val="20"/>
        </w:rPr>
        <w:t>Consorcio de Seguridad y Emergencias de Lanzarote</w:t>
      </w:r>
      <w:r>
        <w:rPr>
          <w:szCs w:val="20"/>
          <w:lang w:val="es-ES_tradnl"/>
        </w:rPr>
        <w:t xml:space="preserve">. </w:t>
      </w:r>
    </w:p>
    <w:p w14:paraId="3DC7D94C" w14:textId="77777777" w:rsidR="004230EA" w:rsidRDefault="004230EA" w:rsidP="004230EA">
      <w:pPr>
        <w:spacing w:before="360" w:after="360" w:line="360" w:lineRule="auto"/>
        <w:jc w:val="both"/>
        <w:rPr>
          <w:rFonts w:cs="Arial"/>
          <w:color w:val="000000" w:themeColor="text1"/>
          <w:szCs w:val="20"/>
          <w:lang w:val="es-ES_tradnl"/>
        </w:rPr>
      </w:pPr>
      <w:bookmarkStart w:id="61" w:name="_Hlk24374592"/>
      <w:r w:rsidRPr="004230EA">
        <w:rPr>
          <w:rFonts w:cs="Arial"/>
          <w:b/>
          <w:bCs/>
          <w:color w:val="000000" w:themeColor="text1"/>
          <w:szCs w:val="20"/>
          <w:lang w:val="es-ES_tradnl"/>
        </w:rPr>
        <w:lastRenderedPageBreak/>
        <w:t>24.6.</w:t>
      </w:r>
      <w:r w:rsidRPr="004230EA">
        <w:rPr>
          <w:rFonts w:cs="Arial"/>
          <w:color w:val="000000" w:themeColor="text1"/>
          <w:szCs w:val="20"/>
          <w:lang w:val="es-ES_tradnl"/>
        </w:rPr>
        <w:t xml:space="preserve"> Conforme a lo dispuesto en el artículo 122.2 LCSP, el contratista deberá respetar la normativa nacional y de la Unión Europea vigente en materia de protección de datos. Así pues, sin perjuicio de lo establecido en el artículo 28.2 del Reglamento (UE) 2016/679 (LCEur 2016, 605) del Parlamento Europeo y del Consejo, de 27 de abril de 2016, relativo a la protección de las personas físicas en lo que respecta al tratamiento de datos personales y la libre circulación de estos datos y por el que se deroga la Directiva 95/46/CE (LCEur 1995, 2977), en aquellos contratos cuya ejecución requiera el tratamiento por el contratista de datos personales por cuenta del responsable del tratamiento se deberá indicar:</w:t>
      </w:r>
    </w:p>
    <w:p w14:paraId="79D0D6CB" w14:textId="5BCD230E" w:rsidR="004230EA" w:rsidRDefault="004230EA" w:rsidP="000B4BD7">
      <w:pPr>
        <w:pStyle w:val="Prrafodelista"/>
        <w:numPr>
          <w:ilvl w:val="0"/>
          <w:numId w:val="10"/>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finalidad para la cual se cederán dichos datos.</w:t>
      </w:r>
    </w:p>
    <w:p w14:paraId="67C6ACEC" w14:textId="77777777" w:rsidR="004230EA" w:rsidRDefault="004230EA" w:rsidP="004230EA">
      <w:pPr>
        <w:pStyle w:val="Prrafodelista"/>
        <w:spacing w:before="360" w:after="360" w:line="360" w:lineRule="auto"/>
        <w:jc w:val="both"/>
        <w:rPr>
          <w:rFonts w:cs="Arial"/>
          <w:color w:val="000000" w:themeColor="text1"/>
          <w:szCs w:val="20"/>
          <w:lang w:val="es-ES_tradnl"/>
        </w:rPr>
      </w:pPr>
    </w:p>
    <w:p w14:paraId="6A97DE5E" w14:textId="77777777" w:rsidR="004230EA" w:rsidRDefault="004230EA" w:rsidP="000B4BD7">
      <w:pPr>
        <w:pStyle w:val="Prrafodelista"/>
        <w:numPr>
          <w:ilvl w:val="0"/>
          <w:numId w:val="10"/>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obligación del futuro contratista de someterse en todo caso a la normativa nacional y de la Unión Europea en materia de protección de datos.</w:t>
      </w:r>
    </w:p>
    <w:p w14:paraId="5F3AB41B" w14:textId="77777777" w:rsidR="004230EA" w:rsidRPr="004230EA" w:rsidRDefault="004230EA" w:rsidP="004230EA">
      <w:pPr>
        <w:pStyle w:val="Prrafodelista"/>
        <w:rPr>
          <w:rFonts w:cs="Arial"/>
          <w:color w:val="000000" w:themeColor="text1"/>
          <w:szCs w:val="20"/>
          <w:lang w:val="es-ES_tradnl"/>
        </w:rPr>
      </w:pPr>
    </w:p>
    <w:p w14:paraId="12FE1FFF" w14:textId="77777777" w:rsidR="004230EA" w:rsidRDefault="004230EA" w:rsidP="000B4BD7">
      <w:pPr>
        <w:pStyle w:val="Prrafodelista"/>
        <w:numPr>
          <w:ilvl w:val="0"/>
          <w:numId w:val="10"/>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obligación de la empresa adjudicataria de presentar antes de la formalización del contrato una declaración en la que ponga de manifiesto dónde van a estar ubicados los servidores y desde dónde se llevarán a cabo las prestaciones asociadas a los mismos.</w:t>
      </w:r>
    </w:p>
    <w:p w14:paraId="3A1E22FF" w14:textId="77777777" w:rsidR="004230EA" w:rsidRPr="004230EA" w:rsidRDefault="004230EA" w:rsidP="004230EA">
      <w:pPr>
        <w:pStyle w:val="Prrafodelista"/>
        <w:rPr>
          <w:rFonts w:cs="Arial"/>
          <w:color w:val="000000" w:themeColor="text1"/>
          <w:szCs w:val="20"/>
          <w:lang w:val="es-ES_tradnl"/>
        </w:rPr>
      </w:pPr>
    </w:p>
    <w:p w14:paraId="4F0E506E" w14:textId="77777777" w:rsidR="004230EA" w:rsidRDefault="004230EA" w:rsidP="000B4BD7">
      <w:pPr>
        <w:pStyle w:val="Prrafodelista"/>
        <w:numPr>
          <w:ilvl w:val="0"/>
          <w:numId w:val="10"/>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obligación de comunicar cualquier cambio que se produzca, a lo largo de la vida del contrato, de la información facilitada en la declaración a que se refiere la letra c) anterior.</w:t>
      </w:r>
    </w:p>
    <w:p w14:paraId="73307C47" w14:textId="77777777" w:rsidR="004230EA" w:rsidRPr="004230EA" w:rsidRDefault="004230EA" w:rsidP="004230EA">
      <w:pPr>
        <w:pStyle w:val="Prrafodelista"/>
        <w:rPr>
          <w:rFonts w:cs="Arial"/>
          <w:color w:val="000000" w:themeColor="text1"/>
          <w:szCs w:val="20"/>
          <w:lang w:val="es-ES_tradnl"/>
        </w:rPr>
      </w:pPr>
    </w:p>
    <w:p w14:paraId="434688B5" w14:textId="1101B798" w:rsidR="004230EA" w:rsidRDefault="004230EA" w:rsidP="000B4BD7">
      <w:pPr>
        <w:pStyle w:val="Prrafodelista"/>
        <w:numPr>
          <w:ilvl w:val="0"/>
          <w:numId w:val="10"/>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obligación de los licitadores de indicar en su oferta, si tienen previsto subcontratar los servidores o los servicios asociados a los mismos, el nombre o el perfil empresarial de los subcontratistas a los que se vaya a encomendar su realización.</w:t>
      </w:r>
      <w:bookmarkEnd w:id="61"/>
    </w:p>
    <w:p w14:paraId="6382B02B" w14:textId="2D6EF8F5" w:rsidR="0075622F" w:rsidRPr="0075622F" w:rsidRDefault="0075622F" w:rsidP="0075622F">
      <w:pPr>
        <w:pStyle w:val="Ttulo2"/>
        <w:rPr>
          <w:rFonts w:ascii="Century Gothic" w:hAnsi="Century Gothic"/>
          <w:b/>
          <w:bCs/>
          <w:color w:val="auto"/>
          <w:sz w:val="22"/>
          <w:szCs w:val="22"/>
          <w:lang w:val="es-ES_tradnl"/>
        </w:rPr>
      </w:pPr>
      <w:bookmarkStart w:id="62" w:name="_Toc85697586"/>
      <w:r w:rsidRPr="0075622F">
        <w:rPr>
          <w:rFonts w:ascii="Century Gothic" w:hAnsi="Century Gothic"/>
          <w:b/>
          <w:bCs/>
          <w:color w:val="auto"/>
          <w:sz w:val="22"/>
          <w:szCs w:val="22"/>
          <w:lang w:val="es-ES_tradnl"/>
        </w:rPr>
        <w:t>2</w:t>
      </w:r>
      <w:r w:rsidR="00CB0ED0">
        <w:rPr>
          <w:rFonts w:ascii="Century Gothic" w:hAnsi="Century Gothic"/>
          <w:b/>
          <w:bCs/>
          <w:color w:val="auto"/>
          <w:sz w:val="22"/>
          <w:szCs w:val="22"/>
          <w:lang w:val="es-ES_tradnl"/>
        </w:rPr>
        <w:t>5</w:t>
      </w:r>
      <w:r w:rsidRPr="0075622F">
        <w:rPr>
          <w:rFonts w:ascii="Century Gothic" w:hAnsi="Century Gothic"/>
          <w:b/>
          <w:bCs/>
          <w:color w:val="auto"/>
          <w:sz w:val="22"/>
          <w:szCs w:val="22"/>
          <w:lang w:val="es-ES_tradnl"/>
        </w:rPr>
        <w:t>. GASTOS E IMPUESTOS POR CUENTA DE LA CONTRATISTA.</w:t>
      </w:r>
      <w:bookmarkEnd w:id="62"/>
      <w:r w:rsidRPr="0075622F">
        <w:rPr>
          <w:rFonts w:ascii="Century Gothic" w:hAnsi="Century Gothic"/>
          <w:b/>
          <w:bCs/>
          <w:color w:val="auto"/>
          <w:sz w:val="22"/>
          <w:szCs w:val="22"/>
          <w:lang w:val="es-ES_tradnl"/>
        </w:rPr>
        <w:t xml:space="preserve"> </w:t>
      </w:r>
    </w:p>
    <w:p w14:paraId="0928E72C" w14:textId="749FA7FD" w:rsidR="0075622F" w:rsidRDefault="0075622F" w:rsidP="0075622F">
      <w:pPr>
        <w:spacing w:before="360" w:after="360" w:line="360" w:lineRule="auto"/>
        <w:jc w:val="both"/>
        <w:rPr>
          <w:rFonts w:cs="Tahoma"/>
          <w:color w:val="000000" w:themeColor="text1"/>
          <w:szCs w:val="20"/>
          <w:lang w:val="es-ES_tradnl"/>
        </w:rPr>
      </w:pPr>
      <w:r w:rsidRPr="0075622F">
        <w:rPr>
          <w:rFonts w:cs="Tahoma"/>
          <w:b/>
          <w:color w:val="000000" w:themeColor="text1"/>
          <w:szCs w:val="20"/>
          <w:lang w:val="es-ES_tradnl"/>
        </w:rPr>
        <w:t>2</w:t>
      </w:r>
      <w:r w:rsidR="00CB0ED0">
        <w:rPr>
          <w:rFonts w:cs="Tahoma"/>
          <w:b/>
          <w:color w:val="000000" w:themeColor="text1"/>
          <w:szCs w:val="20"/>
          <w:lang w:val="es-ES_tradnl"/>
        </w:rPr>
        <w:t>5</w:t>
      </w:r>
      <w:r w:rsidRPr="0075622F">
        <w:rPr>
          <w:rFonts w:cs="Tahoma"/>
          <w:b/>
          <w:color w:val="000000" w:themeColor="text1"/>
          <w:szCs w:val="20"/>
          <w:lang w:val="es-ES_tradnl"/>
        </w:rPr>
        <w:t>.1.</w:t>
      </w:r>
      <w:r w:rsidRPr="0075622F">
        <w:rPr>
          <w:rFonts w:cs="Tahoma"/>
          <w:color w:val="000000" w:themeColor="text1"/>
          <w:szCs w:val="20"/>
          <w:lang w:val="es-ES_tradnl"/>
        </w:rPr>
        <w:t xml:space="preserve"> Son </w:t>
      </w:r>
      <w:r>
        <w:rPr>
          <w:rFonts w:cs="Tahoma"/>
          <w:color w:val="000000" w:themeColor="text1"/>
          <w:szCs w:val="20"/>
          <w:lang w:val="es-ES_tradnl"/>
        </w:rPr>
        <w:t>por</w:t>
      </w:r>
      <w:r w:rsidRPr="0075622F">
        <w:rPr>
          <w:rFonts w:cs="Tahoma"/>
          <w:color w:val="000000" w:themeColor="text1"/>
          <w:szCs w:val="20"/>
          <w:lang w:val="es-ES_tradnl"/>
        </w:rPr>
        <w:t xml:space="preserve"> cuenta de la contratista los gastos de formalización del contrato, si éste se elevare a escritura pública.</w:t>
      </w:r>
    </w:p>
    <w:p w14:paraId="189B7BD1" w14:textId="126A5CE0"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b/>
          <w:color w:val="000000" w:themeColor="text1"/>
          <w:szCs w:val="20"/>
          <w:lang w:val="es-ES_tradnl"/>
        </w:rPr>
        <w:t>2</w:t>
      </w:r>
      <w:r w:rsidR="00CB0ED0">
        <w:rPr>
          <w:rFonts w:cs="Tahoma"/>
          <w:b/>
          <w:color w:val="000000" w:themeColor="text1"/>
          <w:szCs w:val="20"/>
          <w:lang w:val="es-ES_tradnl"/>
        </w:rPr>
        <w:t>5</w:t>
      </w:r>
      <w:r w:rsidRPr="0075622F">
        <w:rPr>
          <w:rFonts w:cs="Tahoma"/>
          <w:b/>
          <w:color w:val="000000" w:themeColor="text1"/>
          <w:szCs w:val="20"/>
          <w:lang w:val="es-ES_tradnl"/>
        </w:rPr>
        <w:t>.2.</w:t>
      </w:r>
      <w:r w:rsidRPr="0075622F">
        <w:rPr>
          <w:rFonts w:cs="Tahoma"/>
          <w:color w:val="000000" w:themeColor="text1"/>
          <w:szCs w:val="20"/>
          <w:lang w:val="es-ES_tradnl"/>
        </w:rPr>
        <w:t xml:space="preserve"> Tanto en las proposiciones presentadas por los licitadores, como en los presupuestos de adjudicación se entienden comprendidos todas las tasas e impuestos, </w:t>
      </w:r>
      <w:r w:rsidRPr="0075622F">
        <w:rPr>
          <w:rFonts w:cs="Tahoma"/>
          <w:color w:val="000000" w:themeColor="text1"/>
          <w:szCs w:val="20"/>
          <w:lang w:val="es-ES_tradnl"/>
        </w:rPr>
        <w:lastRenderedPageBreak/>
        <w:t>directos e indirectos, y arbitrios municipales que graven la ejecución del contrato, que correrán por cuenta de la contratista, salvo el Impuesto General Indirecto Canario (IGIC) que deba ser soportado por la Administración, que se indicará como partida independiente, tanto en la proposición presentada por la contratista, como en el documento de formalización del contrato.</w:t>
      </w:r>
    </w:p>
    <w:p w14:paraId="1FE9C69D" w14:textId="43CEE16A" w:rsid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Se consideran también incluidos en la proposición de la adjudicataria y en el precio del contrato todos los gastos que resultaren necesarios para la ejecución del contrato, incluidos los posibles desplazamientos.</w:t>
      </w:r>
    </w:p>
    <w:p w14:paraId="72AA790B" w14:textId="773D9B7A" w:rsidR="0075622F" w:rsidRPr="0075622F" w:rsidRDefault="0075622F" w:rsidP="0075622F">
      <w:pPr>
        <w:pStyle w:val="Ttulo2"/>
        <w:rPr>
          <w:rFonts w:ascii="Century Gothic" w:hAnsi="Century Gothic"/>
          <w:b/>
          <w:bCs/>
          <w:color w:val="auto"/>
          <w:sz w:val="22"/>
          <w:szCs w:val="22"/>
          <w:lang w:val="es-ES_tradnl"/>
        </w:rPr>
      </w:pPr>
      <w:bookmarkStart w:id="63" w:name="_Toc85697587"/>
      <w:r w:rsidRPr="0075622F">
        <w:rPr>
          <w:rFonts w:ascii="Century Gothic" w:hAnsi="Century Gothic"/>
          <w:b/>
          <w:bCs/>
          <w:color w:val="auto"/>
          <w:sz w:val="22"/>
          <w:szCs w:val="22"/>
          <w:lang w:val="es-ES_tradnl"/>
        </w:rPr>
        <w:t>2</w:t>
      </w:r>
      <w:r w:rsidR="00CB0ED0">
        <w:rPr>
          <w:rFonts w:ascii="Century Gothic" w:hAnsi="Century Gothic"/>
          <w:b/>
          <w:bCs/>
          <w:color w:val="auto"/>
          <w:sz w:val="22"/>
          <w:szCs w:val="22"/>
          <w:lang w:val="es-ES_tradnl"/>
        </w:rPr>
        <w:t>6</w:t>
      </w:r>
      <w:r w:rsidRPr="0075622F">
        <w:rPr>
          <w:rFonts w:ascii="Century Gothic" w:hAnsi="Century Gothic"/>
          <w:b/>
          <w:bCs/>
          <w:color w:val="auto"/>
          <w:sz w:val="22"/>
          <w:szCs w:val="22"/>
          <w:lang w:val="es-ES_tradnl"/>
        </w:rPr>
        <w:t>. ABONOS AL CONTRATISTA.</w:t>
      </w:r>
      <w:bookmarkEnd w:id="63"/>
      <w:r w:rsidRPr="0075622F">
        <w:rPr>
          <w:rFonts w:ascii="Century Gothic" w:hAnsi="Century Gothic"/>
          <w:b/>
          <w:bCs/>
          <w:color w:val="auto"/>
          <w:sz w:val="22"/>
          <w:szCs w:val="22"/>
          <w:lang w:val="es-ES_tradnl"/>
        </w:rPr>
        <w:t xml:space="preserve"> </w:t>
      </w:r>
    </w:p>
    <w:p w14:paraId="045D2147" w14:textId="5AB698F2" w:rsid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2</w:t>
      </w:r>
      <w:r w:rsidR="00CB0ED0">
        <w:rPr>
          <w:rFonts w:cs="Tahoma"/>
          <w:b/>
          <w:bCs/>
          <w:color w:val="000000" w:themeColor="text1"/>
          <w:szCs w:val="20"/>
          <w:lang w:val="es-ES_tradnl"/>
        </w:rPr>
        <w:t>6</w:t>
      </w:r>
      <w:r w:rsidRPr="0075622F">
        <w:rPr>
          <w:rFonts w:cs="Tahoma"/>
          <w:b/>
          <w:bCs/>
          <w:color w:val="000000" w:themeColor="text1"/>
          <w:szCs w:val="20"/>
          <w:lang w:val="es-ES_tradnl"/>
        </w:rPr>
        <w:t xml:space="preserve">.1. </w:t>
      </w:r>
      <w:r w:rsidRPr="0075622F">
        <w:rPr>
          <w:rFonts w:cs="Tahoma"/>
          <w:color w:val="000000" w:themeColor="text1"/>
          <w:szCs w:val="20"/>
          <w:lang w:val="es-ES_tradnl"/>
        </w:rPr>
        <w:t>La contratista tendrá derecho al abono de las prestaciones efectivamente realizadas a satisfacción de</w:t>
      </w:r>
      <w:r w:rsidR="002E0FF2">
        <w:rPr>
          <w:szCs w:val="20"/>
        </w:rPr>
        <w:t>l Consorcio de Seguridad y Emergencias de Lanzarote</w:t>
      </w:r>
      <w:r w:rsidRPr="0075622F">
        <w:rPr>
          <w:rFonts w:cs="Tahoma"/>
          <w:color w:val="000000" w:themeColor="text1"/>
          <w:szCs w:val="20"/>
          <w:lang w:val="es-ES_tradnl"/>
        </w:rPr>
        <w:t xml:space="preserve">. </w:t>
      </w:r>
    </w:p>
    <w:p w14:paraId="3A7F41ED" w14:textId="21EFB771"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El pago del precio del contrato se realizará en la forma que a continuación se detalla, de acuerdo con los plazos previstos en la cláusula 8 del presente pliego.</w:t>
      </w:r>
    </w:p>
    <w:p w14:paraId="5DEFB2D1" w14:textId="1750F74E" w:rsidR="00CB0ED0" w:rsidRDefault="0075622F" w:rsidP="00CB0ED0">
      <w:pPr>
        <w:spacing w:line="360" w:lineRule="auto"/>
        <w:jc w:val="both"/>
        <w:rPr>
          <w:rFonts w:cs="Arial"/>
        </w:rPr>
      </w:pPr>
      <w:r w:rsidRPr="0075622F">
        <w:rPr>
          <w:b/>
          <w:szCs w:val="20"/>
          <w:lang w:val="es-ES_tradnl"/>
        </w:rPr>
        <w:t>2</w:t>
      </w:r>
      <w:r w:rsidR="00CB0ED0">
        <w:rPr>
          <w:b/>
          <w:szCs w:val="20"/>
          <w:lang w:val="es-ES_tradnl"/>
        </w:rPr>
        <w:t>6</w:t>
      </w:r>
      <w:r w:rsidRPr="0075622F">
        <w:rPr>
          <w:b/>
          <w:szCs w:val="20"/>
          <w:lang w:val="es-ES_tradnl"/>
        </w:rPr>
        <w:t>.2.</w:t>
      </w:r>
      <w:r w:rsidR="00CB0ED0" w:rsidRPr="00CB0ED0">
        <w:rPr>
          <w:rFonts w:cs="Arial"/>
        </w:rPr>
        <w:t xml:space="preserve"> </w:t>
      </w:r>
      <w:r w:rsidR="00D5329E" w:rsidRPr="00D5329E">
        <w:rPr>
          <w:rFonts w:cs="Arial"/>
        </w:rPr>
        <w:t xml:space="preserve">El pago se realizará contra factura, una vez </w:t>
      </w:r>
      <w:r w:rsidR="00D5329E">
        <w:rPr>
          <w:rFonts w:cs="Arial"/>
        </w:rPr>
        <w:t>realizados los servicios</w:t>
      </w:r>
      <w:r w:rsidR="008D1BBE">
        <w:rPr>
          <w:rFonts w:cs="Arial"/>
        </w:rPr>
        <w:t xml:space="preserve"> mensualmente</w:t>
      </w:r>
      <w:r w:rsidR="00D5329E" w:rsidRPr="00D5329E">
        <w:rPr>
          <w:rFonts w:cs="Arial"/>
        </w:rPr>
        <w:t xml:space="preserve">, la cual se presentará en formato electrónico correspondiente </w:t>
      </w:r>
      <w:r w:rsidR="00D5329E">
        <w:rPr>
          <w:rFonts w:cs="Arial"/>
        </w:rPr>
        <w:t xml:space="preserve">los servicios realizados </w:t>
      </w:r>
      <w:r w:rsidR="00D5329E" w:rsidRPr="00D5329E">
        <w:rPr>
          <w:rFonts w:cs="Arial"/>
        </w:rPr>
        <w:t>y habrá de reunir los requisitos exigidos en la normativa aplicable.</w:t>
      </w:r>
    </w:p>
    <w:p w14:paraId="099038BE" w14:textId="771C39ED" w:rsidR="00D5329E" w:rsidRDefault="00452A0D" w:rsidP="00D5329E">
      <w:pPr>
        <w:spacing w:before="360" w:after="360" w:line="360" w:lineRule="auto"/>
        <w:jc w:val="both"/>
        <w:rPr>
          <w:szCs w:val="20"/>
          <w:lang w:val="es-ES_tradnl"/>
        </w:rPr>
      </w:pPr>
      <w:r>
        <w:rPr>
          <w:b/>
          <w:bCs/>
          <w:szCs w:val="20"/>
          <w:lang w:val="es-ES_tradnl"/>
        </w:rPr>
        <w:t>El precio de los servicios se abonará</w:t>
      </w:r>
      <w:r w:rsidR="00D5329E">
        <w:rPr>
          <w:b/>
          <w:bCs/>
          <w:szCs w:val="20"/>
          <w:lang w:val="es-ES_tradnl"/>
        </w:rPr>
        <w:t xml:space="preserve"> una vez que hayan sido efectivamente realizados y formalmente recibidos por el Consorcio de Emergencias y Seguridad de Lanzarote</w:t>
      </w:r>
      <w:r w:rsidR="00D5329E">
        <w:rPr>
          <w:szCs w:val="20"/>
          <w:lang w:val="es-ES_tradnl"/>
        </w:rPr>
        <w:t>,</w:t>
      </w:r>
      <w:r w:rsidR="00D5329E">
        <w:rPr>
          <w:b/>
          <w:bCs/>
          <w:szCs w:val="20"/>
          <w:lang w:val="es-ES_tradnl"/>
        </w:rPr>
        <w:t xml:space="preserve"> mediante presentación de factura, a mes vencido,</w:t>
      </w:r>
      <w:r w:rsidR="00D5329E">
        <w:rPr>
          <w:szCs w:val="20"/>
          <w:lang w:val="es-ES_tradnl"/>
        </w:rPr>
        <w:t xml:space="preserve"> previo informe favorable o de conformidad del Responsable del contrato, que deberá recoger que </w:t>
      </w:r>
      <w:r w:rsidR="00F27067">
        <w:rPr>
          <w:szCs w:val="20"/>
          <w:lang w:val="es-ES_tradnl"/>
        </w:rPr>
        <w:t>los</w:t>
      </w:r>
      <w:r w:rsidR="00D5329E">
        <w:rPr>
          <w:szCs w:val="20"/>
          <w:lang w:val="es-ES_tradnl"/>
        </w:rPr>
        <w:t xml:space="preserve"> servicio</w:t>
      </w:r>
      <w:r w:rsidR="00F27067">
        <w:rPr>
          <w:szCs w:val="20"/>
          <w:lang w:val="es-ES_tradnl"/>
        </w:rPr>
        <w:t>s</w:t>
      </w:r>
      <w:r w:rsidR="00D5329E">
        <w:rPr>
          <w:szCs w:val="20"/>
          <w:lang w:val="es-ES_tradnl"/>
        </w:rPr>
        <w:t xml:space="preserve"> se ha</w:t>
      </w:r>
      <w:r w:rsidR="00F27067">
        <w:rPr>
          <w:szCs w:val="20"/>
          <w:lang w:val="es-ES_tradnl"/>
        </w:rPr>
        <w:t>n</w:t>
      </w:r>
      <w:r w:rsidR="00D5329E">
        <w:rPr>
          <w:szCs w:val="20"/>
          <w:lang w:val="es-ES_tradnl"/>
        </w:rPr>
        <w:t xml:space="preserve"> realizado correctamente en tiempo y forma, y se han cumplido las exigencias de calidad y características exigidas de</w:t>
      </w:r>
      <w:r w:rsidR="00F27067">
        <w:rPr>
          <w:szCs w:val="20"/>
          <w:lang w:val="es-ES_tradnl"/>
        </w:rPr>
        <w:t xml:space="preserve"> los </w:t>
      </w:r>
      <w:r w:rsidR="00D5329E">
        <w:rPr>
          <w:szCs w:val="20"/>
          <w:lang w:val="es-ES_tradnl"/>
        </w:rPr>
        <w:t>servicio</w:t>
      </w:r>
      <w:r w:rsidR="00F27067">
        <w:rPr>
          <w:szCs w:val="20"/>
          <w:lang w:val="es-ES_tradnl"/>
        </w:rPr>
        <w:t>s</w:t>
      </w:r>
      <w:r w:rsidR="00D5329E">
        <w:rPr>
          <w:szCs w:val="20"/>
          <w:lang w:val="es-ES_tradnl"/>
        </w:rPr>
        <w:t xml:space="preserve"> solicitado</w:t>
      </w:r>
      <w:r w:rsidR="00F27067">
        <w:rPr>
          <w:szCs w:val="20"/>
          <w:lang w:val="es-ES_tradnl"/>
        </w:rPr>
        <w:t>s</w:t>
      </w:r>
      <w:r w:rsidR="00D5329E">
        <w:rPr>
          <w:szCs w:val="20"/>
          <w:lang w:val="es-ES_tradnl"/>
        </w:rPr>
        <w:t>.</w:t>
      </w:r>
    </w:p>
    <w:p w14:paraId="7478664C" w14:textId="6A63EB3C"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2</w:t>
      </w:r>
      <w:r w:rsidR="00CB0ED0">
        <w:rPr>
          <w:rFonts w:cs="Tahoma"/>
          <w:b/>
          <w:bCs/>
          <w:color w:val="000000" w:themeColor="text1"/>
          <w:szCs w:val="20"/>
          <w:lang w:val="es-ES_tradnl"/>
        </w:rPr>
        <w:t>6</w:t>
      </w:r>
      <w:r w:rsidRPr="0075622F">
        <w:rPr>
          <w:rFonts w:cs="Tahoma"/>
          <w:b/>
          <w:bCs/>
          <w:color w:val="000000" w:themeColor="text1"/>
          <w:szCs w:val="20"/>
          <w:lang w:val="es-ES_tradnl"/>
        </w:rPr>
        <w:t>.3.</w:t>
      </w:r>
      <w:r w:rsidRPr="0075622F">
        <w:rPr>
          <w:rFonts w:cs="Tahoma"/>
          <w:color w:val="000000" w:themeColor="text1"/>
          <w:szCs w:val="20"/>
          <w:lang w:val="es-ES_tradnl"/>
        </w:rPr>
        <w:t xml:space="preserve"> La contratista deberá enviar la factura correspondiente, dentro de los</w:t>
      </w:r>
      <w:r w:rsidRPr="0075622F">
        <w:rPr>
          <w:rFonts w:cs="Tahoma"/>
          <w:b/>
          <w:bCs/>
          <w:color w:val="000000" w:themeColor="text1"/>
          <w:szCs w:val="20"/>
          <w:lang w:val="es-ES_tradnl"/>
        </w:rPr>
        <w:t xml:space="preserve"> TREINTA (30) DÍAS</w:t>
      </w:r>
      <w:r w:rsidRPr="0075622F">
        <w:rPr>
          <w:rFonts w:cs="Tahoma"/>
          <w:color w:val="000000" w:themeColor="text1"/>
          <w:szCs w:val="20"/>
          <w:lang w:val="es-ES_tradnl"/>
        </w:rPr>
        <w:t xml:space="preserve"> siguientes a la fecha de la prestación de</w:t>
      </w:r>
      <w:r w:rsidR="003B50E7">
        <w:rPr>
          <w:rFonts w:cs="Tahoma"/>
          <w:color w:val="000000" w:themeColor="text1"/>
          <w:szCs w:val="20"/>
          <w:lang w:val="es-ES_tradnl"/>
        </w:rPr>
        <w:t xml:space="preserve"> los servicios</w:t>
      </w:r>
      <w:r w:rsidRPr="0075622F">
        <w:rPr>
          <w:rFonts w:cs="Tahoma"/>
          <w:color w:val="000000" w:themeColor="text1"/>
          <w:szCs w:val="20"/>
          <w:lang w:val="es-ES_tradnl"/>
        </w:rPr>
        <w:t>, a través del Punto General de Entrada de Facturas electrónicas, regulado en la Orden 22 de diciembre de 2014, debiéndose acceder a dicho Punto, a través de la sede electrónica del</w:t>
      </w:r>
      <w:r w:rsidR="00026C6A">
        <w:rPr>
          <w:szCs w:val="20"/>
        </w:rPr>
        <w:t xml:space="preserve"> Consorcio de Seguridad y Emergencias de Lanzarote</w:t>
      </w:r>
      <w:r w:rsidRPr="0075622F">
        <w:rPr>
          <w:rFonts w:cs="Tahoma"/>
          <w:color w:val="000000" w:themeColor="text1"/>
          <w:szCs w:val="20"/>
          <w:lang w:val="es-ES_tradnl"/>
        </w:rPr>
        <w:t xml:space="preserve">, identificándose mediante alguno de los sistemas de firma electrónica admitidos en la misma. </w:t>
      </w:r>
    </w:p>
    <w:p w14:paraId="49F96167"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lastRenderedPageBreak/>
        <w:t xml:space="preserve">El adjudicatario deberá hacer constar en la factura correspondiente: </w:t>
      </w:r>
    </w:p>
    <w:p w14:paraId="7F1A868E" w14:textId="36B935A0"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 Identificación del órgano administrativo </w:t>
      </w:r>
      <w:r w:rsidR="00026C6A">
        <w:rPr>
          <w:rFonts w:cs="Tahoma"/>
          <w:color w:val="000000" w:themeColor="text1"/>
          <w:szCs w:val="20"/>
          <w:lang w:val="es-ES_tradnl"/>
        </w:rPr>
        <w:t>de la Entidad</w:t>
      </w:r>
      <w:r>
        <w:rPr>
          <w:rFonts w:cs="Tahoma"/>
          <w:color w:val="000000" w:themeColor="text1"/>
          <w:szCs w:val="20"/>
          <w:lang w:val="es-ES_tradnl"/>
        </w:rPr>
        <w:t xml:space="preserve"> </w:t>
      </w:r>
      <w:r w:rsidRPr="0075622F">
        <w:rPr>
          <w:rFonts w:cs="Tahoma"/>
          <w:color w:val="000000" w:themeColor="text1"/>
          <w:szCs w:val="20"/>
          <w:lang w:val="es-ES_tradnl"/>
        </w:rPr>
        <w:t>con competencias en materia de contabilidad pública.</w:t>
      </w:r>
    </w:p>
    <w:p w14:paraId="37A8E322"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 La identificación del órgano de contratación. </w:t>
      </w:r>
    </w:p>
    <w:p w14:paraId="651E5868" w14:textId="131B8676" w:rsid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 El destinatario. </w:t>
      </w:r>
    </w:p>
    <w:p w14:paraId="22021BF5" w14:textId="029120F1" w:rsidR="00594F72" w:rsidRPr="00594F72" w:rsidRDefault="00594F72" w:rsidP="00594F72">
      <w:pPr>
        <w:tabs>
          <w:tab w:val="left" w:pos="30"/>
        </w:tabs>
        <w:suppressAutoHyphens/>
        <w:autoSpaceDN w:val="0"/>
        <w:spacing w:line="360" w:lineRule="auto"/>
        <w:jc w:val="both"/>
        <w:textAlignment w:val="baseline"/>
        <w:rPr>
          <w:rFonts w:eastAsia="Calibri" w:cs="Century Gothic"/>
          <w:color w:val="000000"/>
          <w:kern w:val="3"/>
          <w:szCs w:val="20"/>
        </w:rPr>
      </w:pPr>
      <w:r>
        <w:rPr>
          <w:rFonts w:cs="Tahoma"/>
          <w:color w:val="000000" w:themeColor="text1"/>
          <w:szCs w:val="20"/>
          <w:lang w:val="es-ES_tradnl"/>
        </w:rPr>
        <w:t xml:space="preserve">- </w:t>
      </w:r>
      <w:r>
        <w:rPr>
          <w:rFonts w:eastAsia="Calibri" w:cs="Century Gothic"/>
          <w:color w:val="000000"/>
          <w:kern w:val="3"/>
          <w:szCs w:val="20"/>
          <w:lang w:val="es-ES_tradnl"/>
        </w:rPr>
        <w:t>L</w:t>
      </w:r>
      <w:r w:rsidRPr="00594F72">
        <w:rPr>
          <w:rFonts w:eastAsia="Calibri" w:cs="Century Gothic"/>
          <w:color w:val="000000"/>
          <w:kern w:val="3"/>
          <w:szCs w:val="20"/>
        </w:rPr>
        <w:t>os servicios realizados, especificando las horas del personal trabajadas, el precio por hora del personal que deberá coincidir con la oferta económica ofertada, en su caso, el precio de los recambios deberá cumplir con el apartado 7.9.</w:t>
      </w:r>
      <w:r>
        <w:rPr>
          <w:rFonts w:eastAsia="Calibri" w:cs="Century Gothic"/>
          <w:color w:val="000000"/>
          <w:kern w:val="3"/>
          <w:szCs w:val="20"/>
        </w:rPr>
        <w:t xml:space="preserve"> </w:t>
      </w:r>
      <w:r w:rsidRPr="00594F72">
        <w:rPr>
          <w:rFonts w:eastAsia="Calibri" w:cs="Century Gothic"/>
          <w:color w:val="000000"/>
          <w:kern w:val="3"/>
          <w:szCs w:val="20"/>
        </w:rPr>
        <w:t>del Pliego de Prescripciones Técnicas Particulares. Además, se deberá especificar el tipo y la cantidad del material que ha utilizado en la realización del servicio y cualquier otro concepto que forme parte del</w:t>
      </w:r>
      <w:r w:rsidR="00452A0D">
        <w:rPr>
          <w:rFonts w:eastAsia="Calibri" w:cs="Century Gothic"/>
          <w:color w:val="000000"/>
          <w:kern w:val="3"/>
          <w:szCs w:val="20"/>
        </w:rPr>
        <w:t xml:space="preserve"> precio del</w:t>
      </w:r>
      <w:r w:rsidRPr="00594F72">
        <w:rPr>
          <w:rFonts w:eastAsia="Calibri" w:cs="Century Gothic"/>
          <w:color w:val="000000"/>
          <w:kern w:val="3"/>
          <w:szCs w:val="20"/>
        </w:rPr>
        <w:t xml:space="preserve"> servicio</w:t>
      </w:r>
      <w:r w:rsidR="00452A0D">
        <w:rPr>
          <w:rFonts w:eastAsia="Calibri" w:cs="Century Gothic"/>
          <w:color w:val="000000"/>
          <w:kern w:val="3"/>
          <w:szCs w:val="20"/>
        </w:rPr>
        <w:t xml:space="preserve"> realizado</w:t>
      </w:r>
      <w:r w:rsidRPr="00594F72">
        <w:rPr>
          <w:rFonts w:eastAsia="Calibri" w:cs="Century Gothic"/>
          <w:color w:val="000000"/>
          <w:kern w:val="3"/>
          <w:szCs w:val="20"/>
        </w:rPr>
        <w:t>.</w:t>
      </w:r>
    </w:p>
    <w:p w14:paraId="2150A9D7" w14:textId="77777777" w:rsidR="0075622F" w:rsidRPr="0075622F" w:rsidRDefault="0075622F" w:rsidP="00594F72">
      <w:pPr>
        <w:spacing w:before="360" w:after="360" w:line="360" w:lineRule="auto"/>
        <w:jc w:val="both"/>
        <w:rPr>
          <w:szCs w:val="20"/>
          <w:lang w:val="es-ES_tradnl"/>
        </w:rPr>
      </w:pPr>
      <w:r w:rsidRPr="0075622F">
        <w:rPr>
          <w:szCs w:val="20"/>
          <w:lang w:val="es-ES_tradnl"/>
        </w:rPr>
        <w:t>En las facturas se deberá repercutir como partida independiente el Impuesto General Indirecto Canario.</w:t>
      </w:r>
    </w:p>
    <w:p w14:paraId="2E906424" w14:textId="4AB708C4"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del </w:t>
      </w:r>
      <w:r w:rsidR="00653F48">
        <w:rPr>
          <w:szCs w:val="20"/>
        </w:rPr>
        <w:t>Consorcio de Seguridad y Emergencias de Lanzarote</w:t>
      </w:r>
      <w:r w:rsidRPr="0075622F">
        <w:rPr>
          <w:rFonts w:cs="Tahoma"/>
          <w:color w:val="000000" w:themeColor="text1"/>
          <w:szCs w:val="20"/>
          <w:lang w:val="es-ES_tradnl"/>
        </w:rPr>
        <w:t xml:space="preserve">. </w:t>
      </w:r>
    </w:p>
    <w:p w14:paraId="745E740B" w14:textId="2A4B5EE2"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La presentación de facturas electrónicas exigirá que la contratista y en su caso, la persona endosatario de las mismas, esté dada de alta en la base de terceros acreedores del </w:t>
      </w:r>
      <w:r w:rsidR="004453CC">
        <w:rPr>
          <w:szCs w:val="20"/>
        </w:rPr>
        <w:t>Consorcio de Seguridad y Emergencias de Lanzarote</w:t>
      </w:r>
      <w:r w:rsidR="007444FE">
        <w:rPr>
          <w:rFonts w:cs="Tahoma"/>
          <w:color w:val="000000" w:themeColor="text1"/>
          <w:szCs w:val="20"/>
          <w:lang w:val="es-ES_tradnl"/>
        </w:rPr>
        <w:t xml:space="preserve">. </w:t>
      </w:r>
    </w:p>
    <w:p w14:paraId="6696C853" w14:textId="7F648C3B" w:rsid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Se excluyen de la obligación del uso de la factura electrónica y de su presentación a través del punto general de entrada, las facturas, cualquiera que sea la personalidad jurídica del proveedor, cuyo importe sea igual o inferior a 5.000 euros, así como las emitidas por los proveedores a las prestaciones en el exterior del</w:t>
      </w:r>
      <w:r w:rsidR="004453CC">
        <w:rPr>
          <w:rFonts w:cs="Tahoma"/>
          <w:color w:val="000000" w:themeColor="text1"/>
          <w:szCs w:val="20"/>
          <w:lang w:val="es-ES_tradnl"/>
        </w:rPr>
        <w:t xml:space="preserve"> </w:t>
      </w:r>
      <w:r w:rsidR="004453CC">
        <w:rPr>
          <w:szCs w:val="20"/>
        </w:rPr>
        <w:t xml:space="preserve">Consorcio de Seguridad y Emergencias de Lanzarote </w:t>
      </w:r>
      <w:r w:rsidRPr="0075622F">
        <w:rPr>
          <w:rFonts w:cs="Tahoma"/>
          <w:color w:val="000000" w:themeColor="text1"/>
          <w:szCs w:val="20"/>
          <w:lang w:val="es-ES_tradnl"/>
        </w:rPr>
        <w:t xml:space="preserve">y por las personas físicas. En estos supuestos, la contratista </w:t>
      </w:r>
      <w:r w:rsidRPr="0075622F">
        <w:rPr>
          <w:rFonts w:cs="Tahoma"/>
          <w:color w:val="000000" w:themeColor="text1"/>
          <w:szCs w:val="20"/>
          <w:lang w:val="es-ES_tradnl"/>
        </w:rPr>
        <w:lastRenderedPageBreak/>
        <w:t xml:space="preserve">deberá presentar las facturas en el </w:t>
      </w:r>
      <w:r w:rsidR="00244307">
        <w:rPr>
          <w:rFonts w:cs="Tahoma"/>
          <w:color w:val="000000" w:themeColor="text1"/>
          <w:szCs w:val="20"/>
          <w:lang w:val="es-ES_tradnl"/>
        </w:rPr>
        <w:t>r</w:t>
      </w:r>
      <w:r w:rsidRPr="0075622F">
        <w:rPr>
          <w:rFonts w:cs="Tahoma"/>
          <w:color w:val="000000" w:themeColor="text1"/>
          <w:szCs w:val="20"/>
          <w:lang w:val="es-ES_tradnl"/>
        </w:rPr>
        <w:t xml:space="preserve">egistro </w:t>
      </w:r>
      <w:r w:rsidR="004453CC">
        <w:rPr>
          <w:rFonts w:cs="Tahoma"/>
          <w:color w:val="000000" w:themeColor="text1"/>
          <w:szCs w:val="20"/>
          <w:lang w:val="es-ES_tradnl"/>
        </w:rPr>
        <w:t>administrativo del</w:t>
      </w:r>
      <w:r w:rsidRPr="0075622F">
        <w:rPr>
          <w:rFonts w:cs="Tahoma"/>
          <w:color w:val="000000" w:themeColor="text1"/>
          <w:szCs w:val="20"/>
          <w:lang w:val="es-ES_tradnl"/>
        </w:rPr>
        <w:t xml:space="preserve"> </w:t>
      </w:r>
      <w:r w:rsidR="004453CC">
        <w:rPr>
          <w:szCs w:val="20"/>
        </w:rPr>
        <w:t>Consorcio de Seguridad y Emergencias de Lanzarote</w:t>
      </w:r>
      <w:r w:rsidR="007444FE">
        <w:rPr>
          <w:rFonts w:cs="Tahoma"/>
          <w:color w:val="000000" w:themeColor="text1"/>
          <w:szCs w:val="20"/>
          <w:lang w:val="es-ES_tradnl"/>
        </w:rPr>
        <w:t xml:space="preserve">. </w:t>
      </w:r>
    </w:p>
    <w:p w14:paraId="4F64B2E3" w14:textId="6B64ABD1" w:rsidR="00244307" w:rsidRPr="0075622F" w:rsidRDefault="00244307" w:rsidP="0075622F">
      <w:pPr>
        <w:spacing w:before="360" w:after="360" w:line="360" w:lineRule="auto"/>
        <w:jc w:val="both"/>
        <w:rPr>
          <w:rFonts w:cs="Tahoma"/>
          <w:color w:val="000000" w:themeColor="text1"/>
          <w:szCs w:val="20"/>
          <w:lang w:val="es-ES_tradnl"/>
        </w:rPr>
      </w:pPr>
      <w:r>
        <w:rPr>
          <w:szCs w:val="20"/>
        </w:rPr>
        <w:t>Asimismo, la contratista deberá presentar junto con las facturas los certificados de estar al corriente con la Agencia Tributaria y la Seguridad Social.</w:t>
      </w:r>
    </w:p>
    <w:p w14:paraId="4BB35E64" w14:textId="784317F0"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2</w:t>
      </w:r>
      <w:r w:rsidR="00CB0ED0">
        <w:rPr>
          <w:rFonts w:cs="Tahoma"/>
          <w:b/>
          <w:bCs/>
          <w:color w:val="000000" w:themeColor="text1"/>
          <w:szCs w:val="20"/>
          <w:lang w:val="es-ES_tradnl"/>
        </w:rPr>
        <w:t>6</w:t>
      </w:r>
      <w:r w:rsidRPr="0075622F">
        <w:rPr>
          <w:rFonts w:cs="Tahoma"/>
          <w:b/>
          <w:bCs/>
          <w:color w:val="000000" w:themeColor="text1"/>
          <w:szCs w:val="20"/>
          <w:lang w:val="es-ES_tradnl"/>
        </w:rPr>
        <w:t>.</w:t>
      </w:r>
      <w:r w:rsidR="00C40F29">
        <w:rPr>
          <w:rFonts w:cs="Tahoma"/>
          <w:b/>
          <w:bCs/>
          <w:color w:val="000000" w:themeColor="text1"/>
          <w:szCs w:val="20"/>
          <w:lang w:val="es-ES_tradnl"/>
        </w:rPr>
        <w:t>4</w:t>
      </w:r>
      <w:r w:rsidRPr="0075622F">
        <w:rPr>
          <w:rFonts w:cs="Tahoma"/>
          <w:b/>
          <w:bCs/>
          <w:color w:val="000000" w:themeColor="text1"/>
          <w:szCs w:val="20"/>
          <w:lang w:val="es-ES_tradnl"/>
        </w:rPr>
        <w:t>.</w:t>
      </w:r>
      <w:r w:rsidRPr="0075622F">
        <w:rPr>
          <w:rFonts w:cs="Tahoma"/>
          <w:color w:val="000000" w:themeColor="text1"/>
          <w:szCs w:val="20"/>
          <w:lang w:val="es-ES_tradnl"/>
        </w:rPr>
        <w:t xml:space="preserve"> Si la prestación se ha recibido de conformidad y la factura se ha tramitado correctamente por la contratista, la Administración contratante deberá abonarla dentro de los </w:t>
      </w:r>
      <w:r w:rsidRPr="0075622F">
        <w:rPr>
          <w:rFonts w:cs="Tahoma"/>
          <w:b/>
          <w:bCs/>
          <w:color w:val="000000" w:themeColor="text1"/>
          <w:szCs w:val="20"/>
          <w:lang w:val="es-ES_tradnl"/>
        </w:rPr>
        <w:t>TREINTA (30) DÍAS</w:t>
      </w:r>
      <w:r w:rsidRPr="0075622F">
        <w:rPr>
          <w:rFonts w:cs="Tahoma"/>
          <w:color w:val="000000" w:themeColor="text1"/>
          <w:szCs w:val="20"/>
          <w:lang w:val="es-ES_tradnl"/>
        </w:rPr>
        <w:t xml:space="preserve"> siguientes a la </w:t>
      </w:r>
      <w:r w:rsidRPr="0075622F">
        <w:rPr>
          <w:rFonts w:cs="Tahoma"/>
          <w:b/>
          <w:bCs/>
          <w:color w:val="000000" w:themeColor="text1"/>
          <w:szCs w:val="20"/>
          <w:lang w:val="es-ES_tradnl"/>
        </w:rPr>
        <w:t xml:space="preserve">fecha del acto de recepción o conformidad </w:t>
      </w:r>
      <w:r w:rsidRPr="0075622F">
        <w:rPr>
          <w:rFonts w:cs="Tahoma"/>
          <w:color w:val="000000" w:themeColor="text1"/>
          <w:szCs w:val="20"/>
          <w:lang w:val="es-ES_tradnl"/>
        </w:rPr>
        <w:t>del s</w:t>
      </w:r>
      <w:r w:rsidR="003B50E7">
        <w:rPr>
          <w:rFonts w:cs="Tahoma"/>
          <w:color w:val="000000" w:themeColor="text1"/>
          <w:szCs w:val="20"/>
          <w:lang w:val="es-ES_tradnl"/>
        </w:rPr>
        <w:t xml:space="preserve">ervicio </w:t>
      </w:r>
      <w:r w:rsidRPr="0075622F">
        <w:rPr>
          <w:rFonts w:cs="Tahoma"/>
          <w:color w:val="000000" w:themeColor="text1"/>
          <w:szCs w:val="20"/>
          <w:lang w:val="es-ES_tradnl"/>
        </w:rPr>
        <w:t>efectuado, conforme a lo establecido en el párrafo anterior y de acuerdo con el artículo 198 LCSP.</w:t>
      </w:r>
    </w:p>
    <w:p w14:paraId="3B39054F" w14:textId="4DD9128C"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Los abonos no implican que </w:t>
      </w:r>
      <w:r w:rsidR="008158B4">
        <w:rPr>
          <w:rFonts w:cs="Tahoma"/>
          <w:color w:val="000000" w:themeColor="text1"/>
          <w:szCs w:val="20"/>
          <w:lang w:val="es-ES_tradnl"/>
        </w:rPr>
        <w:t xml:space="preserve">el Consorcio de Seguridad y Emergencias de Lanzarote </w:t>
      </w:r>
      <w:r w:rsidRPr="0075622F">
        <w:rPr>
          <w:rFonts w:cs="Tahoma"/>
          <w:color w:val="000000" w:themeColor="text1"/>
          <w:szCs w:val="20"/>
          <w:lang w:val="es-ES_tradnl"/>
        </w:rPr>
        <w:t xml:space="preserve">haya aceptado la correcta ejecución de los trabajos realizados durante el periodo a que se refiera el pago, pudiendo regularizarse posteriormente, si después de realizado el pago, se constatasen deficiencias imputables al contratista. En tal caso, </w:t>
      </w:r>
      <w:r w:rsidR="008158B4">
        <w:rPr>
          <w:rFonts w:cs="Tahoma"/>
          <w:color w:val="000000" w:themeColor="text1"/>
          <w:szCs w:val="20"/>
          <w:lang w:val="es-ES_tradnl"/>
        </w:rPr>
        <w:t>el Consorcio de Seguridad y Emergencias de Lanzarote</w:t>
      </w:r>
      <w:r w:rsidRPr="0075622F">
        <w:rPr>
          <w:rFonts w:cs="Tahoma"/>
          <w:color w:val="000000" w:themeColor="text1"/>
          <w:szCs w:val="20"/>
          <w:lang w:val="es-ES_tradnl"/>
        </w:rPr>
        <w:t xml:space="preserve"> 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de la prestación realizada, la Administración podrá imponer al contratista las penalizaciones previstas al efecto en el presente pliego. </w:t>
      </w:r>
    </w:p>
    <w:p w14:paraId="158D7F85" w14:textId="5CEACC01"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2</w:t>
      </w:r>
      <w:r w:rsidR="00CB0ED0">
        <w:rPr>
          <w:rFonts w:cs="Tahoma"/>
          <w:b/>
          <w:bCs/>
          <w:color w:val="000000" w:themeColor="text1"/>
          <w:szCs w:val="20"/>
          <w:lang w:val="es-ES_tradnl"/>
        </w:rPr>
        <w:t>6</w:t>
      </w:r>
      <w:r w:rsidRPr="0075622F">
        <w:rPr>
          <w:rFonts w:cs="Tahoma"/>
          <w:b/>
          <w:bCs/>
          <w:color w:val="000000" w:themeColor="text1"/>
          <w:szCs w:val="20"/>
          <w:lang w:val="es-ES_tradnl"/>
        </w:rPr>
        <w:t>.</w:t>
      </w:r>
      <w:r w:rsidR="00F46605">
        <w:rPr>
          <w:rFonts w:cs="Tahoma"/>
          <w:b/>
          <w:bCs/>
          <w:color w:val="000000" w:themeColor="text1"/>
          <w:szCs w:val="20"/>
          <w:lang w:val="es-ES_tradnl"/>
        </w:rPr>
        <w:t>5</w:t>
      </w:r>
      <w:r w:rsidRPr="0075622F">
        <w:rPr>
          <w:rFonts w:cs="Tahoma"/>
          <w:b/>
          <w:bCs/>
          <w:color w:val="000000" w:themeColor="text1"/>
          <w:szCs w:val="20"/>
          <w:lang w:val="es-ES_tradnl"/>
        </w:rPr>
        <w:t>.</w:t>
      </w:r>
      <w:r w:rsidRPr="0075622F">
        <w:rPr>
          <w:rFonts w:cs="Tahoma"/>
          <w:color w:val="000000" w:themeColor="text1"/>
          <w:szCs w:val="20"/>
          <w:lang w:val="es-ES_tradnl"/>
        </w:rPr>
        <w:t xml:space="preserve">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7061C04B"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 </w:t>
      </w:r>
    </w:p>
    <w:p w14:paraId="711AF92D" w14:textId="0D57FBA4"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lastRenderedPageBreak/>
        <w:t>Si la demora en el pago fuese superior a cuatro meses, contados a partir del vencimiento del plazo a que se refiere el párrafo anterior, la contratista podrá proceder, en su caso, a la suspensión del cumplimiento del contrato, debiendo comunicar a</w:t>
      </w:r>
      <w:r w:rsidR="006D09D5">
        <w:rPr>
          <w:rFonts w:cs="Tahoma"/>
          <w:color w:val="000000" w:themeColor="text1"/>
          <w:szCs w:val="20"/>
          <w:lang w:val="es-ES_tradnl"/>
        </w:rPr>
        <w:t>l</w:t>
      </w:r>
      <w:r w:rsidRPr="0075622F">
        <w:rPr>
          <w:rFonts w:cs="Tahoma"/>
          <w:color w:val="000000" w:themeColor="text1"/>
          <w:szCs w:val="20"/>
          <w:lang w:val="es-ES_tradnl"/>
        </w:rPr>
        <w:t xml:space="preserve"> </w:t>
      </w:r>
      <w:r w:rsidR="006D09D5">
        <w:rPr>
          <w:rFonts w:cs="Tahoma"/>
          <w:color w:val="000000" w:themeColor="text1"/>
          <w:szCs w:val="20"/>
          <w:lang w:val="es-ES_tradnl"/>
        </w:rPr>
        <w:t xml:space="preserve">Consorcio de Seguridad y Emergencias de Lanzarote </w:t>
      </w:r>
      <w:r w:rsidRPr="0075622F">
        <w:rPr>
          <w:rFonts w:cs="Tahoma"/>
          <w:color w:val="000000" w:themeColor="text1"/>
          <w:szCs w:val="20"/>
          <w:lang w:val="es-ES_tradnl"/>
        </w:rPr>
        <w:t xml:space="preserve">con un mes de antelación, tal circunstancia, a efectos del reconocimiento de los derechos que puedan derivarse de dicha suspensión, en los términos establecidos en la LCSP. </w:t>
      </w:r>
    </w:p>
    <w:p w14:paraId="32D61DF9"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 </w:t>
      </w:r>
    </w:p>
    <w:p w14:paraId="5B489F37"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El procedimiento para hacer efectivas las deudas de la Administración contratante será el establecido en el artículo en el artículo 199 de la LCSP. </w:t>
      </w:r>
    </w:p>
    <w:p w14:paraId="0C10DEF2" w14:textId="628F3157" w:rsid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2</w:t>
      </w:r>
      <w:r w:rsidR="00CB0ED0">
        <w:rPr>
          <w:rFonts w:cs="Tahoma"/>
          <w:b/>
          <w:bCs/>
          <w:color w:val="000000" w:themeColor="text1"/>
          <w:szCs w:val="20"/>
          <w:lang w:val="es-ES_tradnl"/>
        </w:rPr>
        <w:t>6</w:t>
      </w:r>
      <w:r w:rsidRPr="0075622F">
        <w:rPr>
          <w:rFonts w:cs="Tahoma"/>
          <w:b/>
          <w:bCs/>
          <w:color w:val="000000" w:themeColor="text1"/>
          <w:szCs w:val="20"/>
          <w:lang w:val="es-ES_tradnl"/>
        </w:rPr>
        <w:t>.</w:t>
      </w:r>
      <w:r w:rsidR="008B71E4">
        <w:rPr>
          <w:rFonts w:cs="Tahoma"/>
          <w:b/>
          <w:bCs/>
          <w:color w:val="000000" w:themeColor="text1"/>
          <w:szCs w:val="20"/>
          <w:lang w:val="es-ES_tradnl"/>
        </w:rPr>
        <w:t>6</w:t>
      </w:r>
      <w:r w:rsidRPr="0075622F">
        <w:rPr>
          <w:rFonts w:cs="Tahoma"/>
          <w:b/>
          <w:bCs/>
          <w:color w:val="000000" w:themeColor="text1"/>
          <w:szCs w:val="20"/>
          <w:lang w:val="es-ES_tradnl"/>
        </w:rPr>
        <w:t>.</w:t>
      </w:r>
      <w:r w:rsidRPr="0075622F">
        <w:rPr>
          <w:rFonts w:cs="Tahoma"/>
          <w:color w:val="000000" w:themeColor="text1"/>
          <w:szCs w:val="20"/>
          <w:lang w:val="es-ES_tradnl"/>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09D1D791" w14:textId="74812F32" w:rsidR="007444FE" w:rsidRPr="007444FE" w:rsidRDefault="007444FE" w:rsidP="007444FE">
      <w:pPr>
        <w:pStyle w:val="Ttulo2"/>
        <w:rPr>
          <w:rFonts w:ascii="Century Gothic" w:hAnsi="Century Gothic"/>
          <w:b/>
          <w:bCs/>
          <w:color w:val="auto"/>
          <w:sz w:val="22"/>
          <w:szCs w:val="22"/>
          <w:lang w:val="es-ES_tradnl"/>
        </w:rPr>
      </w:pPr>
      <w:bookmarkStart w:id="64" w:name="_Toc85697588"/>
      <w:r w:rsidRPr="007444FE">
        <w:rPr>
          <w:rFonts w:ascii="Century Gothic" w:hAnsi="Century Gothic"/>
          <w:b/>
          <w:bCs/>
          <w:color w:val="auto"/>
          <w:sz w:val="22"/>
          <w:szCs w:val="22"/>
          <w:lang w:val="es-ES_tradnl"/>
        </w:rPr>
        <w:t>2</w:t>
      </w:r>
      <w:r w:rsidR="00CB0ED0">
        <w:rPr>
          <w:rFonts w:ascii="Century Gothic" w:hAnsi="Century Gothic"/>
          <w:b/>
          <w:bCs/>
          <w:color w:val="auto"/>
          <w:sz w:val="22"/>
          <w:szCs w:val="22"/>
          <w:lang w:val="es-ES_tradnl"/>
        </w:rPr>
        <w:t>7</w:t>
      </w:r>
      <w:r w:rsidRPr="007444FE">
        <w:rPr>
          <w:rFonts w:ascii="Century Gothic" w:hAnsi="Century Gothic"/>
          <w:b/>
          <w:bCs/>
          <w:color w:val="auto"/>
          <w:sz w:val="22"/>
          <w:szCs w:val="22"/>
          <w:lang w:val="es-ES_tradnl"/>
        </w:rPr>
        <w:t>. INCUMPLIMIENTOS DEL CONTRATO.</w:t>
      </w:r>
      <w:bookmarkEnd w:id="64"/>
      <w:r w:rsidRPr="007444FE">
        <w:rPr>
          <w:rFonts w:ascii="Century Gothic" w:hAnsi="Century Gothic"/>
          <w:b/>
          <w:bCs/>
          <w:color w:val="auto"/>
          <w:sz w:val="22"/>
          <w:szCs w:val="22"/>
          <w:lang w:val="es-ES_tradnl"/>
        </w:rPr>
        <w:t xml:space="preserve"> </w:t>
      </w:r>
    </w:p>
    <w:p w14:paraId="18695816" w14:textId="6322DA58" w:rsidR="007444FE" w:rsidRPr="007444FE" w:rsidRDefault="007444FE" w:rsidP="007444FE">
      <w:pPr>
        <w:spacing w:before="360" w:after="360" w:line="360" w:lineRule="auto"/>
        <w:jc w:val="both"/>
        <w:rPr>
          <w:rFonts w:cs="Tahoma"/>
          <w:color w:val="000000" w:themeColor="text1"/>
          <w:szCs w:val="20"/>
          <w:lang w:val="es-ES_tradnl"/>
        </w:rPr>
      </w:pPr>
      <w:r w:rsidRPr="007444FE">
        <w:rPr>
          <w:rFonts w:cs="Tahoma"/>
          <w:b/>
          <w:color w:val="000000" w:themeColor="text1"/>
          <w:szCs w:val="20"/>
          <w:lang w:val="es-ES_tradnl"/>
        </w:rPr>
        <w:t>2</w:t>
      </w:r>
      <w:r w:rsidR="00CB0ED0">
        <w:rPr>
          <w:rFonts w:cs="Tahoma"/>
          <w:b/>
          <w:color w:val="000000" w:themeColor="text1"/>
          <w:szCs w:val="20"/>
          <w:lang w:val="es-ES_tradnl"/>
        </w:rPr>
        <w:t>7</w:t>
      </w:r>
      <w:r w:rsidRPr="007444FE">
        <w:rPr>
          <w:rFonts w:cs="Tahoma"/>
          <w:b/>
          <w:color w:val="000000" w:themeColor="text1"/>
          <w:szCs w:val="20"/>
          <w:lang w:val="es-ES_tradnl"/>
        </w:rPr>
        <w:t>.1.</w:t>
      </w:r>
      <w:r w:rsidRPr="007444FE">
        <w:rPr>
          <w:rFonts w:cs="Tahoma"/>
          <w:color w:val="000000" w:themeColor="text1"/>
          <w:szCs w:val="20"/>
          <w:lang w:val="es-ES_tradnl"/>
        </w:rPr>
        <w:t xml:space="preserve"> </w:t>
      </w:r>
      <w:r w:rsidRPr="007444FE">
        <w:rPr>
          <w:rFonts w:cs="Tahoma"/>
          <w:color w:val="000000" w:themeColor="text1"/>
          <w:szCs w:val="20"/>
          <w:u w:val="single"/>
          <w:lang w:val="es-ES_tradnl"/>
        </w:rPr>
        <w:t>Incumplimiento de plazos.</w:t>
      </w:r>
    </w:p>
    <w:p w14:paraId="63ED6BD0" w14:textId="04200CA9" w:rsidR="00974EA7" w:rsidRDefault="00974EA7" w:rsidP="00974EA7">
      <w:pPr>
        <w:spacing w:line="360" w:lineRule="auto"/>
        <w:jc w:val="both"/>
        <w:rPr>
          <w:rFonts w:cs="Arial"/>
        </w:rPr>
      </w:pPr>
      <w:r>
        <w:rPr>
          <w:rFonts w:cs="Arial"/>
          <w:b/>
        </w:rPr>
        <w:t>27.1.1.</w:t>
      </w:r>
      <w:r>
        <w:rPr>
          <w:rFonts w:cs="Arial"/>
        </w:rPr>
        <w:t xml:space="preserve"> La contratista queda obligada al cumplimiento de los plazos establecidos en la cláusula 8 del presente pliego.</w:t>
      </w:r>
    </w:p>
    <w:p w14:paraId="264DF902" w14:textId="77777777" w:rsidR="00974EA7" w:rsidRDefault="00974EA7" w:rsidP="00974EA7">
      <w:pPr>
        <w:spacing w:line="360" w:lineRule="auto"/>
        <w:jc w:val="both"/>
        <w:rPr>
          <w:rFonts w:cs="Arial"/>
        </w:rPr>
      </w:pPr>
    </w:p>
    <w:p w14:paraId="18569187" w14:textId="780469E1" w:rsidR="00974EA7" w:rsidRDefault="00974EA7" w:rsidP="00974EA7">
      <w:pPr>
        <w:spacing w:line="360" w:lineRule="auto"/>
        <w:jc w:val="both"/>
        <w:rPr>
          <w:rFonts w:cs="Arial"/>
        </w:rPr>
      </w:pPr>
      <w:r>
        <w:rPr>
          <w:rFonts w:cs="Arial"/>
          <w:b/>
        </w:rPr>
        <w:t>27.1.2.</w:t>
      </w:r>
      <w:r>
        <w:rPr>
          <w:rFonts w:cs="Arial"/>
        </w:rPr>
        <w:t xml:space="preserve"> Si llegado el final de dichos plazos, la contratista hubiere incurrido en demora, por causa a ella imputable, la Administración podrá optar indistintamente, por la resolución del contrato con pérdida de la garantía constituida o por la imposición de las penalidades diarias en la proporción de 0,60 euros por cada 1.000 euros del precio del contrato.</w:t>
      </w:r>
    </w:p>
    <w:p w14:paraId="4C19ACAD" w14:textId="77777777" w:rsidR="00974EA7" w:rsidRDefault="00974EA7" w:rsidP="00974EA7">
      <w:pPr>
        <w:spacing w:line="360" w:lineRule="auto"/>
        <w:jc w:val="both"/>
        <w:rPr>
          <w:rFonts w:cs="Arial"/>
        </w:rPr>
      </w:pPr>
    </w:p>
    <w:p w14:paraId="10025160" w14:textId="77777777" w:rsidR="00974EA7" w:rsidRDefault="00974EA7" w:rsidP="00974EA7">
      <w:pPr>
        <w:spacing w:line="360" w:lineRule="auto"/>
        <w:jc w:val="both"/>
        <w:rPr>
          <w:rFonts w:cs="Arial"/>
        </w:rPr>
      </w:pPr>
      <w:r>
        <w:rPr>
          <w:rFonts w:cs="Arial"/>
        </w:rPr>
        <w:lastRenderedPageBreak/>
        <w:t>Cada vez que las penalidades por demora alcancen un múltiplo del 5 por 100 del precio del contrato, IGIC excluido, el órgano de contratación estará facultado para proceder a la resolución del mismo o acordar la continuidad de su ejecución con imposición de nuevas penalidades.</w:t>
      </w:r>
    </w:p>
    <w:p w14:paraId="43F89243" w14:textId="77777777" w:rsidR="00974EA7" w:rsidRDefault="00974EA7" w:rsidP="00974EA7">
      <w:pPr>
        <w:spacing w:line="360" w:lineRule="auto"/>
        <w:jc w:val="both"/>
        <w:rPr>
          <w:rFonts w:cs="Arial"/>
        </w:rPr>
      </w:pPr>
    </w:p>
    <w:p w14:paraId="320FEBA2" w14:textId="77777777" w:rsidR="00974EA7" w:rsidRDefault="00974EA7" w:rsidP="00974EA7">
      <w:pPr>
        <w:spacing w:line="360" w:lineRule="auto"/>
        <w:jc w:val="both"/>
        <w:rPr>
          <w:rFonts w:cs="Arial"/>
        </w:rPr>
      </w:pPr>
      <w:r>
        <w:rPr>
          <w:rFonts w:cs="Arial"/>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27CF70C8" w14:textId="77777777" w:rsidR="00974EA7" w:rsidRDefault="00974EA7" w:rsidP="00974EA7">
      <w:pPr>
        <w:spacing w:line="360" w:lineRule="auto"/>
        <w:jc w:val="both"/>
        <w:rPr>
          <w:rFonts w:cs="Arial"/>
        </w:rPr>
      </w:pPr>
    </w:p>
    <w:p w14:paraId="5C2674B5" w14:textId="3A976608" w:rsidR="00974EA7" w:rsidRDefault="00974EA7" w:rsidP="00974EA7">
      <w:pPr>
        <w:spacing w:line="360" w:lineRule="auto"/>
        <w:jc w:val="both"/>
        <w:rPr>
          <w:rFonts w:cs="Arial"/>
        </w:rPr>
      </w:pPr>
      <w:r>
        <w:rPr>
          <w:rFonts w:cs="Arial"/>
          <w:b/>
        </w:rPr>
        <w:t>27.1.3.</w:t>
      </w:r>
      <w:r>
        <w:rPr>
          <w:rFonts w:cs="Arial"/>
        </w:rPr>
        <w:t xml:space="preserve"> La constitución en mora de la contratista no requerirá intimación previa por parte del </w:t>
      </w:r>
      <w:r>
        <w:t>Consorcio de Seguridad y Emergencia de Lanzarote</w:t>
      </w:r>
      <w:r>
        <w:rPr>
          <w:rFonts w:cs="Arial"/>
        </w:rPr>
        <w:t>.</w:t>
      </w:r>
    </w:p>
    <w:p w14:paraId="4A582B9B" w14:textId="77777777" w:rsidR="00974EA7" w:rsidRDefault="00974EA7" w:rsidP="00974EA7">
      <w:pPr>
        <w:spacing w:line="360" w:lineRule="auto"/>
        <w:jc w:val="both"/>
        <w:rPr>
          <w:rFonts w:cs="Arial"/>
        </w:rPr>
      </w:pPr>
    </w:p>
    <w:p w14:paraId="338DA9B5" w14:textId="639B2131" w:rsidR="00974EA7" w:rsidRDefault="00974EA7" w:rsidP="00974EA7">
      <w:pPr>
        <w:spacing w:line="360" w:lineRule="auto"/>
        <w:jc w:val="both"/>
        <w:rPr>
          <w:rFonts w:cs="Arial"/>
        </w:rPr>
      </w:pPr>
      <w:r>
        <w:rPr>
          <w:rFonts w:cs="Arial"/>
          <w:b/>
        </w:rPr>
        <w:t>27.2.</w:t>
      </w:r>
      <w:r>
        <w:rPr>
          <w:rFonts w:cs="Arial"/>
        </w:rPr>
        <w:t xml:space="preserve"> Cumplimiento defectuoso o incumplimiento parcial de la ejecución del objeto del contrato.</w:t>
      </w:r>
    </w:p>
    <w:p w14:paraId="5CB45AC5" w14:textId="77777777" w:rsidR="00974EA7" w:rsidRDefault="00974EA7" w:rsidP="00974EA7">
      <w:pPr>
        <w:spacing w:line="360" w:lineRule="auto"/>
        <w:jc w:val="both"/>
        <w:rPr>
          <w:rFonts w:cs="Arial"/>
        </w:rPr>
      </w:pPr>
    </w:p>
    <w:p w14:paraId="0E0B257D" w14:textId="4C04FA16" w:rsidR="00974EA7" w:rsidRDefault="00974EA7" w:rsidP="00974EA7">
      <w:pPr>
        <w:spacing w:line="360" w:lineRule="auto"/>
        <w:jc w:val="both"/>
        <w:rPr>
          <w:rFonts w:cs="Arial"/>
          <w:color w:val="000000" w:themeColor="text1"/>
        </w:rPr>
      </w:pPr>
      <w:r>
        <w:rPr>
          <w:rFonts w:cs="Arial"/>
          <w:b/>
        </w:rPr>
        <w:t>27.2.1.</w:t>
      </w:r>
      <w:r>
        <w:rPr>
          <w:rFonts w:cs="Arial"/>
        </w:rPr>
        <w:t xml:space="preserve"> En el caso de que la contratista realizase defectuosamente el objeto del contrato, o incumpliera los compromisos adquiridos en virtud del presente contrato, o las condiciones especiales de ejecución establecidas en el presente pliego, el órgano de contratación podrá optar por resolver el contrato con incautación de la garantía constituida, </w:t>
      </w:r>
      <w:r>
        <w:rPr>
          <w:rFonts w:cs="Arial"/>
          <w:color w:val="000000" w:themeColor="text1"/>
        </w:rPr>
        <w:t>o bien imponer una penalización económica por importe de hasta el 10% del precio del contrato, IGIC excluido.</w:t>
      </w:r>
    </w:p>
    <w:p w14:paraId="5CA9F1CB" w14:textId="77777777" w:rsidR="00974EA7" w:rsidRDefault="00974EA7" w:rsidP="00974EA7">
      <w:pPr>
        <w:spacing w:line="360" w:lineRule="auto"/>
        <w:jc w:val="both"/>
        <w:rPr>
          <w:rFonts w:cs="Arial"/>
        </w:rPr>
      </w:pPr>
    </w:p>
    <w:p w14:paraId="7EADDA39" w14:textId="382216A1" w:rsidR="00974EA7" w:rsidRDefault="00974EA7" w:rsidP="00974EA7">
      <w:pPr>
        <w:spacing w:line="360" w:lineRule="auto"/>
        <w:jc w:val="both"/>
        <w:rPr>
          <w:rFonts w:cs="Arial"/>
        </w:rPr>
      </w:pPr>
      <w:r>
        <w:rPr>
          <w:rFonts w:cs="Arial"/>
          <w:b/>
        </w:rPr>
        <w:t>27.2.2.</w:t>
      </w:r>
      <w:r>
        <w:rPr>
          <w:rFonts w:cs="Arial"/>
        </w:rPr>
        <w:t xml:space="preserve"> Cuando la contratista, por causas a ella imputables, hubiera incumplido parcialmente la ejecución de las prestaciones definidas en el contrato, el órgano de contratación podrá optar, indistintamente, por su resolución, o por imponer nuevas penalidades.</w:t>
      </w:r>
    </w:p>
    <w:p w14:paraId="6E99C8F8" w14:textId="77777777" w:rsidR="00974EA7" w:rsidRDefault="00974EA7" w:rsidP="00974EA7">
      <w:pPr>
        <w:spacing w:line="360" w:lineRule="auto"/>
        <w:jc w:val="both"/>
        <w:rPr>
          <w:rFonts w:cs="Arial"/>
        </w:rPr>
      </w:pPr>
    </w:p>
    <w:p w14:paraId="1CBFD37F" w14:textId="1A8BCCDD" w:rsidR="00974EA7" w:rsidRDefault="00974EA7" w:rsidP="00974EA7">
      <w:pPr>
        <w:spacing w:line="360" w:lineRule="auto"/>
        <w:jc w:val="both"/>
        <w:rPr>
          <w:rFonts w:cs="Arial"/>
        </w:rPr>
      </w:pPr>
      <w:r>
        <w:rPr>
          <w:rFonts w:cs="Arial"/>
          <w:b/>
        </w:rPr>
        <w:t>27.3.</w:t>
      </w:r>
      <w:r>
        <w:rPr>
          <w:rFonts w:cs="Arial"/>
        </w:rPr>
        <w:t xml:space="preserve"> Las penalidades se impondrán por acuerdo del órgano de contratación, adoptado a propuesta del responsable supervisor de la ejecución del contrato, que será inmediatamente ejecutivo, y se harán efectivas mediante deducción de su importe en los abonos a realizar al contratista, o, cuando no pudieran deducirse de dichos pagos, se harán efectivas sobre la garantía constituida.  </w:t>
      </w:r>
    </w:p>
    <w:p w14:paraId="06217D4A" w14:textId="77777777" w:rsidR="00974EA7" w:rsidRDefault="00974EA7" w:rsidP="00974EA7">
      <w:pPr>
        <w:spacing w:line="360" w:lineRule="auto"/>
        <w:jc w:val="both"/>
        <w:rPr>
          <w:rFonts w:cs="Arial"/>
        </w:rPr>
      </w:pPr>
    </w:p>
    <w:p w14:paraId="4DD044AB" w14:textId="0C2B0160" w:rsidR="00974EA7" w:rsidRDefault="00974EA7" w:rsidP="00974EA7">
      <w:pPr>
        <w:spacing w:line="360" w:lineRule="auto"/>
        <w:jc w:val="both"/>
        <w:rPr>
          <w:rFonts w:cs="Arial"/>
        </w:rPr>
      </w:pPr>
      <w:r>
        <w:rPr>
          <w:rFonts w:cs="Arial"/>
          <w:b/>
        </w:rPr>
        <w:lastRenderedPageBreak/>
        <w:t>27.4.</w:t>
      </w:r>
      <w:r>
        <w:rPr>
          <w:rFonts w:cs="Arial"/>
        </w:rPr>
        <w:t xml:space="preserve"> Si las penalidades impuestas con arreglo a lo establecido en los apartados anteriores no cubriesen los daños ocasionados al órgano contratante por los incumplimientos de la contratista, aquella le exigirá una indemnización por los daños y perjuicios ocasionados.</w:t>
      </w:r>
    </w:p>
    <w:p w14:paraId="4FB094F8" w14:textId="30C1C224" w:rsidR="00043A67" w:rsidRDefault="00043A67" w:rsidP="00974EA7">
      <w:pPr>
        <w:pStyle w:val="Ttulo1"/>
        <w:spacing w:after="240" w:line="360" w:lineRule="auto"/>
        <w:rPr>
          <w:rFonts w:ascii="Century Gothic" w:hAnsi="Century Gothic"/>
          <w:b/>
          <w:bCs/>
          <w:color w:val="auto"/>
          <w:sz w:val="22"/>
          <w:szCs w:val="22"/>
          <w:u w:val="single"/>
          <w:lang w:val="es-ES_tradnl"/>
        </w:rPr>
      </w:pPr>
      <w:bookmarkStart w:id="65" w:name="_Toc85697589"/>
      <w:r w:rsidRPr="00043A67">
        <w:rPr>
          <w:rFonts w:ascii="Century Gothic" w:hAnsi="Century Gothic"/>
          <w:b/>
          <w:bCs/>
          <w:color w:val="auto"/>
          <w:sz w:val="22"/>
          <w:szCs w:val="22"/>
          <w:u w:val="single"/>
          <w:lang w:val="es-ES_tradnl"/>
        </w:rPr>
        <w:t>V. SUBCONTRATACIÓN, CESIÓN DEL CONTRATO Y SUCESIÓN EN LA PERSONA DEL CONTRATISTA.</w:t>
      </w:r>
      <w:bookmarkEnd w:id="65"/>
      <w:r w:rsidRPr="00043A67">
        <w:rPr>
          <w:rFonts w:ascii="Century Gothic" w:hAnsi="Century Gothic"/>
          <w:b/>
          <w:bCs/>
          <w:color w:val="auto"/>
          <w:sz w:val="22"/>
          <w:szCs w:val="22"/>
          <w:u w:val="single"/>
          <w:lang w:val="es-ES_tradnl"/>
        </w:rPr>
        <w:t xml:space="preserve"> </w:t>
      </w:r>
    </w:p>
    <w:p w14:paraId="4BE9EAC3" w14:textId="10246BB7" w:rsidR="00043A67" w:rsidRDefault="00043A67" w:rsidP="00043A67">
      <w:pPr>
        <w:pStyle w:val="Ttulo2"/>
        <w:spacing w:after="240"/>
        <w:rPr>
          <w:rFonts w:ascii="Century Gothic" w:hAnsi="Century Gothic"/>
          <w:b/>
          <w:bCs/>
          <w:color w:val="auto"/>
          <w:sz w:val="22"/>
          <w:szCs w:val="22"/>
          <w:lang w:val="es-ES_tradnl"/>
        </w:rPr>
      </w:pPr>
      <w:bookmarkStart w:id="66" w:name="_Toc85697590"/>
      <w:r w:rsidRPr="00043A67">
        <w:rPr>
          <w:rFonts w:ascii="Century Gothic" w:hAnsi="Century Gothic"/>
          <w:b/>
          <w:bCs/>
          <w:color w:val="auto"/>
          <w:sz w:val="22"/>
          <w:szCs w:val="22"/>
          <w:lang w:val="es-ES_tradnl"/>
        </w:rPr>
        <w:t>2</w:t>
      </w:r>
      <w:r w:rsidR="00CB0ED0">
        <w:rPr>
          <w:rFonts w:ascii="Century Gothic" w:hAnsi="Century Gothic"/>
          <w:b/>
          <w:bCs/>
          <w:color w:val="auto"/>
          <w:sz w:val="22"/>
          <w:szCs w:val="22"/>
          <w:lang w:val="es-ES_tradnl"/>
        </w:rPr>
        <w:t>8</w:t>
      </w:r>
      <w:r w:rsidRPr="00043A67">
        <w:rPr>
          <w:rFonts w:ascii="Century Gothic" w:hAnsi="Century Gothic"/>
          <w:b/>
          <w:bCs/>
          <w:color w:val="auto"/>
          <w:sz w:val="22"/>
          <w:szCs w:val="22"/>
          <w:lang w:val="es-ES_tradnl"/>
        </w:rPr>
        <w:t>. SUBCONTRATACIÓN.</w:t>
      </w:r>
      <w:bookmarkEnd w:id="66"/>
      <w:r w:rsidRPr="00043A67">
        <w:rPr>
          <w:rFonts w:ascii="Century Gothic" w:hAnsi="Century Gothic"/>
          <w:b/>
          <w:bCs/>
          <w:color w:val="auto"/>
          <w:sz w:val="22"/>
          <w:szCs w:val="22"/>
          <w:lang w:val="es-ES_tradnl"/>
        </w:rPr>
        <w:t xml:space="preserve"> </w:t>
      </w:r>
    </w:p>
    <w:p w14:paraId="49A878EF" w14:textId="506360C8"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
          <w:color w:val="000000" w:themeColor="text1"/>
          <w:szCs w:val="20"/>
          <w:lang w:val="es-ES_tradnl"/>
        </w:rPr>
        <w:t>2</w:t>
      </w:r>
      <w:r w:rsidR="00CB0ED0">
        <w:rPr>
          <w:rFonts w:cs="Tahoma"/>
          <w:b/>
          <w:color w:val="000000" w:themeColor="text1"/>
          <w:szCs w:val="20"/>
          <w:lang w:val="es-ES_tradnl"/>
        </w:rPr>
        <w:t>8</w:t>
      </w:r>
      <w:r w:rsidRPr="000444AE">
        <w:rPr>
          <w:rFonts w:cs="Tahoma"/>
          <w:b/>
          <w:color w:val="000000" w:themeColor="text1"/>
          <w:szCs w:val="20"/>
          <w:lang w:val="es-ES_tradnl"/>
        </w:rPr>
        <w:t>.1.</w:t>
      </w:r>
      <w:r w:rsidRPr="000444AE">
        <w:rPr>
          <w:rFonts w:cs="Tahoma"/>
          <w:color w:val="000000" w:themeColor="text1"/>
          <w:szCs w:val="20"/>
          <w:lang w:val="es-ES_tradnl"/>
        </w:rPr>
        <w:t xml:space="preserve"> La persona contratista podrá subcontratar con terceras personas que no estén inhabilitados para contratar de acuerdo con el ordenamiento jurídico, o incursos en algunas de las causas de prohibición para contratar con las Administraciones Públicas relacionadas en el artículo 71 de la LCSP.</w:t>
      </w:r>
    </w:p>
    <w:p w14:paraId="00353114" w14:textId="77777777" w:rsid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La celebración de los subcontratos estará sometida al cumplimiento de los siguientes requisitos:</w:t>
      </w:r>
    </w:p>
    <w:p w14:paraId="1BCC20FC" w14:textId="76F1EF8F" w:rsidR="000444AE" w:rsidRDefault="000444AE" w:rsidP="000B4BD7">
      <w:pPr>
        <w:pStyle w:val="Prrafodelista"/>
        <w:numPr>
          <w:ilvl w:val="0"/>
          <w:numId w:val="11"/>
        </w:num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Las personas licitadoras deberán indicar en la oferta la parte del contrato que tengan previsto subcontratar, señalando su importe, y el nombre o el perfil empresarial</w:t>
      </w:r>
      <w:r w:rsidR="005C7700">
        <w:rPr>
          <w:rFonts w:cs="Tahoma"/>
          <w:color w:val="000000" w:themeColor="text1"/>
          <w:szCs w:val="20"/>
          <w:lang w:val="es-ES_tradnl"/>
        </w:rPr>
        <w:t xml:space="preserve"> </w:t>
      </w:r>
      <w:r w:rsidRPr="000444AE">
        <w:rPr>
          <w:rFonts w:cs="Tahoma"/>
          <w:color w:val="000000" w:themeColor="text1"/>
          <w:szCs w:val="20"/>
          <w:lang w:val="es-ES_tradnl"/>
        </w:rPr>
        <w:t xml:space="preserve">de las subcontratistas a los que se vaya a encomendar su realización. En todo caso, la contratista deberá comunicar por escrito, tras la adjudicación del contrato y, a más tardar, cuando inicie la ejecución de este, al </w:t>
      </w:r>
      <w:r w:rsidR="005E50E9">
        <w:rPr>
          <w:rFonts w:cs="Tahoma"/>
          <w:color w:val="000000" w:themeColor="text1"/>
          <w:szCs w:val="20"/>
          <w:lang w:val="es-ES_tradnl"/>
        </w:rPr>
        <w:t>Consorcio de Seguridad y Emergencias de Lanzarote</w:t>
      </w:r>
      <w:r w:rsidRPr="000444AE">
        <w:rPr>
          <w:rFonts w:cs="Tahoma"/>
          <w:color w:val="000000" w:themeColor="text1"/>
          <w:szCs w:val="20"/>
          <w:lang w:val="es-ES_tradnl"/>
        </w:rPr>
        <w:t xml:space="preserve">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499DE32A" w14:textId="77777777" w:rsidR="005E50E9" w:rsidRPr="000444AE" w:rsidRDefault="005E50E9" w:rsidP="005E50E9">
      <w:pPr>
        <w:pStyle w:val="Prrafodelista"/>
        <w:spacing w:before="360" w:after="360" w:line="360" w:lineRule="auto"/>
        <w:jc w:val="both"/>
        <w:rPr>
          <w:rFonts w:cs="Tahoma"/>
          <w:color w:val="000000" w:themeColor="text1"/>
          <w:szCs w:val="20"/>
          <w:lang w:val="es-ES_tradnl"/>
        </w:rPr>
      </w:pPr>
    </w:p>
    <w:p w14:paraId="33235111" w14:textId="03369B14" w:rsidR="000444AE" w:rsidRDefault="000444AE" w:rsidP="000B4BD7">
      <w:pPr>
        <w:pStyle w:val="Prrafodelista"/>
        <w:numPr>
          <w:ilvl w:val="0"/>
          <w:numId w:val="11"/>
        </w:num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 xml:space="preserve">La contratista principal deberá notificar por escrito al </w:t>
      </w:r>
      <w:r w:rsidR="005E50E9">
        <w:rPr>
          <w:rFonts w:cs="Tahoma"/>
          <w:color w:val="000000" w:themeColor="text1"/>
          <w:szCs w:val="20"/>
          <w:lang w:val="es-ES_tradnl"/>
        </w:rPr>
        <w:t xml:space="preserve">Consorcio de Seguridad y Emergencias de Lanzarote </w:t>
      </w:r>
      <w:r w:rsidRPr="000444AE">
        <w:rPr>
          <w:rFonts w:cs="Tahoma"/>
          <w:color w:val="000000" w:themeColor="text1"/>
          <w:szCs w:val="20"/>
          <w:lang w:val="es-ES_tradnl"/>
        </w:rPr>
        <w:t>cualquier modificación que sufra esta información durante la ejecución del contrato principal, y toda la información necesaria sobre los nuevos subcontratistas.</w:t>
      </w:r>
    </w:p>
    <w:p w14:paraId="5F03CCA3" w14:textId="77777777" w:rsidR="000444AE" w:rsidRDefault="000444AE" w:rsidP="000444AE">
      <w:pPr>
        <w:pStyle w:val="Prrafodelista"/>
        <w:spacing w:before="360" w:after="360" w:line="360" w:lineRule="auto"/>
        <w:jc w:val="both"/>
        <w:rPr>
          <w:rFonts w:cs="Tahoma"/>
          <w:color w:val="000000" w:themeColor="text1"/>
          <w:szCs w:val="20"/>
          <w:lang w:val="es-ES_tradnl"/>
        </w:rPr>
      </w:pPr>
    </w:p>
    <w:p w14:paraId="3507B559" w14:textId="28BDF24B" w:rsidR="000444AE" w:rsidRPr="000444AE" w:rsidRDefault="000444AE" w:rsidP="000B4BD7">
      <w:pPr>
        <w:pStyle w:val="Prrafodelista"/>
        <w:numPr>
          <w:ilvl w:val="0"/>
          <w:numId w:val="11"/>
        </w:num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lastRenderedPageBreak/>
        <w:t>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a que se refiere la letra a) de este apartado, salvo que con anterioridad hubiesen sido autorizados expresamente, siempre que</w:t>
      </w:r>
      <w:r w:rsidR="00A07A2A">
        <w:rPr>
          <w:rFonts w:cs="Tahoma"/>
          <w:color w:val="000000" w:themeColor="text1"/>
          <w:szCs w:val="20"/>
          <w:lang w:val="es-ES_tradnl"/>
        </w:rPr>
        <w:t xml:space="preserve"> el</w:t>
      </w:r>
      <w:r w:rsidRPr="000444AE">
        <w:rPr>
          <w:rFonts w:cs="Tahoma"/>
          <w:color w:val="000000" w:themeColor="text1"/>
          <w:szCs w:val="20"/>
          <w:lang w:val="es-ES_tradnl"/>
        </w:rPr>
        <w:t xml:space="preserve"> </w:t>
      </w:r>
      <w:r w:rsidR="00A07A2A">
        <w:rPr>
          <w:rFonts w:cs="Tahoma"/>
          <w:color w:val="000000" w:themeColor="text1"/>
          <w:szCs w:val="20"/>
          <w:lang w:val="es-ES_tradnl"/>
        </w:rPr>
        <w:t xml:space="preserve">Consorcio de Seguridad y Emergencias de Lanzarote </w:t>
      </w:r>
      <w:r w:rsidRPr="000444AE">
        <w:rPr>
          <w:rFonts w:cs="Tahoma"/>
          <w:color w:val="000000" w:themeColor="text1"/>
          <w:szCs w:val="20"/>
          <w:lang w:val="es-ES_tradnl"/>
        </w:rPr>
        <w:t>no hubiese notificado dentro de este plazo su oposición a los mismos. Este régimen será igualmente aplicable si los subcontratistas hubiesen sido identificados en la oferta mediante la descripción de su perfil profesional.</w:t>
      </w:r>
    </w:p>
    <w:p w14:paraId="03C4DCCB" w14:textId="70E8C1FF" w:rsidR="000444AE" w:rsidRPr="000444AE" w:rsidRDefault="000444AE" w:rsidP="000444AE">
      <w:pPr>
        <w:spacing w:before="360" w:after="240" w:line="360" w:lineRule="auto"/>
        <w:jc w:val="both"/>
        <w:rPr>
          <w:rFonts w:cs="Tahoma"/>
          <w:color w:val="000000" w:themeColor="text1"/>
          <w:szCs w:val="20"/>
          <w:lang w:val="es-ES_tradnl"/>
        </w:rPr>
      </w:pPr>
      <w:r w:rsidRPr="000444AE">
        <w:rPr>
          <w:rFonts w:cs="Tahoma"/>
          <w:b/>
          <w:color w:val="000000" w:themeColor="text1"/>
          <w:szCs w:val="20"/>
          <w:lang w:val="es-ES_tradnl"/>
        </w:rPr>
        <w:t>2</w:t>
      </w:r>
      <w:r w:rsidR="00CB0ED0">
        <w:rPr>
          <w:rFonts w:cs="Tahoma"/>
          <w:b/>
          <w:color w:val="000000" w:themeColor="text1"/>
          <w:szCs w:val="20"/>
          <w:lang w:val="es-ES_tradnl"/>
        </w:rPr>
        <w:t>8</w:t>
      </w:r>
      <w:r w:rsidRPr="000444AE">
        <w:rPr>
          <w:rFonts w:cs="Tahoma"/>
          <w:b/>
          <w:color w:val="000000" w:themeColor="text1"/>
          <w:szCs w:val="20"/>
          <w:lang w:val="es-ES_tradnl"/>
        </w:rPr>
        <w:t>.2.</w:t>
      </w:r>
      <w:r w:rsidRPr="000444AE">
        <w:rPr>
          <w:rFonts w:cs="Tahoma"/>
          <w:color w:val="000000" w:themeColor="text1"/>
          <w:szCs w:val="20"/>
          <w:lang w:val="es-ES_tradnl"/>
        </w:rPr>
        <w:t xml:space="preserve"> De conformidad con lo establecido en el artículo 202.4 de la LCSP, el subcontratista estará obligada a cumplir las condiciones especiales de ejecución exigidas en el presente pliego.</w:t>
      </w:r>
    </w:p>
    <w:p w14:paraId="325719D6" w14:textId="101152FF" w:rsidR="000444AE" w:rsidRPr="000444AE" w:rsidRDefault="000444AE" w:rsidP="000444AE">
      <w:pPr>
        <w:spacing w:before="360" w:after="240" w:line="360" w:lineRule="auto"/>
        <w:jc w:val="both"/>
        <w:rPr>
          <w:rFonts w:cs="Tahoma"/>
          <w:color w:val="000000" w:themeColor="text1"/>
          <w:szCs w:val="20"/>
          <w:lang w:val="es-ES_tradnl"/>
        </w:rPr>
      </w:pPr>
      <w:r w:rsidRPr="000444AE">
        <w:rPr>
          <w:rFonts w:cs="Tahoma"/>
          <w:b/>
          <w:color w:val="000000" w:themeColor="text1"/>
          <w:szCs w:val="20"/>
          <w:lang w:val="es-ES_tradnl"/>
        </w:rPr>
        <w:t>2</w:t>
      </w:r>
      <w:r w:rsidR="00CB0ED0">
        <w:rPr>
          <w:rFonts w:cs="Tahoma"/>
          <w:b/>
          <w:color w:val="000000" w:themeColor="text1"/>
          <w:szCs w:val="20"/>
          <w:lang w:val="es-ES_tradnl"/>
        </w:rPr>
        <w:t>8</w:t>
      </w:r>
      <w:r w:rsidRPr="000444AE">
        <w:rPr>
          <w:rFonts w:cs="Tahoma"/>
          <w:b/>
          <w:color w:val="000000" w:themeColor="text1"/>
          <w:szCs w:val="20"/>
          <w:lang w:val="es-ES_tradnl"/>
        </w:rPr>
        <w:t>.3.</w:t>
      </w:r>
      <w:r w:rsidRPr="000444AE">
        <w:rPr>
          <w:rFonts w:cs="Tahoma"/>
          <w:color w:val="000000" w:themeColor="text1"/>
          <w:szCs w:val="20"/>
          <w:lang w:val="es-ES_tradnl"/>
        </w:rPr>
        <w:t xml:space="preserve"> La contratista deberá pagar a las subcontratistas o suministradoras en los términos establecidos en el artículo 216 de la LCSP.</w:t>
      </w:r>
    </w:p>
    <w:p w14:paraId="5286E229" w14:textId="237A8B29" w:rsidR="000444AE" w:rsidRPr="000444AE" w:rsidRDefault="000444AE" w:rsidP="000444AE">
      <w:pPr>
        <w:spacing w:before="360" w:after="240" w:line="360" w:lineRule="auto"/>
        <w:jc w:val="both"/>
        <w:rPr>
          <w:rFonts w:cs="Tahoma"/>
          <w:color w:val="000000" w:themeColor="text1"/>
          <w:szCs w:val="20"/>
          <w:lang w:val="es-ES_tradnl"/>
        </w:rPr>
      </w:pPr>
      <w:r w:rsidRPr="000444AE">
        <w:rPr>
          <w:rFonts w:cs="Tahoma"/>
          <w:b/>
          <w:color w:val="000000" w:themeColor="text1"/>
          <w:szCs w:val="20"/>
          <w:lang w:val="es-ES_tradnl"/>
        </w:rPr>
        <w:t>2</w:t>
      </w:r>
      <w:r w:rsidR="00CB0ED0">
        <w:rPr>
          <w:rFonts w:cs="Tahoma"/>
          <w:b/>
          <w:color w:val="000000" w:themeColor="text1"/>
          <w:szCs w:val="20"/>
          <w:lang w:val="es-ES_tradnl"/>
        </w:rPr>
        <w:t>8</w:t>
      </w:r>
      <w:r w:rsidRPr="000444AE">
        <w:rPr>
          <w:rFonts w:cs="Tahoma"/>
          <w:b/>
          <w:color w:val="000000" w:themeColor="text1"/>
          <w:szCs w:val="20"/>
          <w:lang w:val="es-ES_tradnl"/>
        </w:rPr>
        <w:t>.4.</w:t>
      </w:r>
      <w:r w:rsidRPr="000444AE">
        <w:rPr>
          <w:rFonts w:cs="Tahoma"/>
          <w:color w:val="000000" w:themeColor="text1"/>
          <w:szCs w:val="20"/>
          <w:lang w:val="es-ES_tradnl"/>
        </w:rPr>
        <w:t xml:space="preserve"> </w:t>
      </w:r>
      <w:r w:rsidR="001964BF">
        <w:rPr>
          <w:rFonts w:cs="Tahoma"/>
          <w:color w:val="000000" w:themeColor="text1"/>
          <w:szCs w:val="20"/>
          <w:lang w:val="es-ES_tradnl"/>
        </w:rPr>
        <w:t>El</w:t>
      </w:r>
      <w:r w:rsidRPr="000444AE">
        <w:rPr>
          <w:rFonts w:cs="Tahoma"/>
          <w:color w:val="000000" w:themeColor="text1"/>
          <w:szCs w:val="20"/>
          <w:lang w:val="es-ES_tradnl"/>
        </w:rPr>
        <w:t xml:space="preserve"> </w:t>
      </w:r>
      <w:r w:rsidR="001964BF">
        <w:rPr>
          <w:rFonts w:cs="Tahoma"/>
          <w:color w:val="000000" w:themeColor="text1"/>
          <w:szCs w:val="20"/>
          <w:lang w:val="es-ES_tradnl"/>
        </w:rPr>
        <w:t xml:space="preserve">Consorcio de Seguridad y Emergencias de Lanzarote </w:t>
      </w:r>
      <w:r w:rsidRPr="000444AE">
        <w:rPr>
          <w:rFonts w:cs="Tahoma"/>
          <w:color w:val="000000" w:themeColor="text1"/>
          <w:szCs w:val="20"/>
          <w:lang w:val="es-ES_tradnl"/>
        </w:rPr>
        <w:t>comprobará que la contratista paga debidamente a las subcontratistas o suministradores que participan en el contrato.</w:t>
      </w:r>
    </w:p>
    <w:p w14:paraId="1B9F1A4F" w14:textId="77777777" w:rsidR="000444AE" w:rsidRPr="000444AE" w:rsidRDefault="000444AE" w:rsidP="000444AE">
      <w:pPr>
        <w:spacing w:before="360" w:after="240" w:line="360" w:lineRule="auto"/>
        <w:jc w:val="both"/>
        <w:rPr>
          <w:rFonts w:cs="Tahoma"/>
          <w:color w:val="000000" w:themeColor="text1"/>
          <w:szCs w:val="20"/>
          <w:lang w:val="es-ES_tradnl"/>
        </w:rPr>
      </w:pPr>
      <w:r w:rsidRPr="000444AE">
        <w:rPr>
          <w:rFonts w:cs="Tahoma"/>
          <w:color w:val="000000" w:themeColor="text1"/>
          <w:szCs w:val="20"/>
          <w:lang w:val="es-ES_tradnl"/>
        </w:rPr>
        <w:t>Para ello cuando el ente público contratante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w:t>
      </w:r>
    </w:p>
    <w:p w14:paraId="41C11341" w14:textId="77777777"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Asimismo, a solicitud del ente público contratante, la contratista adjudicataria deberá aportar justificante de cumplimiento de los pagos dentro de los plazos establecidos en el artículo 216 de la LCSP y en la Ley 3/2004, de 29 de diciembre, en lo que le sea de aplicación.</w:t>
      </w:r>
    </w:p>
    <w:p w14:paraId="03CC8DEA" w14:textId="448A7820" w:rsid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lastRenderedPageBreak/>
        <w:t>Estas obligaciones se consideran condiciones esenciales en la ejecución del contrato, y su incumplimiento dará lugar a las consecuencias previstas por el ordenamiento jurídico.</w:t>
      </w:r>
    </w:p>
    <w:p w14:paraId="0F2F3C58" w14:textId="2292263E" w:rsidR="000444AE" w:rsidRDefault="00CB0ED0" w:rsidP="000444AE">
      <w:pPr>
        <w:pStyle w:val="Ttulo2"/>
        <w:rPr>
          <w:rFonts w:ascii="Century Gothic" w:hAnsi="Century Gothic"/>
          <w:b/>
          <w:bCs/>
          <w:color w:val="auto"/>
          <w:sz w:val="22"/>
          <w:szCs w:val="22"/>
          <w:lang w:val="es-ES_tradnl"/>
        </w:rPr>
      </w:pPr>
      <w:bookmarkStart w:id="67" w:name="_Toc85697591"/>
      <w:r>
        <w:rPr>
          <w:rFonts w:ascii="Century Gothic" w:hAnsi="Century Gothic"/>
          <w:b/>
          <w:bCs/>
          <w:color w:val="auto"/>
          <w:sz w:val="22"/>
          <w:szCs w:val="22"/>
          <w:lang w:val="es-ES_tradnl"/>
        </w:rPr>
        <w:t>29</w:t>
      </w:r>
      <w:r w:rsidR="000444AE" w:rsidRPr="000444AE">
        <w:rPr>
          <w:rFonts w:ascii="Century Gothic" w:hAnsi="Century Gothic"/>
          <w:b/>
          <w:bCs/>
          <w:color w:val="auto"/>
          <w:sz w:val="22"/>
          <w:szCs w:val="22"/>
          <w:lang w:val="es-ES_tradnl"/>
        </w:rPr>
        <w:t>. CESIÓN DEL CONTRATO.</w:t>
      </w:r>
      <w:bookmarkEnd w:id="67"/>
      <w:r w:rsidR="000444AE" w:rsidRPr="000444AE">
        <w:rPr>
          <w:rFonts w:ascii="Century Gothic" w:hAnsi="Century Gothic"/>
          <w:b/>
          <w:bCs/>
          <w:color w:val="auto"/>
          <w:sz w:val="22"/>
          <w:szCs w:val="22"/>
          <w:lang w:val="es-ES_tradnl"/>
        </w:rPr>
        <w:t xml:space="preserve"> </w:t>
      </w:r>
    </w:p>
    <w:p w14:paraId="5BD1E207" w14:textId="77777777" w:rsidR="00974EA7" w:rsidRPr="00974EA7" w:rsidRDefault="00974EA7" w:rsidP="00974EA7">
      <w:pPr>
        <w:rPr>
          <w:lang w:val="es-ES_tradnl"/>
        </w:rPr>
      </w:pPr>
    </w:p>
    <w:p w14:paraId="1E573F06" w14:textId="77777777" w:rsidR="00974EA7" w:rsidRDefault="00974EA7" w:rsidP="00974EA7">
      <w:pPr>
        <w:spacing w:line="360" w:lineRule="auto"/>
        <w:jc w:val="both"/>
        <w:rPr>
          <w:rFonts w:cs="Arial"/>
        </w:rPr>
      </w:pPr>
      <w:r>
        <w:rPr>
          <w:rFonts w:cs="Arial"/>
        </w:rPr>
        <w:t xml:space="preserve">La contratista podrá ceder a un tercero, en las condiciones que se establecen en el artículo 214 de la LCSP, los derechos y obligaciones dimanantes del presente contrato. </w:t>
      </w:r>
    </w:p>
    <w:p w14:paraId="141985E0" w14:textId="77777777" w:rsidR="00974EA7" w:rsidRDefault="00974EA7" w:rsidP="00974EA7">
      <w:pPr>
        <w:spacing w:line="360" w:lineRule="auto"/>
        <w:jc w:val="both"/>
        <w:rPr>
          <w:rFonts w:cs="Arial"/>
        </w:rPr>
      </w:pPr>
    </w:p>
    <w:p w14:paraId="32319ACC" w14:textId="1DD907A7" w:rsidR="00974EA7" w:rsidRDefault="00974EA7" w:rsidP="00974EA7">
      <w:pPr>
        <w:spacing w:line="360" w:lineRule="auto"/>
        <w:jc w:val="both"/>
        <w:rPr>
          <w:rFonts w:cs="Arial"/>
        </w:rPr>
      </w:pPr>
      <w:r>
        <w:rPr>
          <w:rFonts w:cs="Arial"/>
        </w:rPr>
        <w:t>No se devolverá la garantía definitiva constituida por el cedente hasta que no se haya constituido la del cesionario.</w:t>
      </w:r>
    </w:p>
    <w:p w14:paraId="2A0754BB" w14:textId="77777777" w:rsidR="00974EA7" w:rsidRDefault="00974EA7" w:rsidP="00974EA7">
      <w:pPr>
        <w:spacing w:line="360" w:lineRule="auto"/>
        <w:jc w:val="both"/>
        <w:rPr>
          <w:rFonts w:cs="Arial"/>
        </w:rPr>
      </w:pPr>
    </w:p>
    <w:p w14:paraId="70F384C4" w14:textId="58DCB8F6" w:rsidR="000444AE" w:rsidRDefault="000444AE" w:rsidP="000444AE">
      <w:pPr>
        <w:pStyle w:val="Ttulo2"/>
        <w:rPr>
          <w:rFonts w:ascii="Century Gothic" w:hAnsi="Century Gothic"/>
          <w:b/>
          <w:bCs/>
          <w:color w:val="auto"/>
          <w:sz w:val="22"/>
          <w:szCs w:val="22"/>
          <w:lang w:val="es-ES_tradnl"/>
        </w:rPr>
      </w:pPr>
      <w:bookmarkStart w:id="68" w:name="_Toc85697592"/>
      <w:r w:rsidRPr="000444AE">
        <w:rPr>
          <w:rFonts w:ascii="Century Gothic" w:hAnsi="Century Gothic"/>
          <w:b/>
          <w:bCs/>
          <w:color w:val="auto"/>
          <w:sz w:val="22"/>
          <w:szCs w:val="22"/>
          <w:lang w:val="es-ES_tradnl"/>
        </w:rPr>
        <w:t>3</w:t>
      </w:r>
      <w:r w:rsidR="00CB0ED0">
        <w:rPr>
          <w:rFonts w:ascii="Century Gothic" w:hAnsi="Century Gothic"/>
          <w:b/>
          <w:bCs/>
          <w:color w:val="auto"/>
          <w:sz w:val="22"/>
          <w:szCs w:val="22"/>
          <w:lang w:val="es-ES_tradnl"/>
        </w:rPr>
        <w:t>0</w:t>
      </w:r>
      <w:r w:rsidRPr="000444AE">
        <w:rPr>
          <w:rFonts w:ascii="Century Gothic" w:hAnsi="Century Gothic"/>
          <w:b/>
          <w:bCs/>
          <w:color w:val="auto"/>
          <w:sz w:val="22"/>
          <w:szCs w:val="22"/>
          <w:lang w:val="es-ES_tradnl"/>
        </w:rPr>
        <w:t>. SUCESIÓN EN LA PERSONA DE LA CONTRATISTA.</w:t>
      </w:r>
      <w:bookmarkEnd w:id="68"/>
      <w:r w:rsidRPr="000444AE">
        <w:rPr>
          <w:rFonts w:ascii="Century Gothic" w:hAnsi="Century Gothic"/>
          <w:b/>
          <w:bCs/>
          <w:color w:val="auto"/>
          <w:sz w:val="22"/>
          <w:szCs w:val="22"/>
          <w:lang w:val="es-ES_tradnl"/>
        </w:rPr>
        <w:t xml:space="preserve"> </w:t>
      </w:r>
    </w:p>
    <w:p w14:paraId="26B09A26" w14:textId="77777777" w:rsidR="00974EA7" w:rsidRPr="00974EA7" w:rsidRDefault="00974EA7" w:rsidP="00974EA7">
      <w:pPr>
        <w:rPr>
          <w:lang w:val="es-ES_tradnl"/>
        </w:rPr>
      </w:pPr>
    </w:p>
    <w:p w14:paraId="2CA19B95" w14:textId="77777777" w:rsidR="00974EA7" w:rsidRDefault="00974EA7" w:rsidP="00974EA7">
      <w:pPr>
        <w:spacing w:line="360" w:lineRule="auto"/>
        <w:jc w:val="both"/>
        <w:rPr>
          <w:rFonts w:cs="Arial"/>
        </w:rPr>
      </w:pPr>
      <w:r>
        <w:rPr>
          <w:rFonts w:cs="Arial"/>
        </w:rPr>
        <w:t>En los casos de fusión, escisión, aportación o transmisión de empresas o ramas de actividad de las mismas, continuará</w:t>
      </w:r>
      <w:r>
        <w:rPr>
          <w:rFonts w:cs="Arial"/>
          <w:b/>
        </w:rPr>
        <w:t xml:space="preserve"> </w:t>
      </w:r>
      <w:r>
        <w:rPr>
          <w:rFonts w:cs="Arial"/>
        </w:rPr>
        <w:t>el contrato vigente con la entidad resultante, que quedará subrogada en los derechos y obligaciones dimanantes del mismo, de conformidad con lo establecido en el artículo 98 de la LCSP.</w:t>
      </w:r>
    </w:p>
    <w:p w14:paraId="4EDA7B65" w14:textId="77777777" w:rsidR="00974EA7" w:rsidRDefault="00974EA7" w:rsidP="00974EA7">
      <w:pPr>
        <w:spacing w:line="360" w:lineRule="auto"/>
        <w:jc w:val="both"/>
        <w:rPr>
          <w:rFonts w:cs="Arial"/>
        </w:rPr>
      </w:pPr>
    </w:p>
    <w:p w14:paraId="2EBCAA7C" w14:textId="77777777" w:rsidR="00974EA7" w:rsidRDefault="00974EA7" w:rsidP="00974EA7">
      <w:pPr>
        <w:spacing w:line="360" w:lineRule="auto"/>
        <w:jc w:val="both"/>
        <w:rPr>
          <w:rFonts w:cs="Arial"/>
        </w:rPr>
      </w:pPr>
      <w:r>
        <w:rPr>
          <w:rFonts w:cs="Arial"/>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16E513E4" w14:textId="77777777" w:rsidR="00974EA7" w:rsidRDefault="00974EA7" w:rsidP="00974EA7">
      <w:pPr>
        <w:spacing w:line="360" w:lineRule="auto"/>
        <w:jc w:val="both"/>
        <w:rPr>
          <w:rFonts w:cs="Arial"/>
        </w:rPr>
      </w:pPr>
    </w:p>
    <w:p w14:paraId="6D38D82F" w14:textId="77777777" w:rsidR="00974EA7" w:rsidRDefault="00974EA7" w:rsidP="00974EA7">
      <w:pPr>
        <w:spacing w:line="360" w:lineRule="auto"/>
        <w:jc w:val="both"/>
        <w:rPr>
          <w:rFonts w:cs="Arial"/>
        </w:rPr>
      </w:pPr>
      <w:r>
        <w:rPr>
          <w:rFonts w:cs="Arial"/>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78075797" w14:textId="10E732C9" w:rsidR="000444AE" w:rsidRDefault="000444AE" w:rsidP="000444AE">
      <w:pPr>
        <w:pStyle w:val="Ttulo1"/>
        <w:spacing w:after="240"/>
        <w:rPr>
          <w:rFonts w:ascii="Century Gothic" w:eastAsia="Times New Roman" w:hAnsi="Century Gothic"/>
          <w:b/>
          <w:bCs/>
          <w:color w:val="auto"/>
          <w:sz w:val="22"/>
          <w:szCs w:val="22"/>
          <w:u w:val="single"/>
          <w:lang w:val="es-ES_tradnl" w:eastAsia="es-ES"/>
        </w:rPr>
      </w:pPr>
      <w:bookmarkStart w:id="69" w:name="_Toc85697593"/>
      <w:r w:rsidRPr="000444AE">
        <w:rPr>
          <w:rFonts w:ascii="Century Gothic" w:eastAsia="Times New Roman" w:hAnsi="Century Gothic"/>
          <w:b/>
          <w:bCs/>
          <w:color w:val="auto"/>
          <w:sz w:val="22"/>
          <w:szCs w:val="22"/>
          <w:u w:val="single"/>
          <w:lang w:val="es-ES_tradnl" w:eastAsia="es-ES"/>
        </w:rPr>
        <w:t>V</w:t>
      </w:r>
      <w:r w:rsidR="00C6277F">
        <w:rPr>
          <w:rFonts w:ascii="Century Gothic" w:eastAsia="Times New Roman" w:hAnsi="Century Gothic"/>
          <w:b/>
          <w:bCs/>
          <w:color w:val="auto"/>
          <w:sz w:val="22"/>
          <w:szCs w:val="22"/>
          <w:u w:val="single"/>
          <w:lang w:val="es-ES_tradnl" w:eastAsia="es-ES"/>
        </w:rPr>
        <w:t>I</w:t>
      </w:r>
      <w:r w:rsidRPr="000444AE">
        <w:rPr>
          <w:rFonts w:ascii="Century Gothic" w:eastAsia="Times New Roman" w:hAnsi="Century Gothic"/>
          <w:b/>
          <w:bCs/>
          <w:color w:val="auto"/>
          <w:sz w:val="22"/>
          <w:szCs w:val="22"/>
          <w:u w:val="single"/>
          <w:lang w:val="es-ES_tradnl" w:eastAsia="es-ES"/>
        </w:rPr>
        <w:t>. MODIFICACIÓN DEL CONTRATO.</w:t>
      </w:r>
      <w:bookmarkEnd w:id="69"/>
      <w:r w:rsidRPr="000444AE">
        <w:rPr>
          <w:rFonts w:ascii="Century Gothic" w:eastAsia="Times New Roman" w:hAnsi="Century Gothic"/>
          <w:b/>
          <w:bCs/>
          <w:color w:val="auto"/>
          <w:sz w:val="22"/>
          <w:szCs w:val="22"/>
          <w:u w:val="single"/>
          <w:lang w:val="es-ES_tradnl" w:eastAsia="es-ES"/>
        </w:rPr>
        <w:t xml:space="preserve"> </w:t>
      </w:r>
    </w:p>
    <w:p w14:paraId="1093FBE6" w14:textId="77777777" w:rsidR="00452A0D" w:rsidRPr="00452A0D" w:rsidRDefault="00452A0D" w:rsidP="00452A0D">
      <w:pPr>
        <w:rPr>
          <w:lang w:val="es-ES_tradnl" w:eastAsia="es-ES"/>
        </w:rPr>
      </w:pPr>
    </w:p>
    <w:p w14:paraId="2545C3C9" w14:textId="7898F3AB" w:rsidR="000444AE" w:rsidRDefault="000444AE" w:rsidP="000444AE">
      <w:pPr>
        <w:pStyle w:val="Ttulo2"/>
        <w:spacing w:after="240"/>
        <w:rPr>
          <w:rFonts w:ascii="Century Gothic" w:eastAsia="Times New Roman" w:hAnsi="Century Gothic"/>
          <w:b/>
          <w:bCs/>
          <w:color w:val="auto"/>
          <w:sz w:val="22"/>
          <w:szCs w:val="22"/>
          <w:lang w:val="es-ES_tradnl" w:eastAsia="es-ES"/>
        </w:rPr>
      </w:pPr>
      <w:bookmarkStart w:id="70" w:name="_Toc85697594"/>
      <w:r w:rsidRPr="000444AE">
        <w:rPr>
          <w:rFonts w:ascii="Century Gothic" w:eastAsia="Times New Roman" w:hAnsi="Century Gothic"/>
          <w:b/>
          <w:bCs/>
          <w:color w:val="auto"/>
          <w:sz w:val="22"/>
          <w:szCs w:val="22"/>
          <w:lang w:val="es-ES_tradnl" w:eastAsia="es-ES"/>
        </w:rPr>
        <w:t>3</w:t>
      </w:r>
      <w:r w:rsidR="00CB0ED0">
        <w:rPr>
          <w:rFonts w:ascii="Century Gothic" w:eastAsia="Times New Roman" w:hAnsi="Century Gothic"/>
          <w:b/>
          <w:bCs/>
          <w:color w:val="auto"/>
          <w:sz w:val="22"/>
          <w:szCs w:val="22"/>
          <w:lang w:val="es-ES_tradnl" w:eastAsia="es-ES"/>
        </w:rPr>
        <w:t>1</w:t>
      </w:r>
      <w:r w:rsidRPr="000444AE">
        <w:rPr>
          <w:rFonts w:ascii="Century Gothic" w:eastAsia="Times New Roman" w:hAnsi="Century Gothic"/>
          <w:b/>
          <w:bCs/>
          <w:color w:val="auto"/>
          <w:sz w:val="22"/>
          <w:szCs w:val="22"/>
          <w:lang w:val="es-ES_tradnl" w:eastAsia="es-ES"/>
        </w:rPr>
        <w:t>. MODIFICACIÓN DEL CONTRATO.</w:t>
      </w:r>
      <w:bookmarkEnd w:id="70"/>
      <w:r w:rsidRPr="000444AE">
        <w:rPr>
          <w:rFonts w:ascii="Century Gothic" w:eastAsia="Times New Roman" w:hAnsi="Century Gothic"/>
          <w:b/>
          <w:bCs/>
          <w:color w:val="auto"/>
          <w:sz w:val="22"/>
          <w:szCs w:val="22"/>
          <w:lang w:val="es-ES_tradnl" w:eastAsia="es-ES"/>
        </w:rPr>
        <w:t xml:space="preserve"> </w:t>
      </w:r>
    </w:p>
    <w:p w14:paraId="68880B1C" w14:textId="77777777" w:rsid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El contrato sólo podrá modificarse por razones de interés público, con arreglo a lo establecido en los apartados siguientes y en los artículos 203 a 207 de la LCSP.</w:t>
      </w:r>
    </w:p>
    <w:p w14:paraId="3A5DBF20" w14:textId="041D0651"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Cs/>
          <w:color w:val="000000" w:themeColor="text1"/>
          <w:szCs w:val="20"/>
          <w:lang w:val="es-ES_tradnl"/>
        </w:rPr>
        <w:lastRenderedPageBreak/>
        <w:t>Las modificaciones del contrato serán obligatorias para la contratista, con la salvedad a que se refiere el artículo 206.1 de la LCSP, y se formalizarán en documento administrativo (adenda).</w:t>
      </w:r>
    </w:p>
    <w:p w14:paraId="397A14C1" w14:textId="1CD50786"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
          <w:color w:val="000000" w:themeColor="text1"/>
          <w:szCs w:val="20"/>
          <w:lang w:val="es-ES_tradnl"/>
        </w:rPr>
        <w:t>3</w:t>
      </w:r>
      <w:r w:rsidR="00CB0ED0">
        <w:rPr>
          <w:rFonts w:cs="Tahoma"/>
          <w:b/>
          <w:color w:val="000000" w:themeColor="text1"/>
          <w:szCs w:val="20"/>
          <w:lang w:val="es-ES_tradnl"/>
        </w:rPr>
        <w:t>1</w:t>
      </w:r>
      <w:r w:rsidRPr="000444AE">
        <w:rPr>
          <w:rFonts w:cs="Tahoma"/>
          <w:b/>
          <w:color w:val="000000" w:themeColor="text1"/>
          <w:szCs w:val="20"/>
          <w:lang w:val="es-ES_tradnl"/>
        </w:rPr>
        <w:t>.1.</w:t>
      </w:r>
      <w:r w:rsidRPr="000444AE">
        <w:rPr>
          <w:rFonts w:cs="Tahoma"/>
          <w:color w:val="000000" w:themeColor="text1"/>
          <w:szCs w:val="20"/>
          <w:lang w:val="es-ES_tradnl"/>
        </w:rPr>
        <w:t xml:space="preserve"> </w:t>
      </w:r>
      <w:r w:rsidRPr="000444AE">
        <w:rPr>
          <w:rFonts w:cs="Tahoma"/>
          <w:color w:val="000000" w:themeColor="text1"/>
          <w:szCs w:val="20"/>
          <w:u w:val="single"/>
          <w:lang w:val="es-ES_tradnl"/>
        </w:rPr>
        <w:t>Modificaciones previstas en el presente pliego de cláusulas administrativas particulares.</w:t>
      </w:r>
    </w:p>
    <w:p w14:paraId="10C2DF6A" w14:textId="77777777" w:rsidR="00452A0D" w:rsidRDefault="00452A0D" w:rsidP="00452A0D">
      <w:pPr>
        <w:autoSpaceDE w:val="0"/>
        <w:autoSpaceDN w:val="0"/>
        <w:adjustRightInd w:val="0"/>
        <w:spacing w:line="360" w:lineRule="auto"/>
        <w:jc w:val="both"/>
        <w:rPr>
          <w:rFonts w:cs="Century Gothic"/>
          <w:color w:val="000000"/>
        </w:rPr>
      </w:pPr>
      <w:r>
        <w:rPr>
          <w:rFonts w:cs="Century Gothic"/>
          <w:color w:val="000000"/>
        </w:rPr>
        <w:t>No se prevé ninguna modificación del contrato, sin perjuicio de aquellas modificaciones referidas en el apartado siguiente.</w:t>
      </w:r>
    </w:p>
    <w:p w14:paraId="57C9E360" w14:textId="79747088"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
          <w:color w:val="000000" w:themeColor="text1"/>
          <w:szCs w:val="20"/>
          <w:lang w:val="es-ES_tradnl"/>
        </w:rPr>
        <w:t>3</w:t>
      </w:r>
      <w:r w:rsidR="00CB0ED0">
        <w:rPr>
          <w:rFonts w:cs="Tahoma"/>
          <w:b/>
          <w:color w:val="000000" w:themeColor="text1"/>
          <w:szCs w:val="20"/>
          <w:lang w:val="es-ES_tradnl"/>
        </w:rPr>
        <w:t>1</w:t>
      </w:r>
      <w:r w:rsidRPr="000444AE">
        <w:rPr>
          <w:rFonts w:cs="Tahoma"/>
          <w:b/>
          <w:color w:val="000000" w:themeColor="text1"/>
          <w:szCs w:val="20"/>
          <w:lang w:val="es-ES_tradnl"/>
        </w:rPr>
        <w:t>.2.</w:t>
      </w:r>
      <w:r w:rsidRPr="000444AE">
        <w:rPr>
          <w:rFonts w:cs="Tahoma"/>
          <w:color w:val="000000" w:themeColor="text1"/>
          <w:szCs w:val="20"/>
          <w:lang w:val="es-ES_tradnl"/>
        </w:rPr>
        <w:t xml:space="preserve"> </w:t>
      </w:r>
      <w:r w:rsidRPr="000444AE">
        <w:rPr>
          <w:rFonts w:cs="Tahoma"/>
          <w:color w:val="000000" w:themeColor="text1"/>
          <w:szCs w:val="20"/>
          <w:u w:val="single"/>
          <w:lang w:val="es-ES_tradnl"/>
        </w:rPr>
        <w:t>Modificaciones no previstas: prestaciones adicionales, circunstancias imprevisibles y modificaciones no sustanciales.</w:t>
      </w:r>
    </w:p>
    <w:p w14:paraId="7724BF2D" w14:textId="461F1CDF"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No obstante</w:t>
      </w:r>
      <w:r>
        <w:rPr>
          <w:rFonts w:cs="Tahoma"/>
          <w:color w:val="000000" w:themeColor="text1"/>
          <w:szCs w:val="20"/>
          <w:lang w:val="es-ES_tradnl"/>
        </w:rPr>
        <w:t>,</w:t>
      </w:r>
      <w:r w:rsidRPr="000444AE">
        <w:rPr>
          <w:rFonts w:cs="Tahoma"/>
          <w:color w:val="000000" w:themeColor="text1"/>
          <w:szCs w:val="20"/>
          <w:lang w:val="es-ES_tradnl"/>
        </w:rPr>
        <w:t xml:space="preserve"> lo anterior, podrán llevarse a cabo modificaciones del contrato cuando concurra alguna de las circunstancias a que se refiere el apartado 2 del artículo 205 de la LCSP, siempre y cuando no alteren las condiciones esenciales de la licitación y adjudicación del contrato, debiendo limitarse a introducir las variaciones estrictamente indispensables para atender la causa objetiva que las haga necesarias.</w:t>
      </w:r>
    </w:p>
    <w:p w14:paraId="57C7115D" w14:textId="32A378F2" w:rsidR="000444AE" w:rsidRDefault="000444AE" w:rsidP="000444AE">
      <w:pPr>
        <w:spacing w:before="360" w:after="360" w:line="360" w:lineRule="auto"/>
        <w:jc w:val="both"/>
        <w:rPr>
          <w:rFonts w:cs="Tahoma"/>
          <w:color w:val="000000" w:themeColor="text1"/>
          <w:szCs w:val="20"/>
          <w:lang w:val="es-ES_tradnl"/>
        </w:rPr>
      </w:pPr>
      <w:bookmarkStart w:id="71" w:name="_Toc521315374"/>
      <w:r w:rsidRPr="000444AE">
        <w:rPr>
          <w:rFonts w:cs="Tahoma"/>
          <w:color w:val="000000" w:themeColor="text1"/>
          <w:szCs w:val="20"/>
          <w:lang w:val="es-ES_tradnl"/>
        </w:rPr>
        <w:t>El órgano de contratación deberá aprobar, previamente a su ejecución, la modificación del contrato, siguiendo al efecto el procedimiento establecido en el artículo 191 de la LCSP, teniendo en cuenta, asimismo, lo dispuesto en el artículo 207.2 de dicha Ley.</w:t>
      </w:r>
      <w:bookmarkEnd w:id="71"/>
    </w:p>
    <w:p w14:paraId="44639EE6" w14:textId="4D05C802" w:rsidR="000444AE" w:rsidRPr="000444AE" w:rsidRDefault="000444AE" w:rsidP="000444AE">
      <w:pPr>
        <w:pStyle w:val="Ttulo2"/>
        <w:rPr>
          <w:rFonts w:ascii="Century Gothic" w:hAnsi="Century Gothic"/>
          <w:b/>
          <w:bCs/>
          <w:color w:val="auto"/>
          <w:sz w:val="22"/>
          <w:szCs w:val="22"/>
          <w:lang w:val="es-ES_tradnl"/>
        </w:rPr>
      </w:pPr>
      <w:bookmarkStart w:id="72" w:name="_Toc85697595"/>
      <w:r w:rsidRPr="000444AE">
        <w:rPr>
          <w:rFonts w:ascii="Century Gothic" w:hAnsi="Century Gothic"/>
          <w:b/>
          <w:bCs/>
          <w:color w:val="auto"/>
          <w:sz w:val="22"/>
          <w:szCs w:val="22"/>
          <w:lang w:val="es-ES_tradnl"/>
        </w:rPr>
        <w:t>3</w:t>
      </w:r>
      <w:r w:rsidR="00CB0ED0">
        <w:rPr>
          <w:rFonts w:ascii="Century Gothic" w:hAnsi="Century Gothic"/>
          <w:b/>
          <w:bCs/>
          <w:color w:val="auto"/>
          <w:sz w:val="22"/>
          <w:szCs w:val="22"/>
          <w:lang w:val="es-ES_tradnl"/>
        </w:rPr>
        <w:t>2</w:t>
      </w:r>
      <w:r w:rsidRPr="000444AE">
        <w:rPr>
          <w:rFonts w:ascii="Century Gothic" w:hAnsi="Century Gothic"/>
          <w:b/>
          <w:bCs/>
          <w:color w:val="auto"/>
          <w:sz w:val="22"/>
          <w:szCs w:val="22"/>
          <w:lang w:val="es-ES_tradnl"/>
        </w:rPr>
        <w:t>. SUSPENSIÓN DEL CONTRATO.</w:t>
      </w:r>
      <w:bookmarkEnd w:id="72"/>
      <w:r w:rsidRPr="000444AE">
        <w:rPr>
          <w:rFonts w:ascii="Century Gothic" w:hAnsi="Century Gothic"/>
          <w:b/>
          <w:bCs/>
          <w:color w:val="auto"/>
          <w:sz w:val="22"/>
          <w:szCs w:val="22"/>
          <w:lang w:val="es-ES_tradnl"/>
        </w:rPr>
        <w:t xml:space="preserve"> </w:t>
      </w:r>
    </w:p>
    <w:p w14:paraId="0B921840" w14:textId="59D08D10"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
          <w:bCs/>
          <w:color w:val="000000" w:themeColor="text1"/>
          <w:szCs w:val="20"/>
          <w:lang w:val="es-ES_tradnl"/>
        </w:rPr>
        <w:t>3</w:t>
      </w:r>
      <w:r w:rsidR="00CB0ED0">
        <w:rPr>
          <w:rFonts w:cs="Tahoma"/>
          <w:b/>
          <w:bCs/>
          <w:color w:val="000000" w:themeColor="text1"/>
          <w:szCs w:val="20"/>
          <w:lang w:val="es-ES_tradnl"/>
        </w:rPr>
        <w:t>2</w:t>
      </w:r>
      <w:r w:rsidRPr="000444AE">
        <w:rPr>
          <w:rFonts w:cs="Tahoma"/>
          <w:b/>
          <w:bCs/>
          <w:color w:val="000000" w:themeColor="text1"/>
          <w:szCs w:val="20"/>
          <w:lang w:val="es-ES_tradnl"/>
        </w:rPr>
        <w:t xml:space="preserve">.1. </w:t>
      </w:r>
      <w:r w:rsidRPr="000444AE">
        <w:rPr>
          <w:rFonts w:cs="Tahoma"/>
          <w:color w:val="000000" w:themeColor="text1"/>
          <w:szCs w:val="20"/>
          <w:lang w:val="es-ES_tradnl"/>
        </w:rPr>
        <w:t xml:space="preserve">Si </w:t>
      </w:r>
      <w:r w:rsidR="00A87AAD">
        <w:rPr>
          <w:rFonts w:cs="Tahoma"/>
          <w:color w:val="000000" w:themeColor="text1"/>
          <w:szCs w:val="20"/>
          <w:lang w:val="es-ES_tradnl"/>
        </w:rPr>
        <w:t xml:space="preserve">el Consorcio de Seguridad y Emergencias de Lanzarote </w:t>
      </w:r>
      <w:r w:rsidRPr="000444AE">
        <w:rPr>
          <w:rFonts w:cs="Tahoma"/>
          <w:color w:val="000000" w:themeColor="text1"/>
          <w:szCs w:val="20"/>
          <w:lang w:val="es-ES_tradnl"/>
        </w:rPr>
        <w:t>acordare la suspensión del contrato o aquélla tuviere lugar por la aplicación de lo dispuesto en el artículo 198.5 LCSP se levantará un acta, de oficio o a solicitud de la contratista, en la que se consignarán las circunstancias que la han motivado y la situación de hecho en la ejecución de aquél.</w:t>
      </w:r>
    </w:p>
    <w:p w14:paraId="7EB90A71" w14:textId="75B8F641"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 xml:space="preserve">Acordada la suspensión, la Administración abonará al contratista, en su caso, los daños y perjuicios efectivamente sufridos por éste, los cuales se determinarán con arreglo a lo </w:t>
      </w:r>
      <w:r w:rsidRPr="000444AE">
        <w:rPr>
          <w:rFonts w:cs="Tahoma"/>
          <w:color w:val="000000" w:themeColor="text1"/>
          <w:szCs w:val="20"/>
          <w:lang w:val="es-ES_tradnl"/>
        </w:rPr>
        <w:lastRenderedPageBreak/>
        <w:t xml:space="preserve">dispuesto </w:t>
      </w:r>
      <w:r w:rsidR="00CB0ED0" w:rsidRPr="00CB0ED0">
        <w:rPr>
          <w:rFonts w:cs="Tahoma"/>
          <w:color w:val="000000" w:themeColor="text1"/>
          <w:szCs w:val="20"/>
          <w:lang w:val="es-ES_tradnl"/>
        </w:rPr>
        <w:t>en el apartado 2 del artículo 208 y en los apartados 2 y 3 del artículo 313 de la LCSP.</w:t>
      </w:r>
    </w:p>
    <w:p w14:paraId="1BD27DED" w14:textId="66064C20" w:rsidR="000444AE" w:rsidRPr="000444AE" w:rsidRDefault="000444AE" w:rsidP="000444AE">
      <w:pPr>
        <w:spacing w:before="360" w:after="360" w:line="360" w:lineRule="auto"/>
        <w:jc w:val="both"/>
        <w:rPr>
          <w:szCs w:val="20"/>
          <w:lang w:val="es-ES_tradnl"/>
        </w:rPr>
      </w:pPr>
      <w:r w:rsidRPr="000444AE">
        <w:rPr>
          <w:b/>
          <w:bCs/>
          <w:szCs w:val="20"/>
          <w:lang w:val="es-ES_tradnl"/>
        </w:rPr>
        <w:t>3</w:t>
      </w:r>
      <w:r w:rsidR="00CB0ED0">
        <w:rPr>
          <w:b/>
          <w:bCs/>
          <w:szCs w:val="20"/>
          <w:lang w:val="es-ES_tradnl"/>
        </w:rPr>
        <w:t>2</w:t>
      </w:r>
      <w:r w:rsidRPr="000444AE">
        <w:rPr>
          <w:b/>
          <w:bCs/>
          <w:szCs w:val="20"/>
          <w:lang w:val="es-ES_tradnl"/>
        </w:rPr>
        <w:t>.2.</w:t>
      </w:r>
      <w:r w:rsidRPr="000444AE">
        <w:rPr>
          <w:szCs w:val="20"/>
          <w:lang w:val="es-ES_tradnl"/>
        </w:rPr>
        <w:t xml:space="preserve"> </w:t>
      </w:r>
      <w:r w:rsidRPr="000444AE">
        <w:rPr>
          <w:b/>
          <w:bCs/>
          <w:szCs w:val="20"/>
          <w:lang w:val="es-ES_tradnl"/>
        </w:rPr>
        <w:t>Suspensión del contrato por causas extraordinarias:</w:t>
      </w:r>
    </w:p>
    <w:p w14:paraId="75359DB9" w14:textId="3C0C3CB4"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No obstante</w:t>
      </w:r>
      <w:r w:rsidR="0063641B">
        <w:rPr>
          <w:rFonts w:cs="Segoe UI"/>
          <w:szCs w:val="20"/>
          <w:lang w:val="es-ES_tradnl"/>
        </w:rPr>
        <w:t>,</w:t>
      </w:r>
      <w:r w:rsidRPr="000444AE">
        <w:rPr>
          <w:rFonts w:cs="Segoe UI"/>
          <w:szCs w:val="20"/>
          <w:lang w:val="es-ES_tradnl"/>
        </w:rPr>
        <w:t xml:space="preserve"> lo anterior, en casos de establecimiento de medidas urgentes y/o extraordinarias para hacer frente al impacto económico social derivado de crisis sanitarias que imposibiliten la ejecución del presente contrato, se atenderá a cuantas disposiciones y normativa sean dictadas al efecto, reguladoras de la situación de extraordinaria y urgente necesidad suscitada.</w:t>
      </w:r>
    </w:p>
    <w:p w14:paraId="24F0BDFE"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Así pues, prevalecerá aquella regulación específica dictada sobre la norma general en relación con la suspensión de contratos contenida en el artículo 208 de la Ley 9/2017, de 8 de noviembre, de Contratos de Sector Público.</w:t>
      </w:r>
    </w:p>
    <w:p w14:paraId="42B56F72"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De este modo, la suspensión del contrato vendrá determinada por la imposibilidad de ejecución de la prestación, devengada como consecuencia de la situación crítica acaecida o las medidas adoptadas por el Estado, las Comunidades Autónomas o la Administración Local para combatirla, durante el tiempo que la situación de hecho que impide su ejecución se mantenga y hasta que la prestación pueda reanudarse.</w:t>
      </w:r>
    </w:p>
    <w:p w14:paraId="45814EC4"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A estos efectos, se entenderá que la prestación puede reanudarse cuando, habiendo cesado las circunstancias o medidas que la vinieran impidiendo, el órgano de contratación notificara al contratista el fin de la suspensión.</w:t>
      </w:r>
    </w:p>
    <w:p w14:paraId="0CB793B1"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 xml:space="preserve">Asimismo, cuando con arreglo a lo dispuesto en los párrafos anteriores, la ejecución de un contrato público quedase totalmente en suspenso, la entidad adjudicadora deberá abonar al contratista los daños y perjuicios efectivamente sufridos por éste durante el periodo de suspensión, previa solicitud y acreditación fehaciente de su realidad, efectividad y cuantía por el contratista. </w:t>
      </w:r>
    </w:p>
    <w:p w14:paraId="79A9A2A6"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En caso de suspensión parcial, los daños y perjuicios a abonar serán los correspondientes a la parte del contrato suspendida.</w:t>
      </w:r>
    </w:p>
    <w:p w14:paraId="7BD1A0BA" w14:textId="3C818B39" w:rsidR="000444AE" w:rsidRDefault="000444AE" w:rsidP="000444AE">
      <w:pPr>
        <w:spacing w:before="360" w:after="360" w:line="360" w:lineRule="auto"/>
        <w:jc w:val="both"/>
        <w:rPr>
          <w:rFonts w:cs="Segoe UI"/>
          <w:szCs w:val="20"/>
          <w:lang w:val="es-ES_tradnl"/>
        </w:rPr>
      </w:pPr>
      <w:r w:rsidRPr="000444AE">
        <w:rPr>
          <w:rFonts w:cs="Segoe UI"/>
          <w:szCs w:val="20"/>
          <w:lang w:val="es-ES_tradnl"/>
        </w:rPr>
        <w:lastRenderedPageBreak/>
        <w:t>La suspensión del contrato con arreglo a lo estipulado en la presente cláusula no constituirá, en ningún caso, una causa de resolución del mismo.</w:t>
      </w:r>
    </w:p>
    <w:p w14:paraId="50C6EEA2" w14:textId="24DE0358" w:rsidR="0063641B" w:rsidRDefault="0063641B" w:rsidP="0063641B">
      <w:pPr>
        <w:pStyle w:val="Ttulo1"/>
        <w:spacing w:after="240"/>
        <w:rPr>
          <w:rFonts w:ascii="Century Gothic" w:hAnsi="Century Gothic"/>
          <w:b/>
          <w:bCs/>
          <w:color w:val="auto"/>
          <w:sz w:val="22"/>
          <w:szCs w:val="22"/>
          <w:u w:val="single"/>
          <w:lang w:val="es-ES_tradnl"/>
        </w:rPr>
      </w:pPr>
      <w:bookmarkStart w:id="73" w:name="_Toc85697596"/>
      <w:r w:rsidRPr="0063641B">
        <w:rPr>
          <w:rFonts w:ascii="Century Gothic" w:hAnsi="Century Gothic"/>
          <w:b/>
          <w:bCs/>
          <w:color w:val="auto"/>
          <w:sz w:val="22"/>
          <w:szCs w:val="22"/>
          <w:u w:val="single"/>
          <w:lang w:val="es-ES_tradnl"/>
        </w:rPr>
        <w:t>VII. FINALIZACIÓN DEL CONTRATO.</w:t>
      </w:r>
      <w:bookmarkEnd w:id="73"/>
      <w:r w:rsidRPr="0063641B">
        <w:rPr>
          <w:rFonts w:ascii="Century Gothic" w:hAnsi="Century Gothic"/>
          <w:b/>
          <w:bCs/>
          <w:color w:val="auto"/>
          <w:sz w:val="22"/>
          <w:szCs w:val="22"/>
          <w:u w:val="single"/>
          <w:lang w:val="es-ES_tradnl"/>
        </w:rPr>
        <w:t xml:space="preserve"> </w:t>
      </w:r>
    </w:p>
    <w:p w14:paraId="74331497" w14:textId="66A9EBF3" w:rsidR="00CB0ED0" w:rsidRDefault="00CB0ED0" w:rsidP="00CB0ED0">
      <w:pPr>
        <w:rPr>
          <w:lang w:val="es-ES_tradnl"/>
        </w:rPr>
      </w:pPr>
    </w:p>
    <w:p w14:paraId="1FCDB64D" w14:textId="22202829" w:rsidR="00CB0ED0" w:rsidRPr="00CB0ED0" w:rsidRDefault="00CB0ED0" w:rsidP="00CB0ED0">
      <w:pPr>
        <w:pStyle w:val="Ttulo2"/>
        <w:rPr>
          <w:rFonts w:ascii="Century Gothic" w:hAnsi="Century Gothic"/>
          <w:b/>
          <w:bCs/>
          <w:color w:val="auto"/>
          <w:sz w:val="22"/>
          <w:szCs w:val="22"/>
          <w:lang w:val="es-ES_tradnl"/>
        </w:rPr>
      </w:pPr>
      <w:bookmarkStart w:id="74" w:name="_Toc37752231"/>
      <w:bookmarkStart w:id="75" w:name="_Toc85697597"/>
      <w:r w:rsidRPr="00CB0ED0">
        <w:rPr>
          <w:rFonts w:ascii="Century Gothic" w:hAnsi="Century Gothic"/>
          <w:b/>
          <w:bCs/>
          <w:color w:val="auto"/>
          <w:sz w:val="22"/>
          <w:szCs w:val="22"/>
          <w:lang w:val="es-ES_tradnl"/>
        </w:rPr>
        <w:t>3</w:t>
      </w:r>
      <w:r>
        <w:rPr>
          <w:rFonts w:ascii="Century Gothic" w:hAnsi="Century Gothic"/>
          <w:b/>
          <w:bCs/>
          <w:color w:val="auto"/>
          <w:sz w:val="22"/>
          <w:szCs w:val="22"/>
          <w:lang w:val="es-ES_tradnl"/>
        </w:rPr>
        <w:t>3</w:t>
      </w:r>
      <w:r w:rsidRPr="00CB0ED0">
        <w:rPr>
          <w:rFonts w:ascii="Century Gothic" w:hAnsi="Century Gothic"/>
          <w:b/>
          <w:bCs/>
          <w:color w:val="auto"/>
          <w:sz w:val="22"/>
          <w:szCs w:val="22"/>
          <w:lang w:val="es-ES_tradnl"/>
        </w:rPr>
        <w:t>. CUMPLIMIENTO DEL CONTRATO.</w:t>
      </w:r>
      <w:bookmarkEnd w:id="74"/>
      <w:bookmarkEnd w:id="75"/>
    </w:p>
    <w:p w14:paraId="5443617D" w14:textId="37FFD46C" w:rsidR="00CB0ED0" w:rsidRDefault="00CB0ED0" w:rsidP="00CB0ED0">
      <w:pPr>
        <w:rPr>
          <w:lang w:val="es-ES_tradnl"/>
        </w:rPr>
      </w:pPr>
    </w:p>
    <w:p w14:paraId="4B3B0279" w14:textId="1FC596EC" w:rsidR="00CB0ED0" w:rsidRDefault="00CB0ED0" w:rsidP="00CB0ED0">
      <w:pPr>
        <w:rPr>
          <w:lang w:val="es-ES_tradnl"/>
        </w:rPr>
      </w:pPr>
    </w:p>
    <w:p w14:paraId="14AD12B8" w14:textId="0DA21345" w:rsidR="00CB0ED0" w:rsidRDefault="00CB0ED0" w:rsidP="00CB0ED0">
      <w:pPr>
        <w:spacing w:line="360" w:lineRule="auto"/>
        <w:jc w:val="both"/>
        <w:rPr>
          <w:rFonts w:cs="Arial"/>
        </w:rPr>
      </w:pPr>
      <w:r>
        <w:rPr>
          <w:rFonts w:cs="Arial"/>
          <w:b/>
        </w:rPr>
        <w:t>33.1.</w:t>
      </w:r>
      <w:r>
        <w:rPr>
          <w:rFonts w:cs="Arial"/>
        </w:rPr>
        <w:t xml:space="preserve"> El contrato se entenderá cumplido por la contratista cuando éste haya realizado la totalidad de su objeto, de conformidad con lo establecido en este pliego y en el de prescripciones técnicas y a satisfacción</w:t>
      </w:r>
      <w:r w:rsidR="001E0E1E">
        <w:rPr>
          <w:rFonts w:cs="Arial"/>
        </w:rPr>
        <w:t xml:space="preserve"> del</w:t>
      </w:r>
      <w:r>
        <w:rPr>
          <w:rFonts w:cs="Arial"/>
        </w:rPr>
        <w:t xml:space="preserve"> </w:t>
      </w:r>
      <w:r w:rsidR="001E0E1E" w:rsidRPr="001E0E1E">
        <w:rPr>
          <w:rFonts w:cs="Arial"/>
        </w:rPr>
        <w:t>Consorcio de Seguridad y Emergencias de Lanzarote.</w:t>
      </w:r>
    </w:p>
    <w:p w14:paraId="4EB3D1D1" w14:textId="77777777" w:rsidR="00CB0ED0" w:rsidRDefault="00CB0ED0" w:rsidP="00CB0ED0">
      <w:pPr>
        <w:spacing w:line="360" w:lineRule="auto"/>
        <w:jc w:val="both"/>
        <w:rPr>
          <w:rFonts w:cs="Arial"/>
        </w:rPr>
      </w:pPr>
    </w:p>
    <w:p w14:paraId="638528DF" w14:textId="47E9119E" w:rsidR="00CB0ED0" w:rsidRDefault="00CB0ED0" w:rsidP="00CB0ED0">
      <w:pPr>
        <w:spacing w:line="360" w:lineRule="auto"/>
        <w:jc w:val="both"/>
        <w:rPr>
          <w:rFonts w:cs="Arial"/>
        </w:rPr>
      </w:pPr>
      <w:r>
        <w:rPr>
          <w:rFonts w:cs="Arial"/>
        </w:rPr>
        <w:t xml:space="preserve">Si los servicios se han ejecutado correctamente, </w:t>
      </w:r>
      <w:r w:rsidR="001E0E1E" w:rsidRPr="001E0E1E">
        <w:rPr>
          <w:rFonts w:cs="Arial"/>
        </w:rPr>
        <w:t xml:space="preserve">el órgano contratante </w:t>
      </w:r>
      <w:r>
        <w:rPr>
          <w:rFonts w:cs="Arial"/>
        </w:rPr>
        <w:t>hará constar de forma expresa su conformidad, dentro del plazo de UN (1) MES</w:t>
      </w:r>
      <w:r>
        <w:rPr>
          <w:rFonts w:cs="Arial"/>
          <w:b/>
          <w:bCs/>
        </w:rPr>
        <w:t xml:space="preserve"> </w:t>
      </w:r>
      <w:r>
        <w:rPr>
          <w:rFonts w:cs="Arial"/>
        </w:rPr>
        <w:t xml:space="preserve">de haberse producido la entrega o realización del objeto del contrato.    </w:t>
      </w:r>
    </w:p>
    <w:p w14:paraId="067DED13" w14:textId="77777777" w:rsidR="00CB0ED0" w:rsidRDefault="00CB0ED0" w:rsidP="00CB0ED0">
      <w:pPr>
        <w:spacing w:line="360" w:lineRule="auto"/>
        <w:jc w:val="both"/>
        <w:rPr>
          <w:rFonts w:cs="Arial"/>
        </w:rPr>
      </w:pPr>
    </w:p>
    <w:p w14:paraId="0CB1AAB1" w14:textId="4DAD4AEE" w:rsidR="00CB0ED0" w:rsidRPr="00CB0ED0" w:rsidRDefault="00CB0ED0" w:rsidP="00CB0ED0">
      <w:pPr>
        <w:spacing w:line="360" w:lineRule="auto"/>
        <w:jc w:val="both"/>
        <w:rPr>
          <w:rFonts w:cs="Arial"/>
        </w:rPr>
      </w:pPr>
      <w:r>
        <w:rPr>
          <w:rFonts w:cs="Arial"/>
          <w:b/>
        </w:rPr>
        <w:t xml:space="preserve">33.2. </w:t>
      </w:r>
      <w:r>
        <w:rPr>
          <w:rFonts w:cs="Arial"/>
        </w:rPr>
        <w:t>Si los servicios no se hallan en condiciones de ser recibidos, se dejará constancia expresa de tal circunstancia y se darán las instrucciones precisas al contratista para que subsane los defectos observados, o proceda a una nueva ejecución de conformidad con lo pactado. Si pese a ello, los trabajos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p>
    <w:p w14:paraId="58862B6D" w14:textId="7666C028" w:rsidR="00CB0ED0" w:rsidRDefault="00CB0ED0" w:rsidP="00CB0ED0">
      <w:pPr>
        <w:rPr>
          <w:lang w:val="es-ES_tradnl"/>
        </w:rPr>
      </w:pPr>
    </w:p>
    <w:p w14:paraId="5EE6BF08" w14:textId="77777777" w:rsidR="00CB0ED0" w:rsidRPr="00CB0ED0" w:rsidRDefault="00CB0ED0" w:rsidP="00CB0ED0">
      <w:pPr>
        <w:rPr>
          <w:lang w:val="es-ES_tradnl"/>
        </w:rPr>
      </w:pPr>
    </w:p>
    <w:p w14:paraId="52C6ECD3" w14:textId="04F36795" w:rsidR="0063641B" w:rsidRDefault="0063641B" w:rsidP="0063641B">
      <w:pPr>
        <w:pStyle w:val="Ttulo2"/>
        <w:spacing w:after="240"/>
        <w:rPr>
          <w:rFonts w:ascii="Century Gothic" w:hAnsi="Century Gothic"/>
          <w:b/>
          <w:bCs/>
          <w:color w:val="auto"/>
          <w:sz w:val="22"/>
          <w:szCs w:val="22"/>
          <w:lang w:val="es-ES_tradnl"/>
        </w:rPr>
      </w:pPr>
      <w:bookmarkStart w:id="76" w:name="_Toc85697598"/>
      <w:r w:rsidRPr="0063641B">
        <w:rPr>
          <w:rFonts w:ascii="Century Gothic" w:hAnsi="Century Gothic"/>
          <w:b/>
          <w:bCs/>
          <w:color w:val="auto"/>
          <w:sz w:val="22"/>
          <w:szCs w:val="22"/>
          <w:lang w:val="es-ES_tradnl"/>
        </w:rPr>
        <w:t>34. RESOLUCIÓN Y EXTINCIÓN DEL CONTRATO.</w:t>
      </w:r>
      <w:bookmarkEnd w:id="76"/>
      <w:r w:rsidRPr="0063641B">
        <w:rPr>
          <w:rFonts w:ascii="Century Gothic" w:hAnsi="Century Gothic"/>
          <w:b/>
          <w:bCs/>
          <w:color w:val="auto"/>
          <w:sz w:val="22"/>
          <w:szCs w:val="22"/>
          <w:lang w:val="es-ES_tradnl"/>
        </w:rPr>
        <w:t xml:space="preserve"> </w:t>
      </w:r>
    </w:p>
    <w:p w14:paraId="5AD8F768" w14:textId="77777777" w:rsidR="005A56AB" w:rsidRDefault="0063641B" w:rsidP="0063641B">
      <w:pPr>
        <w:spacing w:before="360" w:after="360" w:line="360" w:lineRule="auto"/>
        <w:jc w:val="both"/>
        <w:rPr>
          <w:rFonts w:cs="Tahoma"/>
          <w:bCs/>
          <w:color w:val="000000" w:themeColor="text1"/>
          <w:szCs w:val="20"/>
          <w:lang w:val="es-ES_tradnl"/>
        </w:rPr>
      </w:pPr>
      <w:r w:rsidRPr="0063641B">
        <w:rPr>
          <w:rFonts w:cs="Tahoma"/>
          <w:b/>
          <w:color w:val="000000" w:themeColor="text1"/>
          <w:szCs w:val="20"/>
          <w:lang w:val="es-ES_tradnl"/>
        </w:rPr>
        <w:t>34.1.</w:t>
      </w:r>
      <w:r w:rsidRPr="0063641B">
        <w:rPr>
          <w:rFonts w:cs="Tahoma"/>
          <w:color w:val="000000" w:themeColor="text1"/>
          <w:szCs w:val="20"/>
          <w:lang w:val="es-ES_tradnl"/>
        </w:rPr>
        <w:t xml:space="preserve"> </w:t>
      </w:r>
      <w:r w:rsidRPr="0063641B">
        <w:rPr>
          <w:rFonts w:cs="Tahoma"/>
          <w:bCs/>
          <w:color w:val="000000" w:themeColor="text1"/>
          <w:szCs w:val="20"/>
          <w:lang w:val="es-ES_tradnl"/>
        </w:rPr>
        <w:t>Además de por su cumplimiento, el contrato se extinguirá por su resolución, acordada por la concurrencia de alguna de las causas previstas en</w:t>
      </w:r>
      <w:r w:rsidR="005A56AB" w:rsidRPr="005A56AB">
        <w:rPr>
          <w:rFonts w:cs="Tahoma"/>
          <w:bCs/>
          <w:color w:val="000000" w:themeColor="text1"/>
          <w:szCs w:val="20"/>
          <w:lang w:val="es-ES_tradnl"/>
        </w:rPr>
        <w:t xml:space="preserve"> los artículos 211 y 313 de la LCSP.</w:t>
      </w:r>
    </w:p>
    <w:p w14:paraId="02EBAF8A" w14:textId="77777777" w:rsidR="005A56AB" w:rsidRDefault="0063641B" w:rsidP="005A56AB">
      <w:pPr>
        <w:spacing w:before="360" w:after="360" w:line="360" w:lineRule="auto"/>
        <w:jc w:val="both"/>
        <w:rPr>
          <w:rFonts w:cs="Tahoma"/>
          <w:bCs/>
          <w:color w:val="000000" w:themeColor="text1"/>
          <w:szCs w:val="20"/>
          <w:lang w:val="es-ES_tradnl"/>
        </w:rPr>
      </w:pPr>
      <w:r w:rsidRPr="0063641B">
        <w:rPr>
          <w:rFonts w:cs="Tahoma"/>
          <w:bCs/>
          <w:color w:val="000000" w:themeColor="text1"/>
          <w:szCs w:val="20"/>
          <w:lang w:val="es-ES_tradnl"/>
        </w:rPr>
        <w:t xml:space="preserve">La resolución del contrato producirá los efectos previstos en los </w:t>
      </w:r>
      <w:r w:rsidR="005A56AB" w:rsidRPr="005A56AB">
        <w:rPr>
          <w:rFonts w:cs="Tahoma"/>
          <w:bCs/>
          <w:color w:val="000000" w:themeColor="text1"/>
          <w:szCs w:val="20"/>
          <w:lang w:val="es-ES_tradnl"/>
        </w:rPr>
        <w:t>artículos 213 y 313 de la LCSP.</w:t>
      </w:r>
    </w:p>
    <w:p w14:paraId="21E3C613" w14:textId="23F82D39" w:rsidR="0063641B" w:rsidRPr="0063641B" w:rsidRDefault="0063641B" w:rsidP="005A56AB">
      <w:pPr>
        <w:spacing w:before="360" w:after="360" w:line="360" w:lineRule="auto"/>
        <w:jc w:val="both"/>
        <w:rPr>
          <w:rFonts w:cs="Tahoma"/>
          <w:bCs/>
          <w:color w:val="000000" w:themeColor="text1"/>
          <w:szCs w:val="20"/>
          <w:lang w:val="es-ES_tradnl"/>
        </w:rPr>
      </w:pPr>
      <w:r w:rsidRPr="0063641B">
        <w:rPr>
          <w:rFonts w:cs="Tahoma"/>
          <w:b/>
          <w:color w:val="000000" w:themeColor="text1"/>
          <w:szCs w:val="20"/>
          <w:lang w:val="es-ES_tradnl"/>
        </w:rPr>
        <w:lastRenderedPageBreak/>
        <w:t xml:space="preserve">34.2. </w:t>
      </w:r>
      <w:r w:rsidRPr="0063641B">
        <w:rPr>
          <w:rFonts w:cs="Tahoma"/>
          <w:bCs/>
          <w:color w:val="000000" w:themeColor="text1"/>
          <w:szCs w:val="20"/>
          <w:lang w:val="es-ES_tradnl"/>
        </w:rPr>
        <w:t>El incumplimiento de las condiciones especiales de ejecución relacionadas en la cláusula 24.3 y las citadas en la cláusula 2</w:t>
      </w:r>
      <w:r w:rsidR="005A56AB">
        <w:rPr>
          <w:rFonts w:cs="Tahoma"/>
          <w:bCs/>
          <w:color w:val="000000" w:themeColor="text1"/>
          <w:szCs w:val="20"/>
          <w:lang w:val="es-ES_tradnl"/>
        </w:rPr>
        <w:t>7</w:t>
      </w:r>
      <w:r w:rsidRPr="0063641B">
        <w:rPr>
          <w:rFonts w:cs="Tahoma"/>
          <w:bCs/>
          <w:color w:val="000000" w:themeColor="text1"/>
          <w:szCs w:val="20"/>
          <w:lang w:val="es-ES_tradnl"/>
        </w:rPr>
        <w:t xml:space="preserve">.2 de este pliego sobre “Cumplimiento defectuoso o incumplimiento parcial de la ejecución del objeto del contrato”, que revisten la consideración de obligaciones contractuales esenciales, podrá dar lugar a la resolución del contrato. </w:t>
      </w:r>
    </w:p>
    <w:p w14:paraId="3A327A27" w14:textId="77777777" w:rsidR="0063641B" w:rsidRPr="0063641B" w:rsidRDefault="0063641B" w:rsidP="0063641B">
      <w:pPr>
        <w:spacing w:before="360" w:after="360" w:line="360" w:lineRule="auto"/>
        <w:jc w:val="both"/>
        <w:rPr>
          <w:rFonts w:cs="Tahoma"/>
          <w:bCs/>
          <w:color w:val="000000" w:themeColor="text1"/>
          <w:szCs w:val="20"/>
          <w:lang w:val="es-ES_tradnl"/>
        </w:rPr>
      </w:pPr>
      <w:r w:rsidRPr="0063641B">
        <w:rPr>
          <w:rFonts w:cs="Tahoma"/>
          <w:bCs/>
          <w:color w:val="000000" w:themeColor="text1"/>
          <w:szCs w:val="20"/>
          <w:lang w:val="es-ES_tradnl"/>
        </w:rPr>
        <w:t xml:space="preserve">Producirá igualmente la resolución del contrato, el incumplimiento por la persona contratista de la obligación de guardar sigilo a que se refiere la cláusula 23.5, respecto a los datos o antecedentes que, no siendo públicos o notorios, estén relacionados con el objeto del contrato y hayan llegado a su conocimiento con ocasión del mismo. </w:t>
      </w:r>
    </w:p>
    <w:p w14:paraId="3EB67018" w14:textId="670AD691" w:rsidR="0063641B" w:rsidRDefault="0063641B" w:rsidP="0063641B">
      <w:pPr>
        <w:pStyle w:val="Ttulo2"/>
        <w:rPr>
          <w:rFonts w:ascii="Century Gothic" w:hAnsi="Century Gothic"/>
          <w:b/>
          <w:bCs/>
          <w:color w:val="auto"/>
          <w:sz w:val="22"/>
          <w:szCs w:val="22"/>
          <w:lang w:val="es-ES_tradnl"/>
        </w:rPr>
      </w:pPr>
      <w:bookmarkStart w:id="77" w:name="_Toc85697599"/>
      <w:r w:rsidRPr="0063641B">
        <w:rPr>
          <w:rFonts w:ascii="Century Gothic" w:hAnsi="Century Gothic"/>
          <w:b/>
          <w:bCs/>
          <w:color w:val="auto"/>
          <w:sz w:val="22"/>
          <w:szCs w:val="22"/>
          <w:lang w:val="es-ES_tradnl"/>
        </w:rPr>
        <w:t>35. PLAZO DE GARANTÍA.</w:t>
      </w:r>
      <w:bookmarkEnd w:id="77"/>
      <w:r w:rsidRPr="0063641B">
        <w:rPr>
          <w:rFonts w:ascii="Century Gothic" w:hAnsi="Century Gothic"/>
          <w:b/>
          <w:bCs/>
          <w:color w:val="auto"/>
          <w:sz w:val="22"/>
          <w:szCs w:val="22"/>
          <w:lang w:val="es-ES_tradnl"/>
        </w:rPr>
        <w:t xml:space="preserve"> </w:t>
      </w:r>
    </w:p>
    <w:p w14:paraId="25D661A7" w14:textId="77777777" w:rsidR="005A56AB" w:rsidRPr="005A56AB" w:rsidRDefault="005A56AB" w:rsidP="005A56AB">
      <w:pPr>
        <w:rPr>
          <w:lang w:val="es-ES_tradnl"/>
        </w:rPr>
      </w:pPr>
    </w:p>
    <w:p w14:paraId="0FFF8980" w14:textId="751ED2E0" w:rsidR="005A56AB" w:rsidRDefault="005A56AB" w:rsidP="005A56AB">
      <w:pPr>
        <w:spacing w:line="360" w:lineRule="auto"/>
        <w:jc w:val="both"/>
        <w:rPr>
          <w:rFonts w:cs="Arial"/>
        </w:rPr>
      </w:pPr>
      <w:r>
        <w:rPr>
          <w:rFonts w:cs="Arial"/>
          <w:b/>
        </w:rPr>
        <w:t>3</w:t>
      </w:r>
      <w:r w:rsidR="00974EA7">
        <w:rPr>
          <w:rFonts w:cs="Arial"/>
          <w:b/>
        </w:rPr>
        <w:t>5</w:t>
      </w:r>
      <w:r>
        <w:rPr>
          <w:rFonts w:cs="Arial"/>
          <w:b/>
        </w:rPr>
        <w:t>.1.</w:t>
      </w:r>
      <w:r>
        <w:rPr>
          <w:rFonts w:cs="Arial"/>
        </w:rPr>
        <w:t xml:space="preserve"> El objeto del contrato quedará sujeto a un plazo de garantía de SEIS (6) MESES, a contar desde la fecha de recepción o conformidad del trabajo, plazo durante el cual la Administración podrá comprobar que el servicio realizado se ajusta a lo contratado y a lo estipulado en el presente pliego y en el de prescripciones técnicas. Transcurrido el plazo de garantía sin que se hayan formulado reparos a los trabajos ejecutados, quedará extinguida la responsabilidad de la contratista.</w:t>
      </w:r>
    </w:p>
    <w:p w14:paraId="594ABFB3" w14:textId="77777777" w:rsidR="005A56AB" w:rsidRDefault="005A56AB" w:rsidP="005A56AB">
      <w:pPr>
        <w:spacing w:line="360" w:lineRule="auto"/>
        <w:jc w:val="both"/>
        <w:rPr>
          <w:rFonts w:cs="Arial"/>
        </w:rPr>
      </w:pPr>
    </w:p>
    <w:p w14:paraId="23A92BD1" w14:textId="4982C67E" w:rsidR="005A56AB" w:rsidRDefault="005A56AB" w:rsidP="005A56AB">
      <w:pPr>
        <w:spacing w:line="360" w:lineRule="auto"/>
        <w:jc w:val="both"/>
        <w:rPr>
          <w:rFonts w:cs="Arial"/>
        </w:rPr>
      </w:pPr>
      <w:r>
        <w:rPr>
          <w:rFonts w:cs="Arial"/>
          <w:b/>
        </w:rPr>
        <w:t>3</w:t>
      </w:r>
      <w:r w:rsidR="00974EA7">
        <w:rPr>
          <w:rFonts w:cs="Arial"/>
          <w:b/>
        </w:rPr>
        <w:t>5</w:t>
      </w:r>
      <w:r>
        <w:rPr>
          <w:rFonts w:cs="Arial"/>
          <w:b/>
        </w:rPr>
        <w:t>.2.</w:t>
      </w:r>
      <w:r>
        <w:rPr>
          <w:rFonts w:cs="Arial"/>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213.5 de la LCSP.</w:t>
      </w:r>
    </w:p>
    <w:p w14:paraId="3BCD8AD8" w14:textId="13B9E180" w:rsidR="00974EA7" w:rsidRDefault="00974EA7" w:rsidP="005A56AB">
      <w:pPr>
        <w:spacing w:line="360" w:lineRule="auto"/>
        <w:jc w:val="both"/>
        <w:rPr>
          <w:rFonts w:cs="Arial"/>
        </w:rPr>
      </w:pPr>
    </w:p>
    <w:p w14:paraId="036206E5" w14:textId="2C36FBF4" w:rsidR="00974EA7" w:rsidRPr="00974EA7" w:rsidRDefault="00974EA7" w:rsidP="00974EA7">
      <w:pPr>
        <w:pStyle w:val="Ttulo2"/>
        <w:rPr>
          <w:rFonts w:ascii="Century Gothic" w:hAnsi="Century Gothic"/>
          <w:b/>
          <w:bCs/>
          <w:color w:val="auto"/>
          <w:sz w:val="22"/>
          <w:szCs w:val="22"/>
          <w:lang w:val="es-ES_tradnl"/>
        </w:rPr>
      </w:pPr>
      <w:bookmarkStart w:id="78" w:name="_Toc47959181"/>
      <w:bookmarkStart w:id="79" w:name="_Toc85697600"/>
      <w:r w:rsidRPr="00974EA7">
        <w:rPr>
          <w:rFonts w:ascii="Century Gothic" w:hAnsi="Century Gothic"/>
          <w:b/>
          <w:bCs/>
          <w:color w:val="auto"/>
          <w:sz w:val="22"/>
          <w:szCs w:val="22"/>
          <w:lang w:val="es-ES_tradnl"/>
        </w:rPr>
        <w:t>3</w:t>
      </w:r>
      <w:r>
        <w:rPr>
          <w:rFonts w:ascii="Century Gothic" w:hAnsi="Century Gothic"/>
          <w:b/>
          <w:bCs/>
          <w:color w:val="auto"/>
          <w:sz w:val="22"/>
          <w:szCs w:val="22"/>
          <w:lang w:val="es-ES_tradnl"/>
        </w:rPr>
        <w:t>6</w:t>
      </w:r>
      <w:r w:rsidRPr="00974EA7">
        <w:rPr>
          <w:rFonts w:ascii="Century Gothic" w:hAnsi="Century Gothic"/>
          <w:b/>
          <w:bCs/>
          <w:color w:val="auto"/>
          <w:sz w:val="22"/>
          <w:szCs w:val="22"/>
          <w:lang w:val="es-ES_tradnl"/>
        </w:rPr>
        <w:t>. DEVOLUCIÓN O CANCELACIÓN DE LA GARANTÍA DEFINITIVA.</w:t>
      </w:r>
      <w:bookmarkEnd w:id="78"/>
      <w:bookmarkEnd w:id="79"/>
    </w:p>
    <w:p w14:paraId="62AF37E9" w14:textId="77777777" w:rsidR="00974EA7" w:rsidRDefault="00974EA7" w:rsidP="00974EA7">
      <w:pPr>
        <w:spacing w:line="360" w:lineRule="auto"/>
        <w:jc w:val="both"/>
        <w:rPr>
          <w:rFonts w:cs="Arial"/>
          <w:szCs w:val="20"/>
        </w:rPr>
      </w:pPr>
    </w:p>
    <w:p w14:paraId="7700D2BD" w14:textId="77777777" w:rsidR="00974EA7" w:rsidRDefault="00974EA7" w:rsidP="00974EA7">
      <w:pPr>
        <w:spacing w:line="360" w:lineRule="auto"/>
        <w:jc w:val="both"/>
        <w:rPr>
          <w:rFonts w:cs="Arial"/>
        </w:rPr>
      </w:pPr>
      <w:r>
        <w:rPr>
          <w:rFonts w:cs="Arial"/>
        </w:rPr>
        <w:t>Transcurrido el período de garantía, la garantía definitiva será devuelta a la contratista si ha cumplido satisfactoriamente todas las obligaciones derivadas del contrato y no resultaren responsabilidades que hayan de ejercitarse sobre dicha garantía.</w:t>
      </w:r>
    </w:p>
    <w:p w14:paraId="75A1887B" w14:textId="77777777" w:rsidR="00974EA7" w:rsidRDefault="00974EA7" w:rsidP="00974EA7">
      <w:pPr>
        <w:spacing w:line="360" w:lineRule="auto"/>
        <w:jc w:val="both"/>
        <w:rPr>
          <w:rFonts w:cs="Arial"/>
        </w:rPr>
      </w:pPr>
    </w:p>
    <w:p w14:paraId="50FDBF35" w14:textId="77777777" w:rsidR="00974EA7" w:rsidRDefault="00974EA7" w:rsidP="00974EA7">
      <w:pPr>
        <w:spacing w:line="360" w:lineRule="auto"/>
        <w:jc w:val="both"/>
        <w:rPr>
          <w:rFonts w:cs="Arial"/>
        </w:rPr>
      </w:pPr>
      <w:r>
        <w:rPr>
          <w:rFonts w:cs="Arial"/>
        </w:rPr>
        <w:t>También será devuelta la garantía cuando se resuelva el contrato, por causa no imputable a la contratista.</w:t>
      </w:r>
    </w:p>
    <w:p w14:paraId="319D3D14" w14:textId="77777777" w:rsidR="00974EA7" w:rsidRDefault="00974EA7" w:rsidP="00974EA7">
      <w:pPr>
        <w:spacing w:line="360" w:lineRule="auto"/>
        <w:jc w:val="both"/>
        <w:rPr>
          <w:rFonts w:cs="Arial"/>
        </w:rPr>
      </w:pPr>
    </w:p>
    <w:p w14:paraId="783D0686" w14:textId="77777777" w:rsidR="00974EA7" w:rsidRDefault="00974EA7" w:rsidP="00974EA7">
      <w:pPr>
        <w:spacing w:line="360" w:lineRule="auto"/>
        <w:jc w:val="both"/>
        <w:rPr>
          <w:rFonts w:cs="Arial"/>
        </w:rPr>
      </w:pPr>
      <w:r>
        <w:rPr>
          <w:rFonts w:cs="Arial"/>
        </w:rPr>
        <w:lastRenderedPageBreak/>
        <w:t>El acuerdo de devolución deberá adoptarse en el plazo máximo de DOS (2) MESES, a contar desde la finalización del plazo de garantía, y se notificará a la persona interesada.</w:t>
      </w:r>
    </w:p>
    <w:p w14:paraId="58302FD9" w14:textId="77777777" w:rsidR="00974EA7" w:rsidRDefault="00974EA7" w:rsidP="00974EA7">
      <w:pPr>
        <w:spacing w:line="360" w:lineRule="auto"/>
        <w:jc w:val="both"/>
        <w:rPr>
          <w:rFonts w:cs="Arial"/>
        </w:rPr>
      </w:pPr>
    </w:p>
    <w:p w14:paraId="4BA88AB2" w14:textId="77777777" w:rsidR="00974EA7" w:rsidRDefault="00974EA7" w:rsidP="00974EA7">
      <w:pPr>
        <w:spacing w:line="360" w:lineRule="auto"/>
        <w:jc w:val="both"/>
        <w:rPr>
          <w:rFonts w:cs="Arial"/>
        </w:rPr>
      </w:pPr>
      <w:r>
        <w:rPr>
          <w:rFonts w:cs="Arial"/>
        </w:rPr>
        <w:t>En el supuesto de recepción parcial del servicio, no se podrá devolver o cancelar a parte proporcional de la garantía.</w:t>
      </w:r>
    </w:p>
    <w:p w14:paraId="1BDDB9F7" w14:textId="77777777" w:rsidR="00974EA7" w:rsidRDefault="00974EA7" w:rsidP="00974EA7">
      <w:pPr>
        <w:spacing w:line="360" w:lineRule="auto"/>
        <w:jc w:val="both"/>
        <w:rPr>
          <w:rFonts w:cs="Arial"/>
        </w:rPr>
      </w:pPr>
    </w:p>
    <w:p w14:paraId="2433F067" w14:textId="348A64E4" w:rsidR="00974EA7" w:rsidRDefault="00974EA7" w:rsidP="00974EA7">
      <w:pPr>
        <w:spacing w:line="360" w:lineRule="auto"/>
        <w:jc w:val="both"/>
        <w:rPr>
          <w:rFonts w:cs="Arial"/>
        </w:rPr>
      </w:pPr>
      <w:r>
        <w:rPr>
          <w:rFonts w:cs="Arial"/>
        </w:rPr>
        <w:t>Transcurrido SEIS (6) MESES, desde la fecha de terminación del contrato, sin que la recepción formal hubiese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5D0C9B9A" w14:textId="77777777" w:rsidR="00974EA7" w:rsidRDefault="00974EA7" w:rsidP="005A56AB">
      <w:pPr>
        <w:spacing w:line="360" w:lineRule="auto"/>
        <w:jc w:val="both"/>
        <w:rPr>
          <w:rFonts w:cs="Arial"/>
        </w:rPr>
      </w:pPr>
    </w:p>
    <w:p w14:paraId="0E5739A5" w14:textId="6E0341F5" w:rsidR="0063641B" w:rsidRPr="0063641B" w:rsidRDefault="0063641B" w:rsidP="0063641B">
      <w:pPr>
        <w:pStyle w:val="Ttulo1"/>
        <w:rPr>
          <w:rFonts w:ascii="Century Gothic" w:hAnsi="Century Gothic"/>
          <w:b/>
          <w:bCs/>
          <w:color w:val="auto"/>
          <w:sz w:val="22"/>
          <w:szCs w:val="22"/>
          <w:u w:val="single"/>
          <w:lang w:val="es-ES_tradnl"/>
        </w:rPr>
      </w:pPr>
      <w:bookmarkStart w:id="80" w:name="_Toc85697601"/>
      <w:r w:rsidRPr="0063641B">
        <w:rPr>
          <w:rFonts w:ascii="Century Gothic" w:hAnsi="Century Gothic"/>
          <w:b/>
          <w:bCs/>
          <w:color w:val="auto"/>
          <w:sz w:val="22"/>
          <w:szCs w:val="22"/>
          <w:u w:val="single"/>
          <w:lang w:val="es-ES_tradnl"/>
        </w:rPr>
        <w:t>VIII. ANEXOS.</w:t>
      </w:r>
      <w:bookmarkEnd w:id="80"/>
      <w:r w:rsidRPr="0063641B">
        <w:rPr>
          <w:rFonts w:ascii="Century Gothic" w:hAnsi="Century Gothic"/>
          <w:b/>
          <w:bCs/>
          <w:color w:val="auto"/>
          <w:sz w:val="22"/>
          <w:szCs w:val="22"/>
          <w:u w:val="single"/>
          <w:lang w:val="es-ES_tradnl"/>
        </w:rPr>
        <w:t xml:space="preserve"> </w:t>
      </w:r>
    </w:p>
    <w:p w14:paraId="2713BF1A" w14:textId="77777777" w:rsidR="0063641B" w:rsidRPr="0063641B" w:rsidRDefault="0063641B" w:rsidP="0063641B">
      <w:pPr>
        <w:spacing w:before="360" w:after="360" w:line="360" w:lineRule="auto"/>
        <w:jc w:val="both"/>
        <w:rPr>
          <w:rFonts w:cs="Tahoma"/>
          <w:color w:val="000000" w:themeColor="text1"/>
          <w:szCs w:val="20"/>
          <w:lang w:val="es-ES_tradnl"/>
        </w:rPr>
      </w:pPr>
      <w:r w:rsidRPr="0063641B">
        <w:rPr>
          <w:rFonts w:cs="Tahoma"/>
          <w:b/>
          <w:bCs/>
          <w:color w:val="000000" w:themeColor="text1"/>
          <w:szCs w:val="20"/>
          <w:lang w:val="es-ES_tradnl"/>
        </w:rPr>
        <w:t>ANEXO I.</w:t>
      </w:r>
      <w:r w:rsidRPr="0063641B">
        <w:rPr>
          <w:rFonts w:cs="Tahoma"/>
          <w:color w:val="000000" w:themeColor="text1"/>
          <w:szCs w:val="20"/>
          <w:lang w:val="es-ES_tradnl"/>
        </w:rPr>
        <w:t xml:space="preserve"> Modelo de Declaración Responsable.</w:t>
      </w:r>
    </w:p>
    <w:p w14:paraId="3B970D61" w14:textId="77777777" w:rsidR="0063641B" w:rsidRPr="0063641B" w:rsidRDefault="0063641B" w:rsidP="0063641B">
      <w:pPr>
        <w:spacing w:before="360" w:after="360" w:line="360" w:lineRule="auto"/>
        <w:jc w:val="both"/>
        <w:rPr>
          <w:rFonts w:cs="Tahoma"/>
          <w:color w:val="000000" w:themeColor="text1"/>
          <w:szCs w:val="20"/>
          <w:lang w:val="es-ES_tradnl"/>
        </w:rPr>
      </w:pPr>
      <w:r w:rsidRPr="0063641B">
        <w:rPr>
          <w:rFonts w:cs="Tahoma"/>
          <w:b/>
          <w:bCs/>
          <w:color w:val="000000" w:themeColor="text1"/>
          <w:szCs w:val="20"/>
          <w:lang w:val="es-ES_tradnl"/>
        </w:rPr>
        <w:t>ANEXO II.</w:t>
      </w:r>
      <w:r w:rsidRPr="0063641B">
        <w:rPr>
          <w:rFonts w:cs="Tahoma"/>
          <w:color w:val="000000" w:themeColor="text1"/>
          <w:szCs w:val="20"/>
          <w:lang w:val="es-ES_tradnl"/>
        </w:rPr>
        <w:t xml:space="preserve"> Modelo de Proposición Económica.</w:t>
      </w:r>
    </w:p>
    <w:p w14:paraId="2CE92046" w14:textId="531CBED3" w:rsidR="0063641B" w:rsidRPr="0063641B" w:rsidRDefault="0063641B" w:rsidP="0063641B">
      <w:pPr>
        <w:spacing w:before="360" w:after="360" w:line="360" w:lineRule="auto"/>
        <w:jc w:val="both"/>
        <w:rPr>
          <w:rFonts w:cs="Tahoma"/>
          <w:color w:val="000000" w:themeColor="text1"/>
          <w:szCs w:val="20"/>
          <w:lang w:val="es-ES_tradnl"/>
        </w:rPr>
      </w:pPr>
      <w:r w:rsidRPr="0063641B">
        <w:rPr>
          <w:rFonts w:cs="Tahoma"/>
          <w:b/>
          <w:bCs/>
          <w:color w:val="000000" w:themeColor="text1"/>
          <w:szCs w:val="20"/>
          <w:lang w:val="es-ES_tradnl"/>
        </w:rPr>
        <w:t>ANEXO III.</w:t>
      </w:r>
      <w:r w:rsidRPr="0063641B">
        <w:rPr>
          <w:rFonts w:cs="Tahoma"/>
          <w:color w:val="000000" w:themeColor="text1"/>
          <w:szCs w:val="20"/>
          <w:lang w:val="es-ES_tradnl"/>
        </w:rPr>
        <w:t xml:space="preserve"> Modelo de Proposición de criterio evaluable </w:t>
      </w:r>
      <w:r w:rsidR="007828DF">
        <w:rPr>
          <w:rFonts w:cs="Tahoma"/>
          <w:color w:val="000000" w:themeColor="text1"/>
          <w:szCs w:val="20"/>
          <w:lang w:val="es-ES_tradnl"/>
        </w:rPr>
        <w:t>mediante fórmula matemática</w:t>
      </w:r>
      <w:r w:rsidRPr="0063641B">
        <w:rPr>
          <w:rFonts w:cs="Tahoma"/>
          <w:color w:val="000000" w:themeColor="text1"/>
          <w:szCs w:val="20"/>
          <w:lang w:val="es-ES_tradnl"/>
        </w:rPr>
        <w:t>.</w:t>
      </w:r>
    </w:p>
    <w:p w14:paraId="0687F5B3" w14:textId="77777777" w:rsidR="0063641B" w:rsidRPr="0063641B" w:rsidRDefault="0063641B" w:rsidP="0063641B">
      <w:pPr>
        <w:spacing w:before="360" w:after="360" w:line="360" w:lineRule="auto"/>
        <w:jc w:val="right"/>
        <w:rPr>
          <w:rFonts w:cs="Tahoma"/>
          <w:color w:val="000000" w:themeColor="text1"/>
          <w:szCs w:val="20"/>
          <w:lang w:val="es-ES_tradnl"/>
        </w:rPr>
      </w:pPr>
    </w:p>
    <w:p w14:paraId="28E98675" w14:textId="45C824D3" w:rsidR="0063641B" w:rsidRPr="0063641B" w:rsidRDefault="0063641B" w:rsidP="0063641B">
      <w:pPr>
        <w:spacing w:before="360" w:after="360" w:line="360" w:lineRule="auto"/>
        <w:jc w:val="right"/>
        <w:rPr>
          <w:rFonts w:cs="Tahoma"/>
          <w:color w:val="000000" w:themeColor="text1"/>
          <w:szCs w:val="20"/>
          <w:lang w:val="es-ES_tradnl"/>
        </w:rPr>
      </w:pPr>
      <w:r w:rsidRPr="0063641B">
        <w:rPr>
          <w:rFonts w:cs="Tahoma"/>
          <w:color w:val="000000" w:themeColor="text1"/>
          <w:szCs w:val="20"/>
          <w:lang w:val="es-ES_tradnl"/>
        </w:rPr>
        <w:t xml:space="preserve">En </w:t>
      </w:r>
      <w:r>
        <w:rPr>
          <w:rFonts w:cs="Tahoma"/>
          <w:color w:val="000000" w:themeColor="text1"/>
          <w:szCs w:val="20"/>
          <w:lang w:val="es-ES_tradnl"/>
        </w:rPr>
        <w:t>Arrecife</w:t>
      </w:r>
      <w:r w:rsidRPr="0063641B">
        <w:rPr>
          <w:rFonts w:cs="Tahoma"/>
          <w:color w:val="000000" w:themeColor="text1"/>
          <w:szCs w:val="20"/>
          <w:lang w:val="es-ES_tradnl"/>
        </w:rPr>
        <w:t xml:space="preserve">, a </w:t>
      </w:r>
      <w:bookmarkStart w:id="81" w:name="_Toc521315380"/>
      <w:r w:rsidR="00DE78BC">
        <w:rPr>
          <w:rFonts w:cs="Tahoma"/>
          <w:color w:val="000000" w:themeColor="text1"/>
          <w:szCs w:val="20"/>
          <w:lang w:val="es-ES_tradnl"/>
        </w:rPr>
        <w:t>2</w:t>
      </w:r>
      <w:r w:rsidR="00DC7663">
        <w:rPr>
          <w:rFonts w:cs="Tahoma"/>
          <w:color w:val="000000" w:themeColor="text1"/>
          <w:szCs w:val="20"/>
          <w:lang w:val="es-ES_tradnl"/>
        </w:rPr>
        <w:t>9</w:t>
      </w:r>
      <w:r w:rsidRPr="0063641B">
        <w:rPr>
          <w:rFonts w:cs="Tahoma"/>
          <w:color w:val="000000" w:themeColor="text1"/>
          <w:szCs w:val="20"/>
          <w:lang w:val="es-ES_tradnl"/>
        </w:rPr>
        <w:t xml:space="preserve"> de</w:t>
      </w:r>
      <w:r w:rsidR="005A56AB">
        <w:rPr>
          <w:rFonts w:cs="Tahoma"/>
          <w:color w:val="000000" w:themeColor="text1"/>
          <w:szCs w:val="20"/>
          <w:lang w:val="es-ES_tradnl"/>
        </w:rPr>
        <w:t xml:space="preserve"> octubre</w:t>
      </w:r>
      <w:r w:rsidRPr="0063641B">
        <w:rPr>
          <w:rFonts w:cs="Tahoma"/>
          <w:color w:val="000000" w:themeColor="text1"/>
          <w:szCs w:val="20"/>
          <w:lang w:val="es-ES_tradnl"/>
        </w:rPr>
        <w:t xml:space="preserve"> de 2021.</w:t>
      </w:r>
    </w:p>
    <w:p w14:paraId="21D7F359" w14:textId="77777777" w:rsidR="0063641B" w:rsidRPr="0063641B" w:rsidRDefault="0063641B" w:rsidP="0063641B">
      <w:pPr>
        <w:spacing w:before="360" w:line="360" w:lineRule="auto"/>
        <w:jc w:val="right"/>
        <w:rPr>
          <w:rFonts w:cs="Tahoma"/>
          <w:color w:val="000000" w:themeColor="text1"/>
          <w:szCs w:val="20"/>
          <w:lang w:val="es-ES_tradnl"/>
        </w:rPr>
      </w:pPr>
      <w:r w:rsidRPr="0063641B">
        <w:rPr>
          <w:rFonts w:cs="Tahoma"/>
          <w:color w:val="000000" w:themeColor="text1"/>
          <w:szCs w:val="20"/>
          <w:lang w:val="es-ES_tradnl"/>
        </w:rPr>
        <w:t>Departamento Jurídico.</w:t>
      </w:r>
    </w:p>
    <w:p w14:paraId="749F63B0" w14:textId="77777777" w:rsidR="0063641B" w:rsidRPr="0063641B" w:rsidRDefault="0063641B" w:rsidP="0063641B">
      <w:pPr>
        <w:spacing w:line="360" w:lineRule="auto"/>
        <w:jc w:val="right"/>
        <w:rPr>
          <w:rFonts w:cs="Tahoma"/>
          <w:color w:val="000000" w:themeColor="text1"/>
          <w:szCs w:val="20"/>
          <w:lang w:val="es-ES_tradnl"/>
        </w:rPr>
      </w:pPr>
      <w:r w:rsidRPr="0063641B">
        <w:rPr>
          <w:rFonts w:cs="Tahoma"/>
          <w:color w:val="000000" w:themeColor="text1"/>
          <w:szCs w:val="20"/>
          <w:lang w:val="es-ES_tradnl"/>
        </w:rPr>
        <w:t>Eguesan Energy, S.L</w:t>
      </w:r>
      <w:bookmarkEnd w:id="81"/>
      <w:r w:rsidRPr="0063641B">
        <w:rPr>
          <w:rFonts w:cs="Tahoma"/>
          <w:color w:val="000000" w:themeColor="text1"/>
          <w:szCs w:val="20"/>
          <w:lang w:val="es-ES_tradnl"/>
        </w:rPr>
        <w:t>.</w:t>
      </w:r>
    </w:p>
    <w:p w14:paraId="233D59BD" w14:textId="40390E7A" w:rsidR="0063641B" w:rsidRDefault="0063641B" w:rsidP="0063641B">
      <w:pPr>
        <w:spacing w:before="360" w:after="360" w:line="360" w:lineRule="auto"/>
        <w:jc w:val="both"/>
        <w:rPr>
          <w:rFonts w:cs="Century Gothic"/>
          <w:color w:val="000000"/>
          <w:szCs w:val="20"/>
          <w:lang w:val="es-ES_tradnl"/>
        </w:rPr>
      </w:pPr>
    </w:p>
    <w:p w14:paraId="6462E97D" w14:textId="766AA7FB" w:rsidR="00354C2D" w:rsidRDefault="00354C2D" w:rsidP="0063641B">
      <w:pPr>
        <w:spacing w:before="360" w:after="360" w:line="360" w:lineRule="auto"/>
        <w:jc w:val="both"/>
        <w:rPr>
          <w:rFonts w:cs="Century Gothic"/>
          <w:color w:val="000000"/>
          <w:szCs w:val="20"/>
          <w:lang w:val="es-ES_tradnl"/>
        </w:rPr>
      </w:pPr>
    </w:p>
    <w:p w14:paraId="74BB314E" w14:textId="4C5F778B" w:rsidR="00DE78BC" w:rsidRDefault="00DE78BC" w:rsidP="0063641B">
      <w:pPr>
        <w:spacing w:before="360" w:after="360" w:line="360" w:lineRule="auto"/>
        <w:jc w:val="both"/>
        <w:rPr>
          <w:rFonts w:cs="Century Gothic"/>
          <w:color w:val="000000"/>
          <w:szCs w:val="20"/>
          <w:lang w:val="es-ES_tradnl"/>
        </w:rPr>
      </w:pPr>
    </w:p>
    <w:p w14:paraId="1553B74D" w14:textId="77777777" w:rsidR="008E754E" w:rsidRDefault="008E754E" w:rsidP="0063641B">
      <w:pPr>
        <w:spacing w:before="360" w:after="360" w:line="360" w:lineRule="auto"/>
        <w:jc w:val="both"/>
        <w:rPr>
          <w:rFonts w:cs="Century Gothic"/>
          <w:color w:val="000000"/>
          <w:szCs w:val="20"/>
          <w:lang w:val="es-ES_tradnl"/>
        </w:rPr>
      </w:pPr>
    </w:p>
    <w:p w14:paraId="716A2EA0" w14:textId="25DDD95A" w:rsidR="0063641B" w:rsidRPr="0063641B" w:rsidRDefault="0063641B" w:rsidP="0063641B">
      <w:pPr>
        <w:spacing w:before="360" w:after="360" w:line="360" w:lineRule="auto"/>
        <w:jc w:val="center"/>
        <w:rPr>
          <w:b/>
          <w:bCs/>
          <w:sz w:val="22"/>
          <w:lang w:val="es-ES_tradnl"/>
        </w:rPr>
      </w:pPr>
      <w:r w:rsidRPr="0063641B">
        <w:rPr>
          <w:b/>
          <w:bCs/>
          <w:sz w:val="22"/>
          <w:lang w:val="es-ES_tradnl"/>
        </w:rPr>
        <w:t>ANEXO I: MODELO DE DECLARACIÓN RESPONSABLE</w:t>
      </w:r>
    </w:p>
    <w:p w14:paraId="118BAE62"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D./Dña. ..........................., DNI ..............., en nombre y representación de ..........................., CIF: ..........., domicilio en ..........................., constituida por tiempo indefinido en escritura autorizada por el notario de ………., D./Dña. ……......................., el día .. de ......... de ....., inscrita en el Registro Mercantil de ....., al tomo ..., folio ..., hoja n.º ...., inscripción ...</w:t>
      </w:r>
    </w:p>
    <w:p w14:paraId="36AD9BA0" w14:textId="77777777" w:rsidR="0063641B" w:rsidRPr="0063641B" w:rsidRDefault="0063641B" w:rsidP="0063641B">
      <w:pPr>
        <w:spacing w:before="360" w:after="120" w:line="360" w:lineRule="auto"/>
        <w:jc w:val="both"/>
        <w:rPr>
          <w:rFonts w:eastAsia="Calibri" w:cs="Tahoma"/>
          <w:snapToGrid w:val="0"/>
          <w:color w:val="000000"/>
          <w:szCs w:val="20"/>
          <w:lang w:val="es-ES_tradnl"/>
        </w:rPr>
      </w:pPr>
      <w:r w:rsidRPr="0063641B">
        <w:rPr>
          <w:rFonts w:eastAsia="Calibri" w:cs="Tahoma"/>
          <w:snapToGrid w:val="0"/>
          <w:color w:val="000000"/>
          <w:szCs w:val="20"/>
          <w:lang w:val="es-ES_tradnl"/>
        </w:rPr>
        <w:t xml:space="preserve">Ostenta dicha representación en virtud de escritura de poder, otorgada ante el/la Notario/a de ………………….. D./Dña. …………………......................., el día ......................., n.º de protocolo .... </w:t>
      </w:r>
    </w:p>
    <w:p w14:paraId="3D38218A" w14:textId="77777777" w:rsidR="0063641B" w:rsidRPr="0063641B" w:rsidRDefault="0063641B" w:rsidP="0063641B">
      <w:pPr>
        <w:spacing w:before="240" w:after="120" w:line="360" w:lineRule="auto"/>
        <w:jc w:val="center"/>
        <w:rPr>
          <w:rFonts w:eastAsia="Calibri" w:cs="Tahoma"/>
          <w:b/>
          <w:szCs w:val="20"/>
          <w:lang w:val="es-ES_tradnl"/>
        </w:rPr>
      </w:pPr>
      <w:bookmarkStart w:id="82" w:name="_Hlk510523221"/>
      <w:r w:rsidRPr="0063641B">
        <w:rPr>
          <w:rFonts w:eastAsia="Calibri" w:cs="Tahoma"/>
          <w:b/>
          <w:szCs w:val="20"/>
          <w:lang w:val="es-ES_tradnl"/>
        </w:rPr>
        <w:t>DECLARA BAJO SU RESPONSABILIDAD:</w:t>
      </w:r>
    </w:p>
    <w:bookmarkEnd w:id="82"/>
    <w:p w14:paraId="6872BADD" w14:textId="6C0EAC19" w:rsidR="005A56AB" w:rsidRDefault="00EE3FD7" w:rsidP="005A56AB">
      <w:pPr>
        <w:spacing w:before="240" w:after="120" w:line="360" w:lineRule="auto"/>
        <w:jc w:val="both"/>
        <w:rPr>
          <w:b/>
          <w:bCs/>
          <w:szCs w:val="20"/>
          <w:lang w:val="es-ES_tradnl"/>
        </w:rPr>
      </w:pPr>
      <w:r>
        <w:rPr>
          <w:rFonts w:eastAsia="Calibri" w:cs="Tahoma"/>
          <w:b/>
          <w:szCs w:val="20"/>
          <w:lang w:val="es-ES_tradnl"/>
        </w:rPr>
        <w:tab/>
      </w:r>
      <w:r w:rsidR="0063641B" w:rsidRPr="0063641B">
        <w:rPr>
          <w:rFonts w:eastAsia="Calibri" w:cs="Tahoma"/>
          <w:b/>
          <w:szCs w:val="20"/>
          <w:lang w:val="es-ES_tradnl"/>
        </w:rPr>
        <w:t>PRIMERO. –</w:t>
      </w:r>
      <w:r w:rsidR="0063641B" w:rsidRPr="0063641B">
        <w:rPr>
          <w:rFonts w:eastAsia="Calibri" w:cs="Tahoma"/>
          <w:szCs w:val="20"/>
          <w:lang w:val="es-ES_tradnl"/>
        </w:rPr>
        <w:t xml:space="preserve"> Que se dispone a participar en la contratación del</w:t>
      </w:r>
      <w:r w:rsidR="0063641B" w:rsidRPr="0063641B">
        <w:rPr>
          <w:rFonts w:eastAsia="Calibri" w:cs="Tahoma"/>
          <w:b/>
          <w:bCs/>
          <w:szCs w:val="20"/>
          <w:lang w:val="es-ES_tradnl"/>
        </w:rPr>
        <w:t xml:space="preserve"> </w:t>
      </w:r>
      <w:r w:rsidR="005A56AB" w:rsidRPr="005A56AB">
        <w:rPr>
          <w:b/>
          <w:bCs/>
          <w:szCs w:val="20"/>
          <w:lang w:val="es-ES_tradnl"/>
        </w:rPr>
        <w:t>CONTRATO DE SERVICIOS DE TALLERES, REPARACIONES Y REPUESTOS PARA EL CONSORCIO DE SEGURIDAD Y EMERGENCIAS DE LANZAROTE.</w:t>
      </w:r>
    </w:p>
    <w:p w14:paraId="12C77FE3" w14:textId="09ED32D2" w:rsidR="0063641B" w:rsidRPr="0063641B" w:rsidRDefault="00EE3FD7" w:rsidP="005A56AB">
      <w:pPr>
        <w:spacing w:before="240" w:after="120" w:line="360" w:lineRule="auto"/>
        <w:jc w:val="both"/>
        <w:rPr>
          <w:rFonts w:eastAsia="Calibri" w:cs="Tahoma"/>
          <w:szCs w:val="20"/>
          <w:lang w:val="es-ES_tradnl"/>
        </w:rPr>
      </w:pPr>
      <w:r>
        <w:rPr>
          <w:rFonts w:eastAsia="Calibri" w:cs="Tahoma"/>
          <w:b/>
          <w:szCs w:val="20"/>
          <w:lang w:val="es-ES_tradnl"/>
        </w:rPr>
        <w:tab/>
      </w:r>
      <w:r w:rsidR="0063641B" w:rsidRPr="0063641B">
        <w:rPr>
          <w:rFonts w:eastAsia="Calibri" w:cs="Tahoma"/>
          <w:b/>
          <w:szCs w:val="20"/>
          <w:lang w:val="es-ES_tradnl"/>
        </w:rPr>
        <w:t>SEGUNDO</w:t>
      </w:r>
      <w:r w:rsidR="0063641B" w:rsidRPr="0063641B">
        <w:rPr>
          <w:rFonts w:eastAsia="Calibri" w:cs="Tahoma"/>
          <w:szCs w:val="20"/>
          <w:lang w:val="es-ES_tradnl"/>
        </w:rPr>
        <w:t>. –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de s</w:t>
      </w:r>
      <w:r w:rsidR="003B50E7">
        <w:rPr>
          <w:rFonts w:eastAsia="Calibri" w:cs="Tahoma"/>
          <w:szCs w:val="20"/>
          <w:lang w:val="es-ES_tradnl"/>
        </w:rPr>
        <w:t>ervicio</w:t>
      </w:r>
      <w:r w:rsidR="0063641B" w:rsidRPr="0063641B">
        <w:rPr>
          <w:rFonts w:eastAsia="Calibri" w:cs="Tahoma"/>
          <w:szCs w:val="20"/>
          <w:lang w:val="es-ES_tradnl"/>
        </w:rPr>
        <w:t>, en concreto:</w:t>
      </w:r>
    </w:p>
    <w:p w14:paraId="0A81EE93" w14:textId="6BC35FF4" w:rsidR="0063641B" w:rsidRPr="0063641B" w:rsidRDefault="00EE3FD7" w:rsidP="0063641B">
      <w:pPr>
        <w:spacing w:before="360" w:after="120" w:line="360" w:lineRule="auto"/>
        <w:jc w:val="both"/>
        <w:rPr>
          <w:rFonts w:eastAsia="Calibri" w:cs="Tahoma"/>
          <w:szCs w:val="20"/>
          <w:lang w:val="es-ES_tradnl"/>
        </w:rPr>
      </w:pPr>
      <w:r>
        <w:rPr>
          <w:rFonts w:eastAsia="Calibri" w:cs="Tahoma"/>
          <w:szCs w:val="20"/>
          <w:lang w:val="es-ES_tradnl"/>
        </w:rPr>
        <w:tab/>
      </w:r>
      <w:r w:rsidR="0063641B" w:rsidRPr="0063641B">
        <w:rPr>
          <w:rFonts w:eastAsia="Calibri" w:cs="Tahoma"/>
          <w:szCs w:val="20"/>
          <w:lang w:val="es-ES_tradnl"/>
        </w:rPr>
        <w:t>- Que posee personalidad jurídica y, en su caso, representación.</w:t>
      </w:r>
    </w:p>
    <w:p w14:paraId="35AA3F57" w14:textId="41450049" w:rsidR="0063641B" w:rsidRPr="0063641B" w:rsidRDefault="00EE3FD7" w:rsidP="0063641B">
      <w:pPr>
        <w:spacing w:before="360" w:after="120" w:line="360" w:lineRule="auto"/>
        <w:jc w:val="both"/>
        <w:rPr>
          <w:rFonts w:eastAsia="Calibri" w:cs="Tahoma"/>
          <w:szCs w:val="20"/>
          <w:lang w:val="es-ES_tradnl"/>
        </w:rPr>
      </w:pPr>
      <w:r>
        <w:rPr>
          <w:rFonts w:eastAsia="Calibri" w:cs="Tahoma"/>
          <w:szCs w:val="20"/>
          <w:lang w:val="es-ES_tradnl"/>
        </w:rPr>
        <w:tab/>
      </w:r>
      <w:r w:rsidR="0063641B" w:rsidRPr="0063641B">
        <w:rPr>
          <w:rFonts w:eastAsia="Calibri" w:cs="Tahoma"/>
          <w:szCs w:val="20"/>
          <w:lang w:val="es-ES_tradnl"/>
        </w:rPr>
        <w:t>-</w:t>
      </w:r>
      <w:r w:rsidR="0063641B" w:rsidRPr="0063641B">
        <w:rPr>
          <w:rFonts w:asciiTheme="minorHAnsi" w:hAnsiTheme="minorHAnsi"/>
          <w:sz w:val="22"/>
          <w:lang w:val="es-ES_tradnl"/>
        </w:rPr>
        <w:t xml:space="preserve"> </w:t>
      </w:r>
      <w:r w:rsidR="0063641B" w:rsidRPr="0063641B">
        <w:rPr>
          <w:rFonts w:eastAsia="Calibri" w:cs="Tahoma"/>
          <w:szCs w:val="20"/>
          <w:lang w:val="es-ES_tradnl"/>
        </w:rPr>
        <w:t>Que, en su caso, está debidamente clasificada la empresa o que cuenta con los requisitos de solvencia económica, financiera y técnica o profesional.</w:t>
      </w:r>
    </w:p>
    <w:p w14:paraId="5F4CC073" w14:textId="0F28D90C" w:rsidR="0063641B" w:rsidRPr="0063641B" w:rsidRDefault="00EE3FD7" w:rsidP="0063641B">
      <w:pPr>
        <w:spacing w:before="360" w:after="120" w:line="360" w:lineRule="auto"/>
        <w:jc w:val="both"/>
        <w:rPr>
          <w:rFonts w:eastAsia="Calibri" w:cs="Tahoma"/>
          <w:szCs w:val="20"/>
          <w:lang w:val="es-ES_tradnl"/>
        </w:rPr>
      </w:pPr>
      <w:r>
        <w:rPr>
          <w:rFonts w:eastAsia="Calibri" w:cs="Tahoma"/>
          <w:szCs w:val="20"/>
          <w:lang w:val="es-ES_tradnl"/>
        </w:rPr>
        <w:tab/>
      </w:r>
      <w:r w:rsidR="0063641B" w:rsidRPr="0063641B">
        <w:rPr>
          <w:rFonts w:eastAsia="Calibri" w:cs="Tahoma"/>
          <w:szCs w:val="20"/>
          <w:lang w:val="es-ES_tradnl"/>
        </w:rPr>
        <w:t>- Que no está incurso en una prohibición para contratar de las recogidas en el artículo 71 de la ley 9/2017, de 8 de noviembre, de Contratos del Sector Público y se halla al corriente del cumplimiento de sus obligaciones tributarias y con la Seguridad Social impuestas por las disposiciones vigentes.</w:t>
      </w:r>
    </w:p>
    <w:p w14:paraId="1E7FDF6F" w14:textId="2D1B63BF" w:rsidR="0063641B" w:rsidRPr="0063641B" w:rsidRDefault="00EE3FD7" w:rsidP="0063641B">
      <w:pPr>
        <w:spacing w:before="360" w:after="120" w:line="360" w:lineRule="auto"/>
        <w:jc w:val="both"/>
        <w:rPr>
          <w:rFonts w:eastAsia="Calibri" w:cs="Tahoma"/>
          <w:szCs w:val="20"/>
          <w:lang w:val="es-ES_tradnl"/>
        </w:rPr>
      </w:pPr>
      <w:r>
        <w:rPr>
          <w:rFonts w:eastAsia="Calibri" w:cs="Tahoma"/>
          <w:szCs w:val="20"/>
          <w:lang w:val="es-ES_tradnl"/>
        </w:rPr>
        <w:lastRenderedPageBreak/>
        <w:tab/>
      </w:r>
      <w:r w:rsidR="0063641B" w:rsidRPr="0063641B">
        <w:rPr>
          <w:rFonts w:eastAsia="Calibri" w:cs="Tahoma"/>
          <w:szCs w:val="20"/>
          <w:lang w:val="es-ES_tradnl"/>
        </w:rPr>
        <w:t>- Que la empresa licitadora dispone de las autorizaciones necesarias para ejercer la actividad que le es propia.</w:t>
      </w:r>
    </w:p>
    <w:p w14:paraId="622F5DC5" w14:textId="0ECE6DAE" w:rsidR="00452A0D" w:rsidRDefault="00EE3FD7" w:rsidP="00452A0D">
      <w:pPr>
        <w:spacing w:before="360" w:after="120" w:line="360" w:lineRule="auto"/>
        <w:jc w:val="both"/>
        <w:rPr>
          <w:rFonts w:eastAsia="Calibri" w:cs="Tahoma"/>
          <w:szCs w:val="20"/>
          <w:lang w:val="es-ES_tradnl"/>
        </w:rPr>
      </w:pPr>
      <w:r>
        <w:rPr>
          <w:rFonts w:eastAsia="Calibri" w:cs="Tahoma"/>
          <w:szCs w:val="20"/>
          <w:lang w:val="es-ES_tradnl"/>
        </w:rPr>
        <w:tab/>
      </w:r>
      <w:r w:rsidR="0063641B" w:rsidRPr="0063641B">
        <w:rPr>
          <w:rFonts w:eastAsia="Calibri" w:cs="Tahoma"/>
          <w:szCs w:val="20"/>
          <w:lang w:val="es-ES_tradnl"/>
        </w:rPr>
        <w:t>- Que, en el supuesto de resultar adjudicatario, cumplirá las condiciones señaladas, como condiciones especiales de ejecución del contrato, que se relacionan en la Cláusula 24.3 del Pliego de Cláusulas Administrativas Particulares.</w:t>
      </w:r>
    </w:p>
    <w:p w14:paraId="03966565" w14:textId="20527724" w:rsidR="00452A0D" w:rsidRPr="00452A0D" w:rsidRDefault="00EE3FD7" w:rsidP="00452A0D">
      <w:pPr>
        <w:spacing w:before="360" w:after="120" w:line="360" w:lineRule="auto"/>
        <w:jc w:val="both"/>
        <w:rPr>
          <w:rFonts w:eastAsia="Calibri" w:cs="Tahoma"/>
          <w:szCs w:val="20"/>
          <w:lang w:val="es-ES_tradnl"/>
        </w:rPr>
      </w:pPr>
      <w:r>
        <w:rPr>
          <w:rFonts w:eastAsia="Calibri" w:cs="Tahoma"/>
          <w:szCs w:val="20"/>
          <w:lang w:val="es-ES_tradnl"/>
        </w:rPr>
        <w:tab/>
      </w:r>
      <w:r w:rsidR="00452A0D">
        <w:rPr>
          <w:rFonts w:eastAsia="Calibri" w:cs="Tahoma"/>
          <w:szCs w:val="20"/>
          <w:lang w:val="es-ES_tradnl"/>
        </w:rPr>
        <w:t xml:space="preserve">- </w:t>
      </w:r>
      <w:r w:rsidR="00452A0D">
        <w:rPr>
          <w:rFonts w:cs="Arial"/>
        </w:rPr>
        <w:t>Que la empresa a la que representa se compromete a la adscripción de los medios personales y materiales necesarios para la correcta ejecución del contrato.</w:t>
      </w:r>
    </w:p>
    <w:p w14:paraId="42CD9154" w14:textId="77777777" w:rsidR="00452A0D" w:rsidRDefault="00452A0D" w:rsidP="00452A0D">
      <w:pPr>
        <w:spacing w:after="120" w:line="360" w:lineRule="auto"/>
        <w:jc w:val="both"/>
        <w:rPr>
          <w:rFonts w:eastAsia="Calibri"/>
          <w:b/>
          <w:bCs/>
        </w:rPr>
      </w:pPr>
      <w:r>
        <w:rPr>
          <w:rFonts w:eastAsia="Calibri"/>
          <w:b/>
          <w:bCs/>
        </w:rPr>
        <w:t>[SI LA PERSONA LICITADORA VA A UTILIZAR MEDIOS EXTERNOS PARA ACREDITAR LA SOLVENCIA, añadirá el siguiente texto:</w:t>
      </w:r>
    </w:p>
    <w:p w14:paraId="797FBC21" w14:textId="2F8E15D7" w:rsidR="00452A0D" w:rsidRDefault="00452A0D" w:rsidP="00452A0D">
      <w:pPr>
        <w:spacing w:after="120" w:line="360" w:lineRule="auto"/>
        <w:jc w:val="both"/>
        <w:rPr>
          <w:rFonts w:eastAsia="Calibri"/>
        </w:rPr>
      </w:pPr>
      <w:r>
        <w:rPr>
          <w:rFonts w:eastAsia="Calibri"/>
        </w:rPr>
        <w:t>Que las empresas [relacionarlas] se comprometen a facilitar a la persona licitadora los recursos necesarios para la ejecución del contrato.</w:t>
      </w:r>
    </w:p>
    <w:p w14:paraId="78E8A980" w14:textId="77777777" w:rsidR="00EE3FD7" w:rsidRPr="00452A0D" w:rsidRDefault="00EE3FD7" w:rsidP="00452A0D">
      <w:pPr>
        <w:spacing w:after="120" w:line="360" w:lineRule="auto"/>
        <w:jc w:val="both"/>
        <w:rPr>
          <w:rFonts w:eastAsia="Calibri"/>
        </w:rPr>
      </w:pPr>
    </w:p>
    <w:p w14:paraId="0DD31B9C" w14:textId="16B16C22" w:rsidR="0063641B" w:rsidRPr="0063641B" w:rsidRDefault="00EE3FD7" w:rsidP="0063641B">
      <w:pPr>
        <w:spacing w:before="360" w:after="120" w:line="360" w:lineRule="auto"/>
        <w:jc w:val="both"/>
        <w:rPr>
          <w:rFonts w:eastAsia="Calibri" w:cs="Tahoma"/>
          <w:szCs w:val="20"/>
          <w:lang w:val="es-ES_tradnl"/>
        </w:rPr>
      </w:pPr>
      <w:r>
        <w:rPr>
          <w:rFonts w:eastAsia="Calibri" w:cs="Tahoma"/>
          <w:szCs w:val="20"/>
          <w:lang w:val="es-ES_tradnl"/>
        </w:rPr>
        <w:tab/>
      </w:r>
      <w:r w:rsidR="0063641B" w:rsidRPr="0063641B">
        <w:rPr>
          <w:rFonts w:eastAsia="Calibri" w:cs="Tahoma"/>
          <w:szCs w:val="20"/>
          <w:lang w:val="es-ES_tradnl"/>
        </w:rPr>
        <w:t>- Que se somete a la Jurisdicción de los Juzgados y Tribunales españoles de cualquier orden, para todas las incidencias que de modo directo o indirecto pudieran surgir del contrato, con renuncia, en su caso, al fuero jurisdiccional extranjero que pudiera corresponder al licitador (solo en caso de empresas extranjeras).</w:t>
      </w:r>
    </w:p>
    <w:p w14:paraId="76D6E23F" w14:textId="346C50C7" w:rsidR="0063641B" w:rsidRPr="0063641B" w:rsidRDefault="00EE3FD7" w:rsidP="0063641B">
      <w:pPr>
        <w:spacing w:before="360" w:after="120" w:line="360" w:lineRule="auto"/>
        <w:jc w:val="both"/>
        <w:rPr>
          <w:rFonts w:eastAsia="Calibri" w:cs="Tahoma"/>
          <w:szCs w:val="20"/>
          <w:lang w:val="es-ES_tradnl"/>
        </w:rPr>
      </w:pPr>
      <w:r>
        <w:rPr>
          <w:rFonts w:eastAsia="Calibri" w:cs="Tahoma"/>
          <w:szCs w:val="20"/>
          <w:lang w:val="es-ES_tradnl"/>
        </w:rPr>
        <w:tab/>
      </w:r>
      <w:r w:rsidR="0063641B" w:rsidRPr="0063641B">
        <w:rPr>
          <w:rFonts w:eastAsia="Calibri" w:cs="Tahoma"/>
          <w:szCs w:val="20"/>
          <w:lang w:val="es-ES_tradnl"/>
        </w:rPr>
        <w:t>- Que la dirección de correo electrónico en que efectuar notificaciones es ___________________________.</w:t>
      </w:r>
    </w:p>
    <w:p w14:paraId="2CB27C08" w14:textId="3A63C3C6" w:rsidR="0063641B" w:rsidRPr="0063641B" w:rsidRDefault="00EE3FD7" w:rsidP="0063641B">
      <w:pPr>
        <w:spacing w:before="360" w:after="120" w:line="360" w:lineRule="auto"/>
        <w:jc w:val="both"/>
        <w:rPr>
          <w:rFonts w:eastAsia="Calibri" w:cs="Tahoma"/>
          <w:szCs w:val="20"/>
          <w:lang w:val="es-ES_tradnl"/>
        </w:rPr>
      </w:pPr>
      <w:r>
        <w:rPr>
          <w:rFonts w:eastAsia="Calibri" w:cs="Tahoma"/>
          <w:b/>
          <w:szCs w:val="20"/>
          <w:lang w:val="es-ES_tradnl"/>
        </w:rPr>
        <w:tab/>
      </w:r>
      <w:r w:rsidR="0063641B" w:rsidRPr="0063641B">
        <w:rPr>
          <w:rFonts w:eastAsia="Calibri" w:cs="Tahoma"/>
          <w:b/>
          <w:szCs w:val="20"/>
          <w:lang w:val="es-ES_tradnl"/>
        </w:rPr>
        <w:t>TERCERO</w:t>
      </w:r>
      <w:r w:rsidR="0063641B" w:rsidRPr="0063641B">
        <w:rPr>
          <w:rFonts w:eastAsia="Calibri" w:cs="Tahoma"/>
          <w:szCs w:val="20"/>
          <w:lang w:val="es-ES_tradnl"/>
        </w:rPr>
        <w:t>. – Que se compromete a acreditar la posesión y validez de los documentos a que se hace referencia en el apartado segundo de esta declaración, en caso de que sea propuesto como adjudicatario del contrato o en cualquier momento en que sea requerido para ello.</w:t>
      </w:r>
    </w:p>
    <w:p w14:paraId="564CFD2C" w14:textId="205A68D6" w:rsidR="0063641B" w:rsidRPr="0063641B" w:rsidRDefault="00EE3FD7" w:rsidP="0063641B">
      <w:pPr>
        <w:spacing w:before="360" w:after="120" w:line="360" w:lineRule="auto"/>
        <w:jc w:val="both"/>
        <w:rPr>
          <w:rFonts w:eastAsia="Calibri" w:cs="Tahoma"/>
          <w:szCs w:val="20"/>
          <w:lang w:val="es-ES_tradnl"/>
        </w:rPr>
      </w:pPr>
      <w:r>
        <w:rPr>
          <w:rFonts w:eastAsia="Calibri" w:cs="Tahoma"/>
          <w:b/>
          <w:szCs w:val="20"/>
          <w:lang w:val="es-ES_tradnl"/>
        </w:rPr>
        <w:tab/>
      </w:r>
      <w:r w:rsidR="0063641B" w:rsidRPr="0063641B">
        <w:rPr>
          <w:rFonts w:eastAsia="Calibri" w:cs="Tahoma"/>
          <w:b/>
          <w:szCs w:val="20"/>
          <w:lang w:val="es-ES_tradnl"/>
        </w:rPr>
        <w:t>CUARTO</w:t>
      </w:r>
      <w:r w:rsidR="0063641B" w:rsidRPr="0063641B">
        <w:rPr>
          <w:rFonts w:eastAsia="Calibri" w:cs="Tahoma"/>
          <w:szCs w:val="20"/>
          <w:lang w:val="es-ES_tradnl"/>
        </w:rPr>
        <w:t xml:space="preserve">. – Declaro que la oferta que presento garantiza, respecto de los trabajadores y procesos productivos empleados para la ejecución del contrato, el cumplimiento de las obligaciones medioambientales, sociales y laborales derivadas de los convenios colectivos aplicables, en derecho español y de la UE, así como de las </w:t>
      </w:r>
      <w:r w:rsidR="0063641B" w:rsidRPr="0063641B">
        <w:rPr>
          <w:rFonts w:eastAsia="Calibri" w:cs="Tahoma"/>
          <w:szCs w:val="20"/>
          <w:lang w:val="es-ES_tradnl"/>
        </w:rPr>
        <w:lastRenderedPageBreak/>
        <w:t>disposiciones de derecho internacional sobre estas materias suscritas por la Unión Europea.</w:t>
      </w:r>
    </w:p>
    <w:p w14:paraId="629958A6" w14:textId="47748E6B" w:rsidR="0063641B" w:rsidRPr="0063641B" w:rsidRDefault="00EE3FD7" w:rsidP="0063641B">
      <w:pPr>
        <w:autoSpaceDE w:val="0"/>
        <w:autoSpaceDN w:val="0"/>
        <w:adjustRightInd w:val="0"/>
        <w:spacing w:before="360" w:after="240"/>
        <w:rPr>
          <w:rFonts w:cs="Century Gothic"/>
          <w:color w:val="000000"/>
          <w:szCs w:val="20"/>
          <w:lang w:val="es-ES_tradnl"/>
        </w:rPr>
      </w:pPr>
      <w:r>
        <w:rPr>
          <w:rFonts w:cs="Century Gothic"/>
          <w:b/>
          <w:bCs/>
          <w:color w:val="000000"/>
          <w:szCs w:val="20"/>
          <w:lang w:val="es-ES_tradnl"/>
        </w:rPr>
        <w:tab/>
      </w:r>
      <w:r w:rsidR="0063641B" w:rsidRPr="0063641B">
        <w:rPr>
          <w:rFonts w:cs="Century Gothic"/>
          <w:b/>
          <w:bCs/>
          <w:color w:val="000000"/>
          <w:szCs w:val="20"/>
          <w:lang w:val="es-ES_tradnl"/>
        </w:rPr>
        <w:t>QUINT</w:t>
      </w:r>
      <w:r w:rsidR="007B1312">
        <w:rPr>
          <w:rFonts w:cs="Century Gothic"/>
          <w:b/>
          <w:bCs/>
          <w:color w:val="000000"/>
          <w:szCs w:val="20"/>
          <w:lang w:val="es-ES_tradnl"/>
        </w:rPr>
        <w:t>O</w:t>
      </w:r>
      <w:r w:rsidR="0063641B" w:rsidRPr="0063641B">
        <w:rPr>
          <w:rFonts w:cs="Century Gothic"/>
          <w:b/>
          <w:bCs/>
          <w:color w:val="000000"/>
          <w:szCs w:val="20"/>
          <w:lang w:val="es-ES_tradnl"/>
        </w:rPr>
        <w:t xml:space="preserve">. – </w:t>
      </w:r>
      <w:r w:rsidR="0063641B" w:rsidRPr="0063641B">
        <w:rPr>
          <w:rFonts w:cs="Century Gothic"/>
          <w:color w:val="000000"/>
          <w:szCs w:val="20"/>
          <w:lang w:val="es-ES_tradnl"/>
        </w:rPr>
        <w:t xml:space="preserve">Declaro que la empresa (indíquese lo que proceda): </w:t>
      </w:r>
    </w:p>
    <w:p w14:paraId="2FEAC613" w14:textId="77777777" w:rsidR="0063641B" w:rsidRPr="0063641B" w:rsidRDefault="0063641B" w:rsidP="000B4BD7">
      <w:pPr>
        <w:numPr>
          <w:ilvl w:val="0"/>
          <w:numId w:val="12"/>
        </w:numPr>
        <w:autoSpaceDE w:val="0"/>
        <w:autoSpaceDN w:val="0"/>
        <w:adjustRightInd w:val="0"/>
        <w:spacing w:before="360" w:after="360" w:line="360" w:lineRule="auto"/>
        <w:contextualSpacing/>
        <w:rPr>
          <w:rFonts w:cs="Century Gothic"/>
          <w:color w:val="000000"/>
          <w:szCs w:val="20"/>
          <w:lang w:val="es-ES_tradnl"/>
        </w:rPr>
      </w:pPr>
      <w:r w:rsidRPr="0063641B">
        <w:rPr>
          <w:rFonts w:cs="Century Gothic"/>
          <w:color w:val="000000"/>
          <w:szCs w:val="20"/>
          <w:lang w:val="es-ES_tradnl"/>
        </w:rPr>
        <w:t xml:space="preserve">No pertenece a ningún grupo de empresas. </w:t>
      </w:r>
    </w:p>
    <w:p w14:paraId="5CBDA4B6" w14:textId="77777777" w:rsidR="0063641B" w:rsidRPr="0063641B" w:rsidRDefault="0063641B" w:rsidP="0063641B">
      <w:pPr>
        <w:autoSpaceDE w:val="0"/>
        <w:autoSpaceDN w:val="0"/>
        <w:adjustRightInd w:val="0"/>
        <w:spacing w:before="360"/>
        <w:ind w:left="720"/>
        <w:contextualSpacing/>
        <w:rPr>
          <w:rFonts w:cs="Century Gothic"/>
          <w:color w:val="000000"/>
          <w:szCs w:val="20"/>
          <w:lang w:val="es-ES_tradnl"/>
        </w:rPr>
      </w:pPr>
    </w:p>
    <w:p w14:paraId="7264C3D7" w14:textId="77777777" w:rsidR="0063641B" w:rsidRPr="0063641B" w:rsidRDefault="0063641B" w:rsidP="000B4BD7">
      <w:pPr>
        <w:numPr>
          <w:ilvl w:val="0"/>
          <w:numId w:val="12"/>
        </w:numPr>
        <w:spacing w:before="360" w:after="120" w:line="360" w:lineRule="auto"/>
        <w:contextualSpacing/>
        <w:jc w:val="both"/>
        <w:rPr>
          <w:rFonts w:eastAsia="Calibri" w:cs="Tahoma"/>
          <w:szCs w:val="20"/>
          <w:lang w:val="es-ES_tradnl"/>
        </w:rPr>
      </w:pPr>
      <w:r w:rsidRPr="0063641B">
        <w:rPr>
          <w:rFonts w:cs="Century Gothic"/>
          <w:color w:val="000000"/>
          <w:szCs w:val="20"/>
          <w:lang w:val="es-ES_tradnl"/>
        </w:rPr>
        <w:t xml:space="preserve">Pertenece al grupo de empresas denominado: ______________, del cual </w:t>
      </w:r>
      <w:r w:rsidRPr="0063641B">
        <w:rPr>
          <w:rFonts w:cs="Century Gothic"/>
          <w:b/>
          <w:bCs/>
          <w:color w:val="000000"/>
          <w:szCs w:val="20"/>
          <w:lang w:val="es-ES_tradnl"/>
        </w:rPr>
        <w:t xml:space="preserve">se adjunta listado de empresas vinculadas </w:t>
      </w:r>
      <w:r w:rsidRPr="0063641B">
        <w:rPr>
          <w:rFonts w:cs="Century Gothic"/>
          <w:color w:val="000000"/>
          <w:szCs w:val="20"/>
          <w:lang w:val="es-ES_tradnl"/>
        </w:rPr>
        <w:t>de conformidad con el artículo 42 del Código de Comercio.</w:t>
      </w:r>
    </w:p>
    <w:p w14:paraId="1EB9F443"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Y para que conste, firmo la presente Declaración.</w:t>
      </w:r>
    </w:p>
    <w:p w14:paraId="48E3521D" w14:textId="77777777" w:rsidR="0063641B" w:rsidRPr="0063641B" w:rsidRDefault="0063641B" w:rsidP="0063641B">
      <w:pPr>
        <w:spacing w:before="360" w:after="120" w:line="360" w:lineRule="auto"/>
        <w:jc w:val="right"/>
        <w:rPr>
          <w:rFonts w:eastAsia="Calibri" w:cs="Tahoma"/>
          <w:szCs w:val="20"/>
          <w:lang w:val="es-ES_tradnl"/>
        </w:rPr>
      </w:pPr>
      <w:r w:rsidRPr="0063641B">
        <w:rPr>
          <w:rFonts w:eastAsia="Calibri" w:cs="Tahoma"/>
          <w:szCs w:val="20"/>
          <w:lang w:val="es-ES_tradnl"/>
        </w:rPr>
        <w:t>LUGAR, FECHA Y FIRMA</w:t>
      </w:r>
    </w:p>
    <w:p w14:paraId="20B018E8" w14:textId="53D1FABA" w:rsidR="0063641B" w:rsidRDefault="0063641B" w:rsidP="0063641B">
      <w:pPr>
        <w:spacing w:before="360" w:after="360" w:line="360" w:lineRule="auto"/>
        <w:jc w:val="both"/>
        <w:rPr>
          <w:rFonts w:cs="Century Gothic"/>
          <w:color w:val="000000"/>
          <w:szCs w:val="20"/>
          <w:lang w:val="es-ES_tradnl"/>
        </w:rPr>
      </w:pPr>
      <w:r w:rsidRPr="0063641B">
        <w:rPr>
          <w:rFonts w:asciiTheme="minorHAnsi" w:hAnsiTheme="minorHAnsi"/>
          <w:u w:val="single"/>
          <w:lang w:val="es-ES_tradnl"/>
        </w:rPr>
        <w:br w:type="page"/>
      </w:r>
    </w:p>
    <w:p w14:paraId="6B997CF7" w14:textId="1C3525FD" w:rsidR="004F1375" w:rsidRPr="004F1375" w:rsidRDefault="004F1375" w:rsidP="004F1375">
      <w:pPr>
        <w:spacing w:before="360" w:after="360" w:line="360" w:lineRule="auto"/>
        <w:jc w:val="center"/>
        <w:rPr>
          <w:b/>
          <w:bCs/>
          <w:u w:val="single"/>
          <w:lang w:val="es-ES_tradnl"/>
        </w:rPr>
      </w:pPr>
      <w:r w:rsidRPr="004F1375">
        <w:rPr>
          <w:b/>
          <w:bCs/>
          <w:sz w:val="22"/>
          <w:lang w:val="es-ES_tradnl"/>
        </w:rPr>
        <w:lastRenderedPageBreak/>
        <w:t>ANEXO II: MODELO DE PROPOSICIÓN ECONÓMICA</w:t>
      </w:r>
    </w:p>
    <w:p w14:paraId="2005A63F" w14:textId="1382955A" w:rsidR="0063641B" w:rsidRPr="004F1375" w:rsidRDefault="004F1375" w:rsidP="004F1375">
      <w:pPr>
        <w:widowControl w:val="0"/>
        <w:autoSpaceDE w:val="0"/>
        <w:autoSpaceDN w:val="0"/>
        <w:adjustRightInd w:val="0"/>
        <w:spacing w:before="360" w:after="360" w:line="360" w:lineRule="auto"/>
        <w:jc w:val="both"/>
        <w:rPr>
          <w:rFonts w:eastAsia="Times New Roman" w:cs="Tahoma"/>
          <w:color w:val="000000" w:themeColor="text1"/>
          <w:szCs w:val="20"/>
          <w:lang w:val="es-ES_tradnl" w:eastAsia="es-ES"/>
        </w:rPr>
      </w:pPr>
      <w:r w:rsidRPr="004F1375">
        <w:rPr>
          <w:rFonts w:eastAsia="Times New Roman" w:cs="Tahoma"/>
          <w:color w:val="000000" w:themeColor="text1"/>
          <w:szCs w:val="20"/>
          <w:lang w:val="es-ES_tradnl" w:eastAsia="es-ES"/>
        </w:rPr>
        <w:t xml:space="preserve">DON/DOÑA..................................................................................................., mayor de edad, de nacionalidad..........................., con D.N.I. o Pasaporte en vigor número............................., actuando en nombre propio o en representación de la Sociedad................................................................., enterado de la convocatoria de procedimiento abierto simplificado, que </w:t>
      </w:r>
      <w:r w:rsidR="00444137">
        <w:rPr>
          <w:rFonts w:eastAsia="Times New Roman" w:cs="Tahoma"/>
          <w:color w:val="000000" w:themeColor="text1"/>
          <w:szCs w:val="20"/>
          <w:lang w:val="es-ES_tradnl" w:eastAsia="es-ES"/>
        </w:rPr>
        <w:t xml:space="preserve">se </w:t>
      </w:r>
      <w:r w:rsidRPr="004F1375">
        <w:rPr>
          <w:rFonts w:eastAsia="Times New Roman" w:cs="Tahoma"/>
          <w:color w:val="000000" w:themeColor="text1"/>
          <w:szCs w:val="20"/>
          <w:lang w:val="es-ES_tradnl" w:eastAsia="es-ES"/>
        </w:rPr>
        <w:t>efectúa</w:t>
      </w:r>
      <w:r w:rsidR="00444137">
        <w:rPr>
          <w:rFonts w:eastAsia="Times New Roman" w:cs="Tahoma"/>
          <w:color w:val="000000" w:themeColor="text1"/>
          <w:szCs w:val="20"/>
          <w:lang w:val="es-ES_tradnl" w:eastAsia="es-ES"/>
        </w:rPr>
        <w:t xml:space="preserve"> </w:t>
      </w:r>
      <w:r w:rsidRPr="004F1375">
        <w:rPr>
          <w:rFonts w:eastAsia="Times New Roman" w:cs="Tahoma"/>
          <w:color w:val="000000" w:themeColor="text1"/>
          <w:szCs w:val="20"/>
          <w:lang w:val="es-ES_tradnl" w:eastAsia="es-ES"/>
        </w:rPr>
        <w:t>para el contrato denominado</w:t>
      </w:r>
      <w:r w:rsidRPr="004F1375">
        <w:rPr>
          <w:rFonts w:eastAsia="Calibri" w:cs="Tahoma"/>
          <w:b/>
          <w:bCs/>
          <w:szCs w:val="20"/>
          <w:lang w:val="es-ES_tradnl"/>
        </w:rPr>
        <w:t xml:space="preserve"> </w:t>
      </w:r>
      <w:r w:rsidR="005A56AB" w:rsidRPr="005A56AB">
        <w:rPr>
          <w:b/>
          <w:bCs/>
          <w:szCs w:val="20"/>
          <w:lang w:val="es-ES_tradnl"/>
        </w:rPr>
        <w:t>CONTRATO DE SERVICIOS DE TALLERES, REPARACIONES Y REPUESTOS PARA EL CONSORCIO DE SEGURIDAD Y EMERGENCIAS DE LANZAROTE</w:t>
      </w:r>
      <w:r w:rsidRPr="004F1375">
        <w:rPr>
          <w:rFonts w:eastAsia="Times New Roman" w:cs="Tahoma"/>
          <w:color w:val="000000" w:themeColor="text1"/>
          <w:szCs w:val="20"/>
          <w:lang w:val="es-ES_tradnl" w:eastAsia="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 </w:t>
      </w:r>
      <w:r w:rsidR="005A56AB">
        <w:rPr>
          <w:rFonts w:eastAsia="Times New Roman" w:cs="Tahoma"/>
          <w:color w:val="000000" w:themeColor="text1"/>
          <w:szCs w:val="20"/>
          <w:lang w:val="es-ES_tradnl" w:eastAsia="es-ES"/>
        </w:rPr>
        <w:t xml:space="preserve">los servicios </w:t>
      </w:r>
      <w:r w:rsidRPr="004F1375">
        <w:rPr>
          <w:rFonts w:eastAsia="Times New Roman" w:cs="Tahoma"/>
          <w:color w:val="000000" w:themeColor="text1"/>
          <w:szCs w:val="20"/>
          <w:lang w:val="es-ES_tradnl" w:eastAsia="es-ES"/>
        </w:rPr>
        <w:t xml:space="preserve">objeto del contrato conforme a lo siguiente: </w:t>
      </w:r>
    </w:p>
    <w:p w14:paraId="1CC66180" w14:textId="7007E27B" w:rsidR="004F1375" w:rsidRDefault="004F1375" w:rsidP="000B4BD7">
      <w:pPr>
        <w:widowControl w:val="0"/>
        <w:numPr>
          <w:ilvl w:val="0"/>
          <w:numId w:val="13"/>
        </w:numPr>
        <w:autoSpaceDE w:val="0"/>
        <w:autoSpaceDN w:val="0"/>
        <w:adjustRightInd w:val="0"/>
        <w:spacing w:before="240" w:after="360" w:line="360" w:lineRule="auto"/>
        <w:contextualSpacing/>
        <w:jc w:val="both"/>
        <w:rPr>
          <w:rFonts w:eastAsia="Times New Roman" w:cs="Times New Roman"/>
          <w:b/>
          <w:bCs/>
          <w:szCs w:val="20"/>
          <w:u w:val="single"/>
          <w:lang w:eastAsia="es-ES"/>
        </w:rPr>
      </w:pPr>
      <w:r w:rsidRPr="0087121C">
        <w:rPr>
          <w:rFonts w:eastAsia="Times New Roman" w:cs="Times New Roman"/>
          <w:b/>
          <w:bCs/>
          <w:szCs w:val="20"/>
          <w:u w:val="single"/>
          <w:lang w:eastAsia="es-ES"/>
        </w:rPr>
        <w:t xml:space="preserve">Mejor oferta económica: </w:t>
      </w:r>
    </w:p>
    <w:p w14:paraId="79887CE5" w14:textId="042C52E8" w:rsidR="008F489E" w:rsidRDefault="008F489E" w:rsidP="008F489E">
      <w:pPr>
        <w:widowControl w:val="0"/>
        <w:autoSpaceDE w:val="0"/>
        <w:autoSpaceDN w:val="0"/>
        <w:adjustRightInd w:val="0"/>
        <w:spacing w:before="240" w:after="360" w:line="360" w:lineRule="auto"/>
        <w:contextualSpacing/>
        <w:jc w:val="both"/>
        <w:rPr>
          <w:rFonts w:eastAsia="Times New Roman" w:cs="Times New Roman"/>
          <w:b/>
          <w:bCs/>
          <w:szCs w:val="20"/>
          <w:u w:val="single"/>
          <w:lang w:eastAsia="es-ES"/>
        </w:rPr>
      </w:pPr>
    </w:p>
    <w:tbl>
      <w:tblPr>
        <w:tblW w:w="5000" w:type="pct"/>
        <w:jc w:val="center"/>
        <w:tblCellMar>
          <w:left w:w="70" w:type="dxa"/>
          <w:right w:w="70" w:type="dxa"/>
        </w:tblCellMar>
        <w:tblLook w:val="04A0" w:firstRow="1" w:lastRow="0" w:firstColumn="1" w:lastColumn="0" w:noHBand="0" w:noVBand="1"/>
      </w:tblPr>
      <w:tblGrid>
        <w:gridCol w:w="1550"/>
        <w:gridCol w:w="2354"/>
        <w:gridCol w:w="2461"/>
        <w:gridCol w:w="2119"/>
      </w:tblGrid>
      <w:tr w:rsidR="008F489E" w:rsidRPr="00711A0A" w14:paraId="5049C414" w14:textId="77777777" w:rsidTr="008F489E">
        <w:trPr>
          <w:trHeight w:val="1020"/>
          <w:jc w:val="center"/>
        </w:trPr>
        <w:tc>
          <w:tcPr>
            <w:tcW w:w="965" w:type="pct"/>
            <w:vMerge w:val="restart"/>
            <w:tcBorders>
              <w:top w:val="single" w:sz="4" w:space="0" w:color="FFFFFF" w:themeColor="background1"/>
              <w:left w:val="single" w:sz="4" w:space="0" w:color="FFFFFF" w:themeColor="background1"/>
              <w:right w:val="single" w:sz="4" w:space="0" w:color="auto"/>
            </w:tcBorders>
            <w:shd w:val="clear" w:color="auto" w:fill="auto"/>
            <w:noWrap/>
            <w:vAlign w:val="bottom"/>
            <w:hideMark/>
          </w:tcPr>
          <w:p w14:paraId="0A3B97E2" w14:textId="77777777" w:rsidR="008F489E" w:rsidRPr="00711A0A" w:rsidRDefault="008F489E" w:rsidP="001B48BC">
            <w:pPr>
              <w:rPr>
                <w:rFonts w:ascii="Times New Roman" w:eastAsia="Times New Roman" w:hAnsi="Times New Roman" w:cs="Times New Roman"/>
                <w:sz w:val="24"/>
                <w:szCs w:val="24"/>
                <w:lang w:eastAsia="es-ES"/>
              </w:rPr>
            </w:pPr>
          </w:p>
        </w:tc>
        <w:tc>
          <w:tcPr>
            <w:tcW w:w="1408" w:type="pct"/>
            <w:vMerge w:val="restart"/>
            <w:tcBorders>
              <w:top w:val="single" w:sz="4" w:space="0" w:color="auto"/>
              <w:left w:val="single" w:sz="4" w:space="0" w:color="auto"/>
              <w:right w:val="single" w:sz="12" w:space="0" w:color="auto"/>
            </w:tcBorders>
            <w:shd w:val="clear" w:color="000000" w:fill="E7E6E6"/>
            <w:noWrap/>
            <w:vAlign w:val="center"/>
            <w:hideMark/>
          </w:tcPr>
          <w:p w14:paraId="2B3E628A" w14:textId="77777777" w:rsidR="008F489E" w:rsidRDefault="008F489E" w:rsidP="001B48BC">
            <w:pPr>
              <w:spacing w:line="360" w:lineRule="auto"/>
              <w:jc w:val="center"/>
              <w:rPr>
                <w:rFonts w:eastAsia="Times New Roman" w:cs="Calibri"/>
                <w:color w:val="000000"/>
                <w:szCs w:val="20"/>
                <w:lang w:eastAsia="es-ES"/>
              </w:rPr>
            </w:pPr>
            <w:r>
              <w:rPr>
                <w:rFonts w:eastAsia="Times New Roman" w:cs="Calibri"/>
                <w:color w:val="000000"/>
                <w:szCs w:val="20"/>
                <w:lang w:eastAsia="es-ES"/>
              </w:rPr>
              <w:t>Precio unitario Máximo</w:t>
            </w:r>
          </w:p>
          <w:p w14:paraId="13570CC5" w14:textId="77777777" w:rsidR="008F489E" w:rsidRDefault="008F489E" w:rsidP="001B48BC">
            <w:pPr>
              <w:spacing w:line="360" w:lineRule="auto"/>
              <w:jc w:val="center"/>
              <w:rPr>
                <w:rFonts w:eastAsia="Times New Roman" w:cs="Calibri"/>
                <w:color w:val="000000"/>
                <w:szCs w:val="20"/>
                <w:lang w:eastAsia="es-ES"/>
              </w:rPr>
            </w:pPr>
            <w:r>
              <w:rPr>
                <w:rFonts w:eastAsia="Times New Roman" w:cs="Calibri"/>
                <w:color w:val="000000"/>
                <w:szCs w:val="20"/>
                <w:lang w:eastAsia="es-ES"/>
              </w:rPr>
              <w:t>(sin IGIC)</w:t>
            </w:r>
          </w:p>
          <w:p w14:paraId="0D91A3BB" w14:textId="47F20F9F" w:rsidR="008F489E" w:rsidRPr="00711A0A" w:rsidRDefault="00452A0D" w:rsidP="001B48BC">
            <w:pPr>
              <w:spacing w:line="360" w:lineRule="auto"/>
              <w:jc w:val="center"/>
              <w:rPr>
                <w:rFonts w:eastAsia="Times New Roman" w:cs="Calibri"/>
                <w:color w:val="000000"/>
                <w:szCs w:val="20"/>
                <w:lang w:eastAsia="es-ES"/>
              </w:rPr>
            </w:pPr>
            <w:r w:rsidRPr="00711A0A">
              <w:rPr>
                <w:rFonts w:eastAsia="Times New Roman" w:cs="Calibri"/>
                <w:color w:val="000000"/>
                <w:szCs w:val="20"/>
                <w:lang w:eastAsia="es-ES"/>
              </w:rPr>
              <w:t>(</w:t>
            </w:r>
            <w:r>
              <w:rPr>
                <w:rFonts w:eastAsia="Times New Roman" w:cs="Calibri"/>
                <w:color w:val="000000"/>
                <w:szCs w:val="20"/>
                <w:lang w:eastAsia="es-ES"/>
              </w:rPr>
              <w:t>precio</w:t>
            </w:r>
            <w:r w:rsidR="008F489E">
              <w:rPr>
                <w:rFonts w:eastAsia="Times New Roman" w:cs="Calibri"/>
                <w:color w:val="000000"/>
                <w:szCs w:val="20"/>
                <w:lang w:eastAsia="es-ES"/>
              </w:rPr>
              <w:t xml:space="preserve"> hora</w:t>
            </w:r>
            <w:r w:rsidR="008F489E" w:rsidRPr="00711A0A">
              <w:rPr>
                <w:rFonts w:eastAsia="Times New Roman" w:cs="Calibri"/>
                <w:color w:val="000000"/>
                <w:szCs w:val="20"/>
                <w:lang w:eastAsia="es-ES"/>
              </w:rPr>
              <w:t>)</w:t>
            </w:r>
          </w:p>
        </w:tc>
        <w:tc>
          <w:tcPr>
            <w:tcW w:w="2627" w:type="pct"/>
            <w:gridSpan w:val="2"/>
            <w:tcBorders>
              <w:top w:val="single" w:sz="12" w:space="0" w:color="auto"/>
              <w:left w:val="single" w:sz="12" w:space="0" w:color="auto"/>
              <w:bottom w:val="single" w:sz="12" w:space="0" w:color="auto"/>
              <w:right w:val="single" w:sz="12" w:space="0" w:color="auto"/>
            </w:tcBorders>
            <w:shd w:val="clear" w:color="000000" w:fill="E7E6E6"/>
            <w:vAlign w:val="center"/>
          </w:tcPr>
          <w:p w14:paraId="2742FF52" w14:textId="77777777" w:rsidR="008F489E" w:rsidRDefault="008F489E" w:rsidP="008F489E">
            <w:pPr>
              <w:spacing w:line="360" w:lineRule="auto"/>
              <w:jc w:val="center"/>
              <w:rPr>
                <w:rFonts w:eastAsia="Times New Roman" w:cs="Calibri"/>
                <w:color w:val="000000"/>
                <w:szCs w:val="20"/>
                <w:lang w:eastAsia="es-ES"/>
              </w:rPr>
            </w:pPr>
            <w:r>
              <w:rPr>
                <w:rFonts w:eastAsia="Times New Roman" w:cs="Calibri"/>
                <w:color w:val="000000"/>
                <w:szCs w:val="20"/>
                <w:lang w:eastAsia="es-ES"/>
              </w:rPr>
              <w:t>PRECIO UNITARIO OFERTADO (sin IGIC)</w:t>
            </w:r>
          </w:p>
        </w:tc>
      </w:tr>
      <w:tr w:rsidR="008F489E" w:rsidRPr="00711A0A" w14:paraId="2460313D" w14:textId="77777777" w:rsidTr="008F489E">
        <w:trPr>
          <w:trHeight w:val="478"/>
          <w:jc w:val="center"/>
        </w:trPr>
        <w:tc>
          <w:tcPr>
            <w:tcW w:w="965" w:type="pct"/>
            <w:vMerge/>
            <w:tcBorders>
              <w:left w:val="single" w:sz="4" w:space="0" w:color="FFFFFF" w:themeColor="background1"/>
              <w:bottom w:val="single" w:sz="4" w:space="0" w:color="auto"/>
              <w:right w:val="single" w:sz="4" w:space="0" w:color="auto"/>
            </w:tcBorders>
            <w:shd w:val="clear" w:color="auto" w:fill="auto"/>
            <w:noWrap/>
            <w:vAlign w:val="bottom"/>
          </w:tcPr>
          <w:p w14:paraId="38F4248F" w14:textId="77777777" w:rsidR="008F489E" w:rsidRPr="00711A0A" w:rsidRDefault="008F489E" w:rsidP="001B48BC">
            <w:pPr>
              <w:rPr>
                <w:rFonts w:ascii="Times New Roman" w:eastAsia="Times New Roman" w:hAnsi="Times New Roman" w:cs="Times New Roman"/>
                <w:sz w:val="24"/>
                <w:szCs w:val="24"/>
                <w:lang w:eastAsia="es-ES"/>
              </w:rPr>
            </w:pPr>
          </w:p>
        </w:tc>
        <w:tc>
          <w:tcPr>
            <w:tcW w:w="1408" w:type="pct"/>
            <w:vMerge/>
            <w:tcBorders>
              <w:left w:val="single" w:sz="4" w:space="0" w:color="auto"/>
              <w:bottom w:val="single" w:sz="4" w:space="0" w:color="auto"/>
              <w:right w:val="single" w:sz="12" w:space="0" w:color="auto"/>
            </w:tcBorders>
            <w:shd w:val="clear" w:color="000000" w:fill="E7E6E6"/>
            <w:noWrap/>
            <w:vAlign w:val="center"/>
          </w:tcPr>
          <w:p w14:paraId="092B4E01" w14:textId="77777777" w:rsidR="008F489E" w:rsidRDefault="008F489E" w:rsidP="001B48BC">
            <w:pPr>
              <w:spacing w:line="360" w:lineRule="auto"/>
              <w:jc w:val="center"/>
              <w:rPr>
                <w:rFonts w:eastAsia="Times New Roman" w:cs="Calibri"/>
                <w:color w:val="000000"/>
                <w:szCs w:val="20"/>
                <w:lang w:eastAsia="es-ES"/>
              </w:rPr>
            </w:pPr>
          </w:p>
        </w:tc>
        <w:tc>
          <w:tcPr>
            <w:tcW w:w="1296" w:type="pct"/>
            <w:tcBorders>
              <w:top w:val="single" w:sz="12" w:space="0" w:color="auto"/>
              <w:left w:val="single" w:sz="12" w:space="0" w:color="auto"/>
              <w:bottom w:val="single" w:sz="12" w:space="0" w:color="auto"/>
              <w:right w:val="single" w:sz="12" w:space="0" w:color="auto"/>
            </w:tcBorders>
            <w:shd w:val="clear" w:color="000000" w:fill="E7E6E6"/>
            <w:vAlign w:val="center"/>
          </w:tcPr>
          <w:p w14:paraId="5D5C3DD9" w14:textId="77777777" w:rsidR="008F489E" w:rsidRDefault="008F489E" w:rsidP="008F489E">
            <w:pPr>
              <w:spacing w:line="360" w:lineRule="auto"/>
              <w:jc w:val="center"/>
              <w:rPr>
                <w:rFonts w:eastAsia="Times New Roman" w:cs="Calibri"/>
                <w:color w:val="000000"/>
                <w:szCs w:val="20"/>
                <w:lang w:eastAsia="es-ES"/>
              </w:rPr>
            </w:pPr>
            <w:r>
              <w:rPr>
                <w:rFonts w:eastAsia="Times New Roman" w:cs="Calibri"/>
                <w:color w:val="000000"/>
                <w:szCs w:val="20"/>
                <w:lang w:eastAsia="es-ES"/>
              </w:rPr>
              <w:t>En letras</w:t>
            </w:r>
          </w:p>
        </w:tc>
        <w:tc>
          <w:tcPr>
            <w:tcW w:w="1332" w:type="pct"/>
            <w:tcBorders>
              <w:top w:val="single" w:sz="12" w:space="0" w:color="auto"/>
              <w:left w:val="single" w:sz="12" w:space="0" w:color="auto"/>
              <w:bottom w:val="single" w:sz="12" w:space="0" w:color="auto"/>
              <w:right w:val="single" w:sz="12" w:space="0" w:color="auto"/>
            </w:tcBorders>
            <w:shd w:val="clear" w:color="000000" w:fill="E7E6E6"/>
            <w:vAlign w:val="center"/>
          </w:tcPr>
          <w:p w14:paraId="36BDA498" w14:textId="77777777" w:rsidR="008F489E" w:rsidRDefault="008F489E" w:rsidP="008F489E">
            <w:pPr>
              <w:spacing w:line="360" w:lineRule="auto"/>
              <w:jc w:val="center"/>
              <w:rPr>
                <w:rFonts w:eastAsia="Times New Roman" w:cs="Calibri"/>
                <w:color w:val="000000"/>
                <w:szCs w:val="20"/>
                <w:lang w:eastAsia="es-ES"/>
              </w:rPr>
            </w:pPr>
            <w:r>
              <w:rPr>
                <w:rFonts w:eastAsia="Times New Roman" w:cs="Calibri"/>
                <w:color w:val="000000"/>
                <w:szCs w:val="20"/>
                <w:lang w:eastAsia="es-ES"/>
              </w:rPr>
              <w:t>En números</w:t>
            </w:r>
          </w:p>
        </w:tc>
      </w:tr>
      <w:tr w:rsidR="008F489E" w:rsidRPr="00711A0A" w14:paraId="2436C3AA" w14:textId="77777777" w:rsidTr="008F489E">
        <w:trPr>
          <w:trHeight w:val="711"/>
          <w:jc w:val="center"/>
        </w:trPr>
        <w:tc>
          <w:tcPr>
            <w:tcW w:w="965"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194DB8B8" w14:textId="77777777" w:rsidR="008F489E" w:rsidRPr="00711A0A" w:rsidRDefault="008F489E" w:rsidP="008F489E">
            <w:pPr>
              <w:jc w:val="center"/>
              <w:rPr>
                <w:rFonts w:eastAsia="Times New Roman" w:cs="Calibri"/>
                <w:color w:val="000000"/>
                <w:szCs w:val="20"/>
                <w:lang w:eastAsia="es-ES"/>
              </w:rPr>
            </w:pPr>
            <w:r w:rsidRPr="00711A0A">
              <w:rPr>
                <w:rFonts w:eastAsia="Times New Roman" w:cs="Calibri"/>
                <w:color w:val="000000"/>
                <w:szCs w:val="20"/>
                <w:lang w:eastAsia="es-ES"/>
              </w:rPr>
              <w:t>Oficial de 1ª</w:t>
            </w:r>
          </w:p>
        </w:tc>
        <w:tc>
          <w:tcPr>
            <w:tcW w:w="1408" w:type="pct"/>
            <w:tcBorders>
              <w:top w:val="single" w:sz="4" w:space="0" w:color="auto"/>
              <w:left w:val="nil"/>
              <w:bottom w:val="single" w:sz="4" w:space="0" w:color="auto"/>
              <w:right w:val="single" w:sz="12" w:space="0" w:color="auto"/>
            </w:tcBorders>
            <w:shd w:val="clear" w:color="auto" w:fill="EDEDED" w:themeFill="accent3" w:themeFillTint="33"/>
            <w:noWrap/>
            <w:vAlign w:val="center"/>
            <w:hideMark/>
          </w:tcPr>
          <w:p w14:paraId="55B4303A" w14:textId="14580805" w:rsidR="008F489E" w:rsidRPr="00711A0A" w:rsidRDefault="00076473" w:rsidP="008F489E">
            <w:pPr>
              <w:jc w:val="center"/>
              <w:rPr>
                <w:rFonts w:eastAsia="Times New Roman" w:cs="Calibri"/>
                <w:color w:val="000000"/>
                <w:szCs w:val="20"/>
                <w:lang w:eastAsia="es-ES"/>
              </w:rPr>
            </w:pPr>
            <w:r w:rsidRPr="00076473">
              <w:rPr>
                <w:rFonts w:eastAsia="Times New Roman" w:cs="Calibri"/>
                <w:color w:val="000000"/>
                <w:szCs w:val="20"/>
                <w:lang w:eastAsia="es-ES"/>
              </w:rPr>
              <w:t>46,46 €</w:t>
            </w:r>
          </w:p>
        </w:tc>
        <w:tc>
          <w:tcPr>
            <w:tcW w:w="1296" w:type="pct"/>
            <w:tcBorders>
              <w:top w:val="single" w:sz="12" w:space="0" w:color="auto"/>
              <w:left w:val="single" w:sz="12" w:space="0" w:color="auto"/>
              <w:bottom w:val="single" w:sz="12" w:space="0" w:color="auto"/>
              <w:right w:val="single" w:sz="12" w:space="0" w:color="auto"/>
            </w:tcBorders>
            <w:vAlign w:val="center"/>
          </w:tcPr>
          <w:p w14:paraId="7CAB028C" w14:textId="66236BFE" w:rsidR="008F489E" w:rsidRPr="00711A0A" w:rsidRDefault="008F489E" w:rsidP="008F489E">
            <w:pPr>
              <w:jc w:val="center"/>
              <w:rPr>
                <w:rFonts w:eastAsia="Times New Roman" w:cs="Calibri"/>
                <w:color w:val="000000"/>
                <w:szCs w:val="20"/>
                <w:lang w:eastAsia="es-ES"/>
              </w:rPr>
            </w:pPr>
            <w:r>
              <w:rPr>
                <w:rFonts w:eastAsia="Times New Roman" w:cs="Calibri"/>
                <w:color w:val="000000"/>
                <w:szCs w:val="20"/>
                <w:lang w:eastAsia="es-ES"/>
              </w:rPr>
              <w:t>_________________ euros</w:t>
            </w:r>
          </w:p>
        </w:tc>
        <w:tc>
          <w:tcPr>
            <w:tcW w:w="1332" w:type="pct"/>
            <w:tcBorders>
              <w:top w:val="single" w:sz="12" w:space="0" w:color="auto"/>
              <w:left w:val="single" w:sz="12" w:space="0" w:color="auto"/>
              <w:bottom w:val="single" w:sz="12" w:space="0" w:color="auto"/>
              <w:right w:val="single" w:sz="12" w:space="0" w:color="auto"/>
            </w:tcBorders>
            <w:vAlign w:val="center"/>
          </w:tcPr>
          <w:p w14:paraId="478DC120" w14:textId="005D9B3E" w:rsidR="008F489E" w:rsidRPr="00711A0A" w:rsidRDefault="008F489E" w:rsidP="008F489E">
            <w:pPr>
              <w:jc w:val="center"/>
              <w:rPr>
                <w:rFonts w:eastAsia="Times New Roman" w:cs="Calibri"/>
                <w:color w:val="000000"/>
                <w:szCs w:val="20"/>
                <w:lang w:eastAsia="es-ES"/>
              </w:rPr>
            </w:pPr>
            <w:r>
              <w:rPr>
                <w:rFonts w:eastAsia="Times New Roman" w:cs="Calibri"/>
                <w:color w:val="000000"/>
                <w:szCs w:val="20"/>
                <w:lang w:eastAsia="es-ES"/>
              </w:rPr>
              <w:t>_________________€</w:t>
            </w:r>
          </w:p>
        </w:tc>
      </w:tr>
      <w:tr w:rsidR="008F489E" w:rsidRPr="00711A0A" w14:paraId="05239B25" w14:textId="77777777" w:rsidTr="008F489E">
        <w:trPr>
          <w:trHeight w:val="692"/>
          <w:jc w:val="center"/>
        </w:trPr>
        <w:tc>
          <w:tcPr>
            <w:tcW w:w="965"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63FD1ED5" w14:textId="77777777" w:rsidR="008F489E" w:rsidRPr="00711A0A" w:rsidRDefault="008F489E" w:rsidP="008F489E">
            <w:pPr>
              <w:jc w:val="center"/>
              <w:rPr>
                <w:rFonts w:eastAsia="Times New Roman" w:cs="Calibri"/>
                <w:color w:val="000000"/>
                <w:szCs w:val="20"/>
                <w:lang w:eastAsia="es-ES"/>
              </w:rPr>
            </w:pPr>
            <w:r w:rsidRPr="00711A0A">
              <w:rPr>
                <w:rFonts w:eastAsia="Times New Roman" w:cs="Calibri"/>
                <w:color w:val="000000"/>
                <w:szCs w:val="20"/>
                <w:lang w:eastAsia="es-ES"/>
              </w:rPr>
              <w:t>Oficial de 2ª</w:t>
            </w:r>
          </w:p>
        </w:tc>
        <w:tc>
          <w:tcPr>
            <w:tcW w:w="1408" w:type="pct"/>
            <w:tcBorders>
              <w:top w:val="single" w:sz="4" w:space="0" w:color="auto"/>
              <w:left w:val="nil"/>
              <w:bottom w:val="single" w:sz="4" w:space="0" w:color="auto"/>
              <w:right w:val="single" w:sz="12" w:space="0" w:color="auto"/>
            </w:tcBorders>
            <w:shd w:val="clear" w:color="auto" w:fill="EDEDED" w:themeFill="accent3" w:themeFillTint="33"/>
            <w:noWrap/>
            <w:vAlign w:val="center"/>
            <w:hideMark/>
          </w:tcPr>
          <w:p w14:paraId="0094B590" w14:textId="15ADA50A" w:rsidR="008F489E" w:rsidRPr="00711A0A" w:rsidRDefault="00076473" w:rsidP="008F489E">
            <w:pPr>
              <w:jc w:val="center"/>
              <w:rPr>
                <w:rFonts w:eastAsia="Times New Roman" w:cs="Calibri"/>
                <w:color w:val="000000"/>
                <w:szCs w:val="20"/>
                <w:lang w:eastAsia="es-ES"/>
              </w:rPr>
            </w:pPr>
            <w:r w:rsidRPr="00076473">
              <w:rPr>
                <w:rFonts w:eastAsia="Times New Roman" w:cs="Calibri"/>
                <w:color w:val="000000"/>
                <w:szCs w:val="20"/>
                <w:lang w:eastAsia="es-ES"/>
              </w:rPr>
              <w:t>45,57 €</w:t>
            </w:r>
          </w:p>
        </w:tc>
        <w:tc>
          <w:tcPr>
            <w:tcW w:w="1296" w:type="pct"/>
            <w:tcBorders>
              <w:top w:val="single" w:sz="12" w:space="0" w:color="auto"/>
              <w:left w:val="single" w:sz="12" w:space="0" w:color="auto"/>
              <w:bottom w:val="single" w:sz="12" w:space="0" w:color="auto"/>
              <w:right w:val="single" w:sz="12" w:space="0" w:color="auto"/>
            </w:tcBorders>
            <w:vAlign w:val="center"/>
          </w:tcPr>
          <w:p w14:paraId="6406032B" w14:textId="0F0FA46C" w:rsidR="008F489E" w:rsidRPr="00711A0A" w:rsidRDefault="008F489E" w:rsidP="008F489E">
            <w:pPr>
              <w:jc w:val="center"/>
              <w:rPr>
                <w:rFonts w:eastAsia="Times New Roman" w:cs="Calibri"/>
                <w:color w:val="000000"/>
                <w:szCs w:val="20"/>
                <w:lang w:eastAsia="es-ES"/>
              </w:rPr>
            </w:pPr>
            <w:r>
              <w:rPr>
                <w:rFonts w:eastAsia="Times New Roman" w:cs="Calibri"/>
                <w:color w:val="000000"/>
                <w:szCs w:val="20"/>
                <w:lang w:eastAsia="es-ES"/>
              </w:rPr>
              <w:t>_________________euros</w:t>
            </w:r>
          </w:p>
        </w:tc>
        <w:tc>
          <w:tcPr>
            <w:tcW w:w="1332" w:type="pct"/>
            <w:tcBorders>
              <w:top w:val="single" w:sz="12" w:space="0" w:color="auto"/>
              <w:left w:val="single" w:sz="12" w:space="0" w:color="auto"/>
              <w:bottom w:val="single" w:sz="12" w:space="0" w:color="auto"/>
              <w:right w:val="single" w:sz="12" w:space="0" w:color="auto"/>
            </w:tcBorders>
            <w:vAlign w:val="center"/>
          </w:tcPr>
          <w:p w14:paraId="55B468C1" w14:textId="51379563" w:rsidR="008F489E" w:rsidRPr="00711A0A" w:rsidRDefault="008F489E" w:rsidP="008F489E">
            <w:pPr>
              <w:jc w:val="center"/>
              <w:rPr>
                <w:rFonts w:eastAsia="Times New Roman" w:cs="Calibri"/>
                <w:color w:val="000000"/>
                <w:szCs w:val="20"/>
                <w:lang w:eastAsia="es-ES"/>
              </w:rPr>
            </w:pPr>
            <w:r>
              <w:rPr>
                <w:rFonts w:eastAsia="Times New Roman" w:cs="Calibri"/>
                <w:color w:val="000000"/>
                <w:szCs w:val="20"/>
                <w:lang w:eastAsia="es-ES"/>
              </w:rPr>
              <w:t>_________________€</w:t>
            </w:r>
          </w:p>
        </w:tc>
      </w:tr>
      <w:tr w:rsidR="008F489E" w:rsidRPr="00711A0A" w14:paraId="71AB8F80" w14:textId="77777777" w:rsidTr="008F489E">
        <w:trPr>
          <w:trHeight w:val="703"/>
          <w:jc w:val="center"/>
        </w:trPr>
        <w:tc>
          <w:tcPr>
            <w:tcW w:w="965"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4203848D" w14:textId="77777777" w:rsidR="008F489E" w:rsidRPr="00711A0A" w:rsidRDefault="008F489E" w:rsidP="008F489E">
            <w:pPr>
              <w:jc w:val="center"/>
              <w:rPr>
                <w:rFonts w:eastAsia="Times New Roman" w:cs="Calibri"/>
                <w:color w:val="000000"/>
                <w:szCs w:val="20"/>
                <w:lang w:eastAsia="es-ES"/>
              </w:rPr>
            </w:pPr>
            <w:r w:rsidRPr="00711A0A">
              <w:rPr>
                <w:rFonts w:eastAsia="Times New Roman" w:cs="Calibri"/>
                <w:color w:val="000000"/>
                <w:szCs w:val="20"/>
                <w:lang w:eastAsia="es-ES"/>
              </w:rPr>
              <w:t>Oficial de 3ª</w:t>
            </w:r>
          </w:p>
        </w:tc>
        <w:tc>
          <w:tcPr>
            <w:tcW w:w="1408" w:type="pct"/>
            <w:tcBorders>
              <w:top w:val="single" w:sz="4" w:space="0" w:color="auto"/>
              <w:left w:val="nil"/>
              <w:bottom w:val="single" w:sz="4" w:space="0" w:color="auto"/>
              <w:right w:val="single" w:sz="12" w:space="0" w:color="auto"/>
            </w:tcBorders>
            <w:shd w:val="clear" w:color="auto" w:fill="EDEDED" w:themeFill="accent3" w:themeFillTint="33"/>
            <w:noWrap/>
            <w:vAlign w:val="center"/>
            <w:hideMark/>
          </w:tcPr>
          <w:p w14:paraId="1C00F236" w14:textId="3A11DD59" w:rsidR="008F489E" w:rsidRPr="00711A0A" w:rsidRDefault="00076473" w:rsidP="008F489E">
            <w:pPr>
              <w:jc w:val="center"/>
              <w:rPr>
                <w:rFonts w:eastAsia="Times New Roman" w:cs="Calibri"/>
                <w:color w:val="000000"/>
                <w:szCs w:val="20"/>
                <w:lang w:eastAsia="es-ES"/>
              </w:rPr>
            </w:pPr>
            <w:r w:rsidRPr="00076473">
              <w:rPr>
                <w:rFonts w:eastAsia="Times New Roman" w:cs="Calibri"/>
                <w:color w:val="000000"/>
                <w:szCs w:val="20"/>
                <w:lang w:eastAsia="es-ES"/>
              </w:rPr>
              <w:t>44,03 €</w:t>
            </w:r>
          </w:p>
        </w:tc>
        <w:tc>
          <w:tcPr>
            <w:tcW w:w="1296" w:type="pct"/>
            <w:tcBorders>
              <w:top w:val="single" w:sz="12" w:space="0" w:color="auto"/>
              <w:left w:val="single" w:sz="12" w:space="0" w:color="auto"/>
              <w:bottom w:val="single" w:sz="12" w:space="0" w:color="auto"/>
              <w:right w:val="single" w:sz="12" w:space="0" w:color="auto"/>
            </w:tcBorders>
            <w:vAlign w:val="center"/>
          </w:tcPr>
          <w:p w14:paraId="6B58C50D" w14:textId="4C0FA3E7" w:rsidR="008F489E" w:rsidRPr="00711A0A" w:rsidRDefault="008F489E" w:rsidP="008F489E">
            <w:pPr>
              <w:jc w:val="center"/>
              <w:rPr>
                <w:rFonts w:eastAsia="Times New Roman" w:cs="Calibri"/>
                <w:color w:val="000000"/>
                <w:szCs w:val="20"/>
                <w:lang w:eastAsia="es-ES"/>
              </w:rPr>
            </w:pPr>
            <w:r>
              <w:rPr>
                <w:rFonts w:eastAsia="Times New Roman" w:cs="Calibri"/>
                <w:color w:val="000000"/>
                <w:szCs w:val="20"/>
                <w:lang w:eastAsia="es-ES"/>
              </w:rPr>
              <w:t>__________________euros</w:t>
            </w:r>
          </w:p>
        </w:tc>
        <w:tc>
          <w:tcPr>
            <w:tcW w:w="1332" w:type="pct"/>
            <w:tcBorders>
              <w:top w:val="single" w:sz="12" w:space="0" w:color="auto"/>
              <w:left w:val="single" w:sz="12" w:space="0" w:color="auto"/>
              <w:bottom w:val="single" w:sz="12" w:space="0" w:color="auto"/>
              <w:right w:val="single" w:sz="12" w:space="0" w:color="auto"/>
            </w:tcBorders>
            <w:vAlign w:val="center"/>
          </w:tcPr>
          <w:p w14:paraId="478C6FD8" w14:textId="615BF3E0" w:rsidR="008F489E" w:rsidRPr="00711A0A" w:rsidRDefault="008F489E" w:rsidP="008F489E">
            <w:pPr>
              <w:jc w:val="center"/>
              <w:rPr>
                <w:rFonts w:eastAsia="Times New Roman" w:cs="Calibri"/>
                <w:color w:val="000000"/>
                <w:szCs w:val="20"/>
                <w:lang w:eastAsia="es-ES"/>
              </w:rPr>
            </w:pPr>
            <w:r>
              <w:rPr>
                <w:rFonts w:eastAsia="Times New Roman" w:cs="Calibri"/>
                <w:color w:val="000000"/>
                <w:szCs w:val="20"/>
                <w:lang w:eastAsia="es-ES"/>
              </w:rPr>
              <w:t>__________________€</w:t>
            </w:r>
          </w:p>
        </w:tc>
      </w:tr>
      <w:tr w:rsidR="008F489E" w:rsidRPr="00711A0A" w14:paraId="2F23344F" w14:textId="77777777" w:rsidTr="008F489E">
        <w:trPr>
          <w:trHeight w:val="685"/>
          <w:jc w:val="center"/>
        </w:trPr>
        <w:tc>
          <w:tcPr>
            <w:tcW w:w="965"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5DAD2021" w14:textId="77777777" w:rsidR="008F489E" w:rsidRPr="00711A0A" w:rsidRDefault="008F489E" w:rsidP="008F489E">
            <w:pPr>
              <w:jc w:val="center"/>
              <w:rPr>
                <w:rFonts w:eastAsia="Times New Roman" w:cs="Calibri"/>
                <w:color w:val="000000"/>
                <w:szCs w:val="20"/>
                <w:lang w:eastAsia="es-ES"/>
              </w:rPr>
            </w:pPr>
            <w:r w:rsidRPr="00711A0A">
              <w:rPr>
                <w:rFonts w:eastAsia="Times New Roman" w:cs="Calibri"/>
                <w:color w:val="000000"/>
                <w:szCs w:val="20"/>
                <w:lang w:eastAsia="es-ES"/>
              </w:rPr>
              <w:t>Especialista</w:t>
            </w:r>
          </w:p>
        </w:tc>
        <w:tc>
          <w:tcPr>
            <w:tcW w:w="1408" w:type="pct"/>
            <w:tcBorders>
              <w:top w:val="single" w:sz="4" w:space="0" w:color="auto"/>
              <w:left w:val="nil"/>
              <w:bottom w:val="single" w:sz="4" w:space="0" w:color="auto"/>
              <w:right w:val="single" w:sz="12" w:space="0" w:color="auto"/>
            </w:tcBorders>
            <w:shd w:val="clear" w:color="auto" w:fill="EDEDED" w:themeFill="accent3" w:themeFillTint="33"/>
            <w:noWrap/>
            <w:vAlign w:val="center"/>
            <w:hideMark/>
          </w:tcPr>
          <w:p w14:paraId="55B66AED" w14:textId="5A8F7603" w:rsidR="008F489E" w:rsidRPr="00711A0A" w:rsidRDefault="00076473" w:rsidP="008F489E">
            <w:pPr>
              <w:jc w:val="center"/>
              <w:rPr>
                <w:rFonts w:eastAsia="Times New Roman" w:cs="Calibri"/>
                <w:color w:val="000000"/>
                <w:szCs w:val="20"/>
                <w:lang w:eastAsia="es-ES"/>
              </w:rPr>
            </w:pPr>
            <w:r w:rsidRPr="00076473">
              <w:rPr>
                <w:rFonts w:eastAsia="Times New Roman" w:cs="Calibri"/>
                <w:color w:val="000000"/>
                <w:szCs w:val="20"/>
                <w:lang w:eastAsia="es-ES"/>
              </w:rPr>
              <w:t>43,68 €</w:t>
            </w:r>
          </w:p>
        </w:tc>
        <w:tc>
          <w:tcPr>
            <w:tcW w:w="1296" w:type="pct"/>
            <w:tcBorders>
              <w:top w:val="single" w:sz="12" w:space="0" w:color="auto"/>
              <w:left w:val="single" w:sz="12" w:space="0" w:color="auto"/>
              <w:bottom w:val="single" w:sz="12" w:space="0" w:color="auto"/>
              <w:right w:val="single" w:sz="12" w:space="0" w:color="auto"/>
            </w:tcBorders>
            <w:vAlign w:val="center"/>
          </w:tcPr>
          <w:p w14:paraId="5230F73D" w14:textId="77239EA2" w:rsidR="008F489E" w:rsidRPr="00711A0A" w:rsidRDefault="008F489E" w:rsidP="008F489E">
            <w:pPr>
              <w:jc w:val="center"/>
              <w:rPr>
                <w:rFonts w:eastAsia="Times New Roman" w:cs="Calibri"/>
                <w:color w:val="000000"/>
                <w:szCs w:val="20"/>
                <w:lang w:eastAsia="es-ES"/>
              </w:rPr>
            </w:pPr>
            <w:r>
              <w:rPr>
                <w:rFonts w:eastAsia="Times New Roman" w:cs="Calibri"/>
                <w:color w:val="000000"/>
                <w:szCs w:val="20"/>
                <w:lang w:eastAsia="es-ES"/>
              </w:rPr>
              <w:t>__________________euros</w:t>
            </w:r>
          </w:p>
        </w:tc>
        <w:tc>
          <w:tcPr>
            <w:tcW w:w="1332" w:type="pct"/>
            <w:tcBorders>
              <w:top w:val="single" w:sz="12" w:space="0" w:color="auto"/>
              <w:left w:val="single" w:sz="12" w:space="0" w:color="auto"/>
              <w:bottom w:val="single" w:sz="12" w:space="0" w:color="auto"/>
              <w:right w:val="single" w:sz="12" w:space="0" w:color="auto"/>
            </w:tcBorders>
            <w:vAlign w:val="center"/>
          </w:tcPr>
          <w:p w14:paraId="3B89C3A4" w14:textId="5A69EEC5" w:rsidR="008F489E" w:rsidRPr="00711A0A" w:rsidRDefault="008F489E" w:rsidP="008F489E">
            <w:pPr>
              <w:jc w:val="center"/>
              <w:rPr>
                <w:rFonts w:eastAsia="Times New Roman" w:cs="Calibri"/>
                <w:color w:val="000000"/>
                <w:szCs w:val="20"/>
                <w:lang w:eastAsia="es-ES"/>
              </w:rPr>
            </w:pPr>
            <w:r>
              <w:rPr>
                <w:rFonts w:eastAsia="Times New Roman" w:cs="Calibri"/>
                <w:color w:val="000000"/>
                <w:szCs w:val="20"/>
                <w:lang w:eastAsia="es-ES"/>
              </w:rPr>
              <w:t>_________________€</w:t>
            </w:r>
          </w:p>
        </w:tc>
      </w:tr>
      <w:tr w:rsidR="008F489E" w14:paraId="06771677" w14:textId="77777777" w:rsidTr="008F489E">
        <w:tblPrEx>
          <w:tblBorders>
            <w:top w:val="single" w:sz="4" w:space="0" w:color="auto"/>
          </w:tblBorders>
          <w:tblLook w:val="0000" w:firstRow="0" w:lastRow="0" w:firstColumn="0" w:lastColumn="0" w:noHBand="0" w:noVBand="0"/>
        </w:tblPrEx>
        <w:trPr>
          <w:gridBefore w:val="1"/>
          <w:wBefore w:w="965" w:type="pct"/>
          <w:trHeight w:val="100"/>
          <w:jc w:val="center"/>
        </w:trPr>
        <w:tc>
          <w:tcPr>
            <w:tcW w:w="1408" w:type="pct"/>
            <w:tcBorders>
              <w:top w:val="single" w:sz="4" w:space="0" w:color="auto"/>
              <w:left w:val="single" w:sz="12" w:space="0" w:color="FFFFFF" w:themeColor="background1"/>
              <w:bottom w:val="single" w:sz="12" w:space="0" w:color="FFFFFF" w:themeColor="background1"/>
              <w:right w:val="single" w:sz="12" w:space="0" w:color="auto"/>
            </w:tcBorders>
          </w:tcPr>
          <w:p w14:paraId="749A8A58" w14:textId="77777777" w:rsidR="008F489E" w:rsidRDefault="008F489E" w:rsidP="008F489E">
            <w:pPr>
              <w:spacing w:before="120" w:after="285" w:line="360" w:lineRule="auto"/>
              <w:jc w:val="center"/>
              <w:rPr>
                <w:rFonts w:eastAsia="Times New Roman" w:cs="Arial"/>
                <w:b/>
                <w:bCs/>
                <w:color w:val="242424"/>
                <w:szCs w:val="20"/>
                <w:lang w:eastAsia="es-ES"/>
              </w:rPr>
            </w:pPr>
            <w:r>
              <w:rPr>
                <w:rFonts w:eastAsia="Times New Roman" w:cs="Arial"/>
                <w:b/>
                <w:bCs/>
                <w:color w:val="242424"/>
                <w:szCs w:val="20"/>
                <w:lang w:eastAsia="es-ES"/>
              </w:rPr>
              <w:t>TOTAL OFERTADO (suma de precios unitarios)</w:t>
            </w:r>
          </w:p>
        </w:tc>
        <w:tc>
          <w:tcPr>
            <w:tcW w:w="1296" w:type="pct"/>
            <w:tcBorders>
              <w:top w:val="single" w:sz="12" w:space="0" w:color="auto"/>
              <w:left w:val="single" w:sz="12" w:space="0" w:color="auto"/>
              <w:bottom w:val="single" w:sz="12" w:space="0" w:color="auto"/>
              <w:right w:val="single" w:sz="12" w:space="0" w:color="auto"/>
            </w:tcBorders>
            <w:shd w:val="clear" w:color="auto" w:fill="auto"/>
            <w:vAlign w:val="center"/>
          </w:tcPr>
          <w:p w14:paraId="67BA5564" w14:textId="4B5D3798" w:rsidR="008F489E" w:rsidRDefault="008F489E" w:rsidP="008F489E">
            <w:pPr>
              <w:ind w:right="-6"/>
              <w:jc w:val="center"/>
              <w:rPr>
                <w:rFonts w:eastAsia="Times New Roman" w:cs="Arial"/>
                <w:b/>
                <w:bCs/>
                <w:color w:val="242424"/>
                <w:szCs w:val="20"/>
                <w:lang w:eastAsia="es-ES"/>
              </w:rPr>
            </w:pPr>
            <w:r>
              <w:rPr>
                <w:rFonts w:eastAsia="Times New Roman" w:cs="Arial"/>
                <w:b/>
                <w:bCs/>
                <w:color w:val="242424"/>
                <w:szCs w:val="20"/>
                <w:lang w:eastAsia="es-ES"/>
              </w:rPr>
              <w:t>_________________euros</w:t>
            </w:r>
          </w:p>
        </w:tc>
        <w:tc>
          <w:tcPr>
            <w:tcW w:w="1332" w:type="pct"/>
            <w:tcBorders>
              <w:top w:val="single" w:sz="12" w:space="0" w:color="auto"/>
              <w:left w:val="single" w:sz="12" w:space="0" w:color="auto"/>
              <w:bottom w:val="single" w:sz="12" w:space="0" w:color="auto"/>
              <w:right w:val="single" w:sz="12" w:space="0" w:color="auto"/>
            </w:tcBorders>
            <w:shd w:val="clear" w:color="auto" w:fill="auto"/>
            <w:vAlign w:val="center"/>
          </w:tcPr>
          <w:p w14:paraId="726ACE3E" w14:textId="5223E08F" w:rsidR="008F489E" w:rsidRDefault="008F489E" w:rsidP="008F489E">
            <w:pPr>
              <w:ind w:right="-6"/>
              <w:jc w:val="center"/>
              <w:rPr>
                <w:rFonts w:eastAsia="Times New Roman" w:cs="Arial"/>
                <w:b/>
                <w:bCs/>
                <w:color w:val="242424"/>
                <w:szCs w:val="20"/>
                <w:lang w:eastAsia="es-ES"/>
              </w:rPr>
            </w:pPr>
            <w:r>
              <w:rPr>
                <w:rFonts w:eastAsia="Times New Roman" w:cs="Arial"/>
                <w:b/>
                <w:bCs/>
                <w:color w:val="242424"/>
                <w:szCs w:val="20"/>
                <w:lang w:eastAsia="es-ES"/>
              </w:rPr>
              <w:t>__________________€</w:t>
            </w:r>
          </w:p>
        </w:tc>
      </w:tr>
    </w:tbl>
    <w:p w14:paraId="33754F8B" w14:textId="3679695A" w:rsidR="008F489E" w:rsidRDefault="008F489E" w:rsidP="008F489E">
      <w:pPr>
        <w:widowControl w:val="0"/>
        <w:autoSpaceDE w:val="0"/>
        <w:autoSpaceDN w:val="0"/>
        <w:adjustRightInd w:val="0"/>
        <w:spacing w:before="240" w:after="360" w:line="360" w:lineRule="auto"/>
        <w:contextualSpacing/>
        <w:jc w:val="both"/>
        <w:rPr>
          <w:rFonts w:eastAsia="Times New Roman" w:cs="Times New Roman"/>
          <w:b/>
          <w:bCs/>
          <w:szCs w:val="20"/>
          <w:u w:val="single"/>
          <w:lang w:eastAsia="es-ES"/>
        </w:rPr>
      </w:pPr>
    </w:p>
    <w:p w14:paraId="6ACB8413" w14:textId="1C96B9B3" w:rsidR="008F489E" w:rsidRDefault="008F489E" w:rsidP="008F489E">
      <w:pPr>
        <w:widowControl w:val="0"/>
        <w:autoSpaceDE w:val="0"/>
        <w:autoSpaceDN w:val="0"/>
        <w:adjustRightInd w:val="0"/>
        <w:spacing w:before="240" w:after="360" w:line="360" w:lineRule="auto"/>
        <w:contextualSpacing/>
        <w:jc w:val="both"/>
        <w:rPr>
          <w:rFonts w:eastAsia="Times New Roman" w:cs="Times New Roman"/>
          <w:b/>
          <w:bCs/>
          <w:szCs w:val="20"/>
          <w:u w:val="single"/>
          <w:lang w:eastAsia="es-ES"/>
        </w:rPr>
      </w:pPr>
    </w:p>
    <w:p w14:paraId="5D5ED7F9" w14:textId="1A906465" w:rsidR="008F489E" w:rsidRDefault="008F489E" w:rsidP="008F489E">
      <w:pPr>
        <w:widowControl w:val="0"/>
        <w:autoSpaceDE w:val="0"/>
        <w:autoSpaceDN w:val="0"/>
        <w:adjustRightInd w:val="0"/>
        <w:spacing w:before="240" w:after="360" w:line="360" w:lineRule="auto"/>
        <w:contextualSpacing/>
        <w:jc w:val="both"/>
        <w:rPr>
          <w:rFonts w:eastAsia="Times New Roman" w:cs="Times New Roman"/>
          <w:b/>
          <w:bCs/>
          <w:szCs w:val="20"/>
          <w:u w:val="single"/>
          <w:lang w:eastAsia="es-ES"/>
        </w:rPr>
      </w:pPr>
    </w:p>
    <w:p w14:paraId="3068309D" w14:textId="281DBA2C" w:rsidR="008F489E" w:rsidRDefault="008F489E" w:rsidP="008F489E">
      <w:pPr>
        <w:widowControl w:val="0"/>
        <w:autoSpaceDE w:val="0"/>
        <w:autoSpaceDN w:val="0"/>
        <w:adjustRightInd w:val="0"/>
        <w:spacing w:before="240" w:after="360" w:line="360" w:lineRule="auto"/>
        <w:contextualSpacing/>
        <w:jc w:val="both"/>
        <w:rPr>
          <w:rFonts w:eastAsia="Times New Roman" w:cs="Times New Roman"/>
          <w:b/>
          <w:bCs/>
          <w:szCs w:val="20"/>
          <w:u w:val="single"/>
          <w:lang w:eastAsia="es-ES"/>
        </w:rPr>
      </w:pPr>
    </w:p>
    <w:p w14:paraId="177BFA3C" w14:textId="77777777" w:rsidR="008F489E" w:rsidRPr="0087121C" w:rsidRDefault="008F489E" w:rsidP="008F489E">
      <w:pPr>
        <w:widowControl w:val="0"/>
        <w:autoSpaceDE w:val="0"/>
        <w:autoSpaceDN w:val="0"/>
        <w:adjustRightInd w:val="0"/>
        <w:spacing w:before="240" w:after="360" w:line="360" w:lineRule="auto"/>
        <w:contextualSpacing/>
        <w:jc w:val="both"/>
        <w:rPr>
          <w:rFonts w:eastAsia="Times New Roman" w:cs="Times New Roman"/>
          <w:b/>
          <w:bCs/>
          <w:szCs w:val="20"/>
          <w:u w:val="single"/>
          <w:lang w:eastAsia="es-ES"/>
        </w:rPr>
      </w:pPr>
    </w:p>
    <w:p w14:paraId="3331B8AF" w14:textId="77777777" w:rsidR="004F1375" w:rsidRPr="004F1375" w:rsidRDefault="004F1375" w:rsidP="004F1375">
      <w:pPr>
        <w:widowControl w:val="0"/>
        <w:autoSpaceDE w:val="0"/>
        <w:autoSpaceDN w:val="0"/>
        <w:adjustRightInd w:val="0"/>
        <w:spacing w:before="240" w:after="360" w:line="360" w:lineRule="auto"/>
        <w:ind w:left="720"/>
        <w:contextualSpacing/>
        <w:jc w:val="both"/>
        <w:rPr>
          <w:rFonts w:eastAsia="Times New Roman" w:cs="Times New Roman"/>
          <w:b/>
          <w:bCs/>
          <w:szCs w:val="20"/>
          <w:lang w:eastAsia="es-ES"/>
        </w:rPr>
      </w:pPr>
    </w:p>
    <w:p w14:paraId="7615E288" w14:textId="0F87BA8A" w:rsidR="004F1375" w:rsidRPr="004F1375" w:rsidRDefault="004F1375" w:rsidP="005A56AB">
      <w:pPr>
        <w:widowControl w:val="0"/>
        <w:autoSpaceDE w:val="0"/>
        <w:autoSpaceDN w:val="0"/>
        <w:adjustRightInd w:val="0"/>
        <w:spacing w:before="360" w:after="120" w:line="360" w:lineRule="auto"/>
        <w:rPr>
          <w:rFonts w:eastAsia="Times New Roman" w:cs="Tahoma"/>
          <w:bCs/>
          <w:color w:val="000000" w:themeColor="text1"/>
          <w:szCs w:val="20"/>
          <w:lang w:val="es-ES_tradnl" w:eastAsia="es-ES"/>
        </w:rPr>
      </w:pPr>
      <w:r w:rsidRPr="004F1375">
        <w:rPr>
          <w:rFonts w:eastAsia="Times New Roman" w:cs="Tahoma"/>
          <w:bCs/>
          <w:color w:val="000000" w:themeColor="text1"/>
          <w:szCs w:val="20"/>
          <w:lang w:val="es-ES_tradnl" w:eastAsia="es-ES"/>
        </w:rPr>
        <w:t>[</w:t>
      </w:r>
      <w:r w:rsidRPr="004F1375">
        <w:rPr>
          <w:rFonts w:eastAsia="Times New Roman" w:cs="Tahoma"/>
          <w:b/>
          <w:bCs/>
          <w:color w:val="000000" w:themeColor="text1"/>
          <w:szCs w:val="20"/>
          <w:lang w:val="es-ES_tradnl" w:eastAsia="es-ES"/>
        </w:rPr>
        <w:t>SI LA EMPRESA LICITADORA TIENE PREVISTO SUBCONTRATAR</w:t>
      </w:r>
      <w:r w:rsidRPr="004F1375">
        <w:rPr>
          <w:rFonts w:eastAsia="Times New Roman" w:cs="Tahoma"/>
          <w:bCs/>
          <w:color w:val="000000" w:themeColor="text1"/>
          <w:szCs w:val="20"/>
          <w:lang w:val="es-ES_tradnl" w:eastAsia="es-ES"/>
        </w:rPr>
        <w:t>] Importe a subcontratar […] a la empresa […].</w:t>
      </w:r>
    </w:p>
    <w:p w14:paraId="40A07D2F" w14:textId="28AEE001" w:rsidR="004F1375" w:rsidRPr="004F1375" w:rsidRDefault="004F1375" w:rsidP="004F1375">
      <w:pPr>
        <w:widowControl w:val="0"/>
        <w:autoSpaceDE w:val="0"/>
        <w:autoSpaceDN w:val="0"/>
        <w:adjustRightInd w:val="0"/>
        <w:spacing w:before="360" w:after="120" w:line="360" w:lineRule="auto"/>
        <w:jc w:val="both"/>
        <w:rPr>
          <w:rFonts w:eastAsia="Times New Roman" w:cs="Tahoma"/>
          <w:color w:val="000000" w:themeColor="text1"/>
          <w:szCs w:val="20"/>
          <w:lang w:val="es-ES_tradnl" w:eastAsia="es-ES"/>
        </w:rPr>
      </w:pPr>
      <w:r w:rsidRPr="004F1375">
        <w:rPr>
          <w:rFonts w:eastAsia="Times New Roman" w:cs="Tahoma"/>
          <w:color w:val="000000" w:themeColor="text1"/>
          <w:sz w:val="18"/>
          <w:szCs w:val="18"/>
          <w:lang w:val="es-ES_tradnl" w:eastAsia="es-ES"/>
        </w:rPr>
        <w:t>Nota: Todas las magnitudes económicas requeridas vendrán referidas con un máximo de dos decimales. Igualmente serán rechazadas las proposiciones que no observen este modelo o aparezcan con tachaduras o enmiendas. En caso de diferencia en los importes de las ofertas presentadas, prevalecerá el importe indicado en letras sobre el indicado en números.</w:t>
      </w:r>
    </w:p>
    <w:p w14:paraId="67EF3EA0" w14:textId="77777777" w:rsidR="004F1375" w:rsidRPr="004F1375" w:rsidRDefault="004F1375" w:rsidP="004F1375">
      <w:pPr>
        <w:widowControl w:val="0"/>
        <w:autoSpaceDE w:val="0"/>
        <w:autoSpaceDN w:val="0"/>
        <w:adjustRightInd w:val="0"/>
        <w:spacing w:before="360" w:after="120" w:line="360" w:lineRule="auto"/>
        <w:rPr>
          <w:rFonts w:eastAsia="Times New Roman" w:cs="Tahoma"/>
          <w:color w:val="000000" w:themeColor="text1"/>
          <w:szCs w:val="20"/>
          <w:lang w:val="es-ES_tradnl" w:eastAsia="es-ES"/>
        </w:rPr>
      </w:pPr>
    </w:p>
    <w:p w14:paraId="097AB3F7" w14:textId="27554A69" w:rsidR="000444AE" w:rsidRDefault="004F1375" w:rsidP="008F08EC">
      <w:pPr>
        <w:widowControl w:val="0"/>
        <w:autoSpaceDE w:val="0"/>
        <w:autoSpaceDN w:val="0"/>
        <w:adjustRightInd w:val="0"/>
        <w:spacing w:before="360" w:after="120" w:line="360" w:lineRule="auto"/>
        <w:jc w:val="right"/>
        <w:rPr>
          <w:rFonts w:eastAsia="Times New Roman" w:cs="Tahoma"/>
          <w:color w:val="000000" w:themeColor="text1"/>
          <w:szCs w:val="20"/>
          <w:lang w:val="es-ES_tradnl" w:eastAsia="es-ES"/>
        </w:rPr>
      </w:pPr>
      <w:r w:rsidRPr="004F1375">
        <w:rPr>
          <w:rFonts w:eastAsia="Times New Roman" w:cs="Tahoma"/>
          <w:color w:val="000000" w:themeColor="text1"/>
          <w:szCs w:val="20"/>
          <w:lang w:val="es-ES_tradnl" w:eastAsia="es-ES"/>
        </w:rPr>
        <w:t>LUGAR, FECHA Y FIRMA</w:t>
      </w:r>
    </w:p>
    <w:p w14:paraId="0E1462DB" w14:textId="3F2134B0" w:rsidR="00DE78BC" w:rsidRDefault="00DE78BC" w:rsidP="008F08EC">
      <w:pPr>
        <w:widowControl w:val="0"/>
        <w:autoSpaceDE w:val="0"/>
        <w:autoSpaceDN w:val="0"/>
        <w:adjustRightInd w:val="0"/>
        <w:spacing w:before="360" w:after="120" w:line="360" w:lineRule="auto"/>
        <w:jc w:val="right"/>
        <w:rPr>
          <w:rFonts w:eastAsia="Times New Roman" w:cs="Tahoma"/>
          <w:color w:val="000000" w:themeColor="text1"/>
          <w:szCs w:val="20"/>
          <w:lang w:val="es-ES_tradnl" w:eastAsia="es-ES"/>
        </w:rPr>
      </w:pPr>
    </w:p>
    <w:p w14:paraId="77EF2890" w14:textId="2CF41A58" w:rsidR="00DE78BC" w:rsidRDefault="00DE78BC" w:rsidP="008F08EC">
      <w:pPr>
        <w:widowControl w:val="0"/>
        <w:autoSpaceDE w:val="0"/>
        <w:autoSpaceDN w:val="0"/>
        <w:adjustRightInd w:val="0"/>
        <w:spacing w:before="360" w:after="120" w:line="360" w:lineRule="auto"/>
        <w:jc w:val="right"/>
        <w:rPr>
          <w:rFonts w:eastAsia="Times New Roman" w:cs="Tahoma"/>
          <w:color w:val="000000" w:themeColor="text1"/>
          <w:szCs w:val="20"/>
          <w:lang w:val="es-ES_tradnl" w:eastAsia="es-ES"/>
        </w:rPr>
      </w:pPr>
    </w:p>
    <w:p w14:paraId="2BA36987" w14:textId="3714256D" w:rsidR="00DE78BC" w:rsidRDefault="00DE78BC" w:rsidP="008F08EC">
      <w:pPr>
        <w:widowControl w:val="0"/>
        <w:autoSpaceDE w:val="0"/>
        <w:autoSpaceDN w:val="0"/>
        <w:adjustRightInd w:val="0"/>
        <w:spacing w:before="360" w:after="120" w:line="360" w:lineRule="auto"/>
        <w:jc w:val="right"/>
        <w:rPr>
          <w:rFonts w:eastAsia="Times New Roman" w:cs="Tahoma"/>
          <w:color w:val="000000" w:themeColor="text1"/>
          <w:szCs w:val="20"/>
          <w:lang w:val="es-ES_tradnl" w:eastAsia="es-ES"/>
        </w:rPr>
      </w:pPr>
    </w:p>
    <w:p w14:paraId="1AECA815" w14:textId="03F8ED2C" w:rsidR="00DE78BC" w:rsidRDefault="00DE78BC" w:rsidP="008F08EC">
      <w:pPr>
        <w:widowControl w:val="0"/>
        <w:autoSpaceDE w:val="0"/>
        <w:autoSpaceDN w:val="0"/>
        <w:adjustRightInd w:val="0"/>
        <w:spacing w:before="360" w:after="120" w:line="360" w:lineRule="auto"/>
        <w:jc w:val="right"/>
        <w:rPr>
          <w:rFonts w:eastAsia="Times New Roman" w:cs="Tahoma"/>
          <w:color w:val="000000" w:themeColor="text1"/>
          <w:szCs w:val="20"/>
          <w:lang w:val="es-ES_tradnl" w:eastAsia="es-ES"/>
        </w:rPr>
      </w:pPr>
    </w:p>
    <w:p w14:paraId="7FAF65A8" w14:textId="06DBD279" w:rsidR="00DE78BC" w:rsidRDefault="00DE78BC" w:rsidP="008F08EC">
      <w:pPr>
        <w:widowControl w:val="0"/>
        <w:autoSpaceDE w:val="0"/>
        <w:autoSpaceDN w:val="0"/>
        <w:adjustRightInd w:val="0"/>
        <w:spacing w:before="360" w:after="120" w:line="360" w:lineRule="auto"/>
        <w:jc w:val="right"/>
        <w:rPr>
          <w:rFonts w:eastAsia="Times New Roman" w:cs="Tahoma"/>
          <w:color w:val="000000" w:themeColor="text1"/>
          <w:szCs w:val="20"/>
          <w:lang w:val="es-ES_tradnl" w:eastAsia="es-ES"/>
        </w:rPr>
      </w:pPr>
    </w:p>
    <w:p w14:paraId="3A2629EC" w14:textId="652324E3" w:rsidR="00DE78BC" w:rsidRDefault="00DE78BC" w:rsidP="008F08EC">
      <w:pPr>
        <w:widowControl w:val="0"/>
        <w:autoSpaceDE w:val="0"/>
        <w:autoSpaceDN w:val="0"/>
        <w:adjustRightInd w:val="0"/>
        <w:spacing w:before="360" w:after="120" w:line="360" w:lineRule="auto"/>
        <w:jc w:val="right"/>
        <w:rPr>
          <w:rFonts w:eastAsia="Times New Roman" w:cs="Tahoma"/>
          <w:color w:val="000000" w:themeColor="text1"/>
          <w:szCs w:val="20"/>
          <w:lang w:val="es-ES_tradnl" w:eastAsia="es-ES"/>
        </w:rPr>
      </w:pPr>
    </w:p>
    <w:p w14:paraId="104B16B9" w14:textId="2BB36D28" w:rsidR="00DE78BC" w:rsidRDefault="00DE78BC" w:rsidP="008F08EC">
      <w:pPr>
        <w:widowControl w:val="0"/>
        <w:autoSpaceDE w:val="0"/>
        <w:autoSpaceDN w:val="0"/>
        <w:adjustRightInd w:val="0"/>
        <w:spacing w:before="360" w:after="120" w:line="360" w:lineRule="auto"/>
        <w:jc w:val="right"/>
        <w:rPr>
          <w:rFonts w:eastAsia="Times New Roman" w:cs="Tahoma"/>
          <w:color w:val="000000" w:themeColor="text1"/>
          <w:szCs w:val="20"/>
          <w:lang w:val="es-ES_tradnl" w:eastAsia="es-ES"/>
        </w:rPr>
      </w:pPr>
    </w:p>
    <w:p w14:paraId="1D6F68FB" w14:textId="561B29AB" w:rsidR="00DE78BC" w:rsidRDefault="00DE78BC" w:rsidP="008F08EC">
      <w:pPr>
        <w:widowControl w:val="0"/>
        <w:autoSpaceDE w:val="0"/>
        <w:autoSpaceDN w:val="0"/>
        <w:adjustRightInd w:val="0"/>
        <w:spacing w:before="360" w:after="120" w:line="360" w:lineRule="auto"/>
        <w:jc w:val="right"/>
        <w:rPr>
          <w:rFonts w:eastAsia="Times New Roman" w:cs="Tahoma"/>
          <w:color w:val="000000" w:themeColor="text1"/>
          <w:szCs w:val="20"/>
          <w:lang w:val="es-ES_tradnl" w:eastAsia="es-ES"/>
        </w:rPr>
      </w:pPr>
    </w:p>
    <w:p w14:paraId="6B1A5FB5" w14:textId="6DD693BE" w:rsidR="00DE78BC" w:rsidRDefault="00DE78BC" w:rsidP="008F08EC">
      <w:pPr>
        <w:widowControl w:val="0"/>
        <w:autoSpaceDE w:val="0"/>
        <w:autoSpaceDN w:val="0"/>
        <w:adjustRightInd w:val="0"/>
        <w:spacing w:before="360" w:after="120" w:line="360" w:lineRule="auto"/>
        <w:jc w:val="right"/>
        <w:rPr>
          <w:rFonts w:eastAsia="Times New Roman" w:cs="Tahoma"/>
          <w:color w:val="000000" w:themeColor="text1"/>
          <w:szCs w:val="20"/>
          <w:lang w:val="es-ES_tradnl" w:eastAsia="es-ES"/>
        </w:rPr>
      </w:pPr>
    </w:p>
    <w:p w14:paraId="5BEEDCED" w14:textId="77777777" w:rsidR="00DE78BC" w:rsidRPr="008F08EC" w:rsidRDefault="00DE78BC" w:rsidP="008F08EC">
      <w:pPr>
        <w:widowControl w:val="0"/>
        <w:autoSpaceDE w:val="0"/>
        <w:autoSpaceDN w:val="0"/>
        <w:adjustRightInd w:val="0"/>
        <w:spacing w:before="360" w:after="120" w:line="360" w:lineRule="auto"/>
        <w:jc w:val="right"/>
        <w:rPr>
          <w:rFonts w:eastAsia="Times New Roman" w:cs="Tahoma"/>
          <w:color w:val="000000" w:themeColor="text1"/>
          <w:szCs w:val="20"/>
          <w:lang w:val="es-ES_tradnl" w:eastAsia="es-ES"/>
        </w:rPr>
      </w:pPr>
    </w:p>
    <w:p w14:paraId="29377753" w14:textId="17DEA2D8" w:rsidR="008463E8" w:rsidRPr="008463E8" w:rsidRDefault="008463E8" w:rsidP="008463E8">
      <w:pPr>
        <w:spacing w:before="360" w:after="360" w:line="360" w:lineRule="auto"/>
        <w:jc w:val="center"/>
        <w:rPr>
          <w:b/>
          <w:bCs/>
          <w:sz w:val="22"/>
          <w:lang w:val="es-ES_tradnl"/>
        </w:rPr>
      </w:pPr>
      <w:r w:rsidRPr="008463E8">
        <w:rPr>
          <w:b/>
          <w:bCs/>
          <w:sz w:val="22"/>
          <w:lang w:val="es-ES_tradnl"/>
        </w:rPr>
        <w:lastRenderedPageBreak/>
        <w:t>ANEXO III: MODELO DE PROPOSICIÓN DE CRITERIO</w:t>
      </w:r>
      <w:r w:rsidR="005A56AB">
        <w:rPr>
          <w:b/>
          <w:bCs/>
          <w:sz w:val="22"/>
          <w:lang w:val="es-ES_tradnl"/>
        </w:rPr>
        <w:t>S</w:t>
      </w:r>
      <w:r w:rsidRPr="008463E8">
        <w:rPr>
          <w:b/>
          <w:bCs/>
          <w:sz w:val="22"/>
          <w:lang w:val="es-ES_tradnl"/>
        </w:rPr>
        <w:t xml:space="preserve"> EVALUABLE</w:t>
      </w:r>
      <w:r w:rsidR="005A56AB">
        <w:rPr>
          <w:b/>
          <w:bCs/>
          <w:sz w:val="22"/>
          <w:lang w:val="es-ES_tradnl"/>
        </w:rPr>
        <w:t>S</w:t>
      </w:r>
      <w:r w:rsidRPr="008463E8">
        <w:rPr>
          <w:b/>
          <w:bCs/>
          <w:sz w:val="22"/>
          <w:lang w:val="es-ES_tradnl"/>
        </w:rPr>
        <w:t xml:space="preserve"> </w:t>
      </w:r>
      <w:r w:rsidR="005A56AB">
        <w:rPr>
          <w:b/>
          <w:bCs/>
          <w:sz w:val="22"/>
          <w:lang w:val="es-ES_tradnl"/>
        </w:rPr>
        <w:t>POR FÓRMULA MATEMÁTICA.</w:t>
      </w:r>
    </w:p>
    <w:p w14:paraId="1259F051" w14:textId="3124C97E" w:rsidR="005A56AB" w:rsidRDefault="008463E8" w:rsidP="008463E8">
      <w:pPr>
        <w:widowControl w:val="0"/>
        <w:autoSpaceDE w:val="0"/>
        <w:autoSpaceDN w:val="0"/>
        <w:adjustRightInd w:val="0"/>
        <w:spacing w:before="360" w:after="120" w:line="360" w:lineRule="auto"/>
        <w:jc w:val="both"/>
        <w:rPr>
          <w:rFonts w:eastAsia="Times New Roman" w:cs="Tahoma"/>
          <w:color w:val="000000" w:themeColor="text1"/>
          <w:szCs w:val="20"/>
          <w:lang w:val="es-ES_tradnl" w:eastAsia="es-ES"/>
        </w:rPr>
      </w:pPr>
      <w:r w:rsidRPr="008463E8">
        <w:rPr>
          <w:rFonts w:eastAsia="Times New Roman" w:cs="Tahoma"/>
          <w:color w:val="000000" w:themeColor="text1"/>
          <w:szCs w:val="20"/>
          <w:lang w:val="es-ES_tradnl" w:eastAsia="es-ES"/>
        </w:rPr>
        <w:t>D/Dña. _________________________, con domicilio a efectos de notificaciones en _____________, C/ ____________________, n.º___, con D.N.I. _______________, en representación de la Entidad ___________________, con CIF n.º ______________, enterado del expediente para la contratación del “</w:t>
      </w:r>
      <w:r w:rsidR="005A56AB" w:rsidRPr="005A56AB">
        <w:rPr>
          <w:b/>
          <w:bCs/>
          <w:szCs w:val="20"/>
          <w:lang w:val="es-ES_tradnl"/>
        </w:rPr>
        <w:t>CONTRATO DE SERVICIOS DE TALLERES, REPARACIONES Y REPUESTOS PARA EL CONSORCIO DE SEGURIDAD Y EMERGENCIAS DE LANZAROTE</w:t>
      </w:r>
      <w:r w:rsidRPr="008463E8">
        <w:rPr>
          <w:rFonts w:eastAsia="Times New Roman" w:cs="Tahoma"/>
          <w:color w:val="000000" w:themeColor="text1"/>
          <w:szCs w:val="20"/>
          <w:lang w:val="es-ES_tradnl" w:eastAsia="es-ES"/>
        </w:rPr>
        <w:t>” por procedimiento abierto simplificad</w:t>
      </w:r>
      <w:r w:rsidR="00974EA7">
        <w:rPr>
          <w:rFonts w:eastAsia="Times New Roman" w:cs="Tahoma"/>
          <w:color w:val="000000" w:themeColor="text1"/>
          <w:szCs w:val="20"/>
          <w:lang w:val="es-ES_tradnl" w:eastAsia="es-ES"/>
        </w:rPr>
        <w:t>o</w:t>
      </w:r>
      <w:r w:rsidRPr="008463E8">
        <w:rPr>
          <w:rFonts w:eastAsia="Times New Roman" w:cs="Tahoma"/>
          <w:color w:val="000000" w:themeColor="text1"/>
          <w:szCs w:val="20"/>
          <w:lang w:val="es-ES_tradnl" w:eastAsia="es-ES"/>
        </w:rPr>
        <w:t xml:space="preserve">, hago constar que conozco el pliego que sirve de base al contrato y lo acepto íntegramente, tomando parte de la licitación, por medio del presente pongo de manifiesto lo siguiente, </w:t>
      </w:r>
    </w:p>
    <w:p w14:paraId="1662E70F" w14:textId="5C303749" w:rsidR="005A56AB" w:rsidRDefault="00C547CA" w:rsidP="000B4BD7">
      <w:pPr>
        <w:pStyle w:val="Prrafodelista"/>
        <w:numPr>
          <w:ilvl w:val="0"/>
          <w:numId w:val="17"/>
        </w:numPr>
        <w:spacing w:before="360" w:after="240" w:line="360" w:lineRule="auto"/>
        <w:jc w:val="both"/>
        <w:rPr>
          <w:rFonts w:cs="Tahoma"/>
          <w:b/>
          <w:bCs/>
          <w:color w:val="000000" w:themeColor="text1"/>
          <w:spacing w:val="-3"/>
          <w:szCs w:val="20"/>
          <w:u w:val="single"/>
          <w:lang w:val="es-ES_tradnl"/>
        </w:rPr>
      </w:pPr>
      <w:r w:rsidRPr="00465DB4">
        <w:rPr>
          <w:rFonts w:cs="Tahoma"/>
          <w:b/>
          <w:bCs/>
          <w:color w:val="000000" w:themeColor="text1"/>
          <w:spacing w:val="-3"/>
          <w:szCs w:val="20"/>
          <w:u w:val="single"/>
          <w:lang w:val="es-ES_tradnl"/>
        </w:rPr>
        <w:t xml:space="preserve">REDUCCIÓN DEL </w:t>
      </w:r>
      <w:r>
        <w:rPr>
          <w:rFonts w:cs="Tahoma"/>
          <w:b/>
          <w:bCs/>
          <w:color w:val="000000" w:themeColor="text1"/>
          <w:spacing w:val="-3"/>
          <w:szCs w:val="20"/>
          <w:u w:val="single"/>
          <w:lang w:val="es-ES_tradnl"/>
        </w:rPr>
        <w:t>TIEMPO DE ENTREGA.</w:t>
      </w:r>
    </w:p>
    <w:p w14:paraId="2976AE36" w14:textId="77777777" w:rsidR="00C547CA" w:rsidRPr="00C547CA" w:rsidRDefault="00C547CA" w:rsidP="00C547CA">
      <w:pPr>
        <w:pStyle w:val="Prrafodelista"/>
        <w:spacing w:before="120" w:after="120" w:line="360" w:lineRule="auto"/>
        <w:ind w:left="360"/>
        <w:jc w:val="both"/>
        <w:rPr>
          <w:u w:val="single"/>
        </w:rPr>
      </w:pPr>
    </w:p>
    <w:p w14:paraId="42D56D96" w14:textId="55C86418" w:rsidR="00C547CA" w:rsidRPr="00C547CA" w:rsidRDefault="005A56AB" w:rsidP="000B4BD7">
      <w:pPr>
        <w:pStyle w:val="Prrafodelista"/>
        <w:numPr>
          <w:ilvl w:val="0"/>
          <w:numId w:val="27"/>
        </w:numPr>
        <w:spacing w:before="120" w:after="120" w:line="360" w:lineRule="auto"/>
        <w:jc w:val="both"/>
        <w:rPr>
          <w:b/>
          <w:bCs/>
        </w:rPr>
      </w:pPr>
      <w:r w:rsidRPr="008C08A7">
        <w:t xml:space="preserve">Para el mantenimiento de tipo preventivo y Overhaul, el mismo deberá estar disponible para el usuario en un </w:t>
      </w:r>
      <w:r w:rsidRPr="00C547CA">
        <w:t xml:space="preserve">plazo máximo de </w:t>
      </w:r>
      <w:r w:rsidR="00C547CA" w:rsidRPr="00C547CA">
        <w:rPr>
          <w:b/>
          <w:bCs/>
        </w:rPr>
        <w:t>__________ (indicar e</w:t>
      </w:r>
      <w:r w:rsidR="00EE3FD7">
        <w:rPr>
          <w:b/>
          <w:bCs/>
        </w:rPr>
        <w:t>n</w:t>
      </w:r>
      <w:r w:rsidR="00C547CA" w:rsidRPr="00C547CA">
        <w:rPr>
          <w:b/>
          <w:bCs/>
        </w:rPr>
        <w:t xml:space="preserve"> número y letras) </w:t>
      </w:r>
      <w:r w:rsidRPr="00C547CA">
        <w:t>horas desde su entrada al taller.</w:t>
      </w:r>
    </w:p>
    <w:p w14:paraId="15FF2A32" w14:textId="77777777" w:rsidR="00C547CA" w:rsidRDefault="00C547CA" w:rsidP="00C547CA">
      <w:pPr>
        <w:pStyle w:val="Prrafodelista"/>
        <w:spacing w:before="120" w:after="120" w:line="360" w:lineRule="auto"/>
        <w:jc w:val="both"/>
      </w:pPr>
    </w:p>
    <w:p w14:paraId="58866EB5" w14:textId="485A9752" w:rsidR="00C547CA" w:rsidRDefault="005A56AB" w:rsidP="000B4BD7">
      <w:pPr>
        <w:pStyle w:val="Prrafodelista"/>
        <w:numPr>
          <w:ilvl w:val="0"/>
          <w:numId w:val="27"/>
        </w:numPr>
        <w:spacing w:before="120" w:after="120" w:line="360" w:lineRule="auto"/>
        <w:jc w:val="both"/>
      </w:pPr>
      <w:r w:rsidRPr="008C08A7">
        <w:t xml:space="preserve">Para el mantenimiento correctivo en el que el tiempo efectivo de dedicación al vehículo sea inferior a 8 horas laborales, el mismo deberá estar disponible para el usuario, </w:t>
      </w:r>
      <w:r w:rsidRPr="00C547CA">
        <w:t>como máximo, a las</w:t>
      </w:r>
      <w:r w:rsidR="00C547CA" w:rsidRPr="00C547CA">
        <w:rPr>
          <w:b/>
          <w:bCs/>
        </w:rPr>
        <w:t>__________ (indicar e</w:t>
      </w:r>
      <w:r w:rsidR="00EE3FD7">
        <w:rPr>
          <w:b/>
          <w:bCs/>
        </w:rPr>
        <w:t>n</w:t>
      </w:r>
      <w:r w:rsidR="00C547CA" w:rsidRPr="00C547CA">
        <w:rPr>
          <w:b/>
          <w:bCs/>
        </w:rPr>
        <w:t xml:space="preserve"> número y letras)</w:t>
      </w:r>
      <w:r w:rsidR="00C547CA">
        <w:t xml:space="preserve"> </w:t>
      </w:r>
      <w:r w:rsidRPr="00C547CA">
        <w:t>horas de su entrada al taller.</w:t>
      </w:r>
    </w:p>
    <w:p w14:paraId="3D750875" w14:textId="77777777" w:rsidR="00C547CA" w:rsidRDefault="00C547CA" w:rsidP="00C547CA">
      <w:pPr>
        <w:pStyle w:val="Prrafodelista"/>
        <w:spacing w:before="120" w:after="120" w:line="360" w:lineRule="auto"/>
        <w:jc w:val="both"/>
      </w:pPr>
    </w:p>
    <w:p w14:paraId="4118C234" w14:textId="08565530" w:rsidR="00C547CA" w:rsidRDefault="005A56AB" w:rsidP="000B4BD7">
      <w:pPr>
        <w:pStyle w:val="Prrafodelista"/>
        <w:numPr>
          <w:ilvl w:val="0"/>
          <w:numId w:val="27"/>
        </w:numPr>
        <w:spacing w:before="120" w:after="120" w:line="360" w:lineRule="auto"/>
        <w:jc w:val="both"/>
      </w:pPr>
      <w:r w:rsidRPr="008C08A7">
        <w:t xml:space="preserve">Para el mantenimiento correctivo en el que el tiempo efectivo de dedicación al vehículo suponga un tiempo comprendido entre 8 y 12 horas laborales, el mismo deberá entregarse al usuario, como máximo, </w:t>
      </w:r>
      <w:r w:rsidRPr="00C547CA">
        <w:t xml:space="preserve">a las </w:t>
      </w:r>
      <w:r w:rsidR="00C547CA" w:rsidRPr="00C547CA">
        <w:rPr>
          <w:b/>
          <w:bCs/>
        </w:rPr>
        <w:t>________</w:t>
      </w:r>
      <w:r w:rsidR="00C547CA">
        <w:rPr>
          <w:b/>
          <w:bCs/>
        </w:rPr>
        <w:t>_</w:t>
      </w:r>
      <w:r w:rsidRPr="00C547CA">
        <w:rPr>
          <w:b/>
          <w:bCs/>
        </w:rPr>
        <w:t xml:space="preserve"> </w:t>
      </w:r>
      <w:r w:rsidR="00C547CA" w:rsidRPr="00C547CA">
        <w:rPr>
          <w:b/>
          <w:bCs/>
        </w:rPr>
        <w:t>(indicar e</w:t>
      </w:r>
      <w:r w:rsidR="00EE3FD7">
        <w:rPr>
          <w:b/>
          <w:bCs/>
        </w:rPr>
        <w:t>n</w:t>
      </w:r>
      <w:r w:rsidR="00C547CA" w:rsidRPr="00C547CA">
        <w:rPr>
          <w:b/>
          <w:bCs/>
        </w:rPr>
        <w:t xml:space="preserve"> número y letras) </w:t>
      </w:r>
      <w:r w:rsidRPr="00C547CA">
        <w:t>horas de su entrada al taller.</w:t>
      </w:r>
      <w:r w:rsidRPr="008C08A7">
        <w:t xml:space="preserve"> </w:t>
      </w:r>
    </w:p>
    <w:p w14:paraId="25850845" w14:textId="77777777" w:rsidR="00C547CA" w:rsidRDefault="00C547CA" w:rsidP="00C547CA">
      <w:pPr>
        <w:pStyle w:val="Prrafodelista"/>
        <w:spacing w:before="120" w:after="120" w:line="360" w:lineRule="auto"/>
        <w:jc w:val="both"/>
      </w:pPr>
    </w:p>
    <w:p w14:paraId="746E8E75" w14:textId="77777777" w:rsidR="00C547CA" w:rsidRPr="00C547CA" w:rsidRDefault="00C547CA" w:rsidP="00C547CA">
      <w:pPr>
        <w:pStyle w:val="Prrafodelista"/>
        <w:spacing w:before="120" w:after="120" w:line="360" w:lineRule="auto"/>
        <w:jc w:val="both"/>
      </w:pPr>
    </w:p>
    <w:p w14:paraId="418043ED" w14:textId="5B989276" w:rsidR="005A56AB" w:rsidRDefault="00C547CA" w:rsidP="000B4BD7">
      <w:pPr>
        <w:pStyle w:val="Prrafodelista"/>
        <w:numPr>
          <w:ilvl w:val="0"/>
          <w:numId w:val="17"/>
        </w:numPr>
        <w:spacing w:before="360" w:after="240" w:line="360" w:lineRule="auto"/>
        <w:jc w:val="both"/>
        <w:rPr>
          <w:rFonts w:cs="Tahoma"/>
          <w:b/>
          <w:bCs/>
          <w:color w:val="000000" w:themeColor="text1"/>
          <w:spacing w:val="-3"/>
          <w:szCs w:val="20"/>
          <w:u w:val="single"/>
          <w:lang w:val="es-ES_tradnl"/>
        </w:rPr>
      </w:pPr>
      <w:r w:rsidRPr="008973A1">
        <w:rPr>
          <w:rFonts w:cs="Tahoma"/>
          <w:b/>
          <w:bCs/>
          <w:color w:val="000000" w:themeColor="text1"/>
          <w:spacing w:val="-3"/>
          <w:szCs w:val="20"/>
          <w:u w:val="single"/>
          <w:lang w:val="es-ES_tradnl"/>
        </w:rPr>
        <w:t>RED DE TALLERES</w:t>
      </w:r>
      <w:r>
        <w:rPr>
          <w:rFonts w:cs="Tahoma"/>
          <w:b/>
          <w:bCs/>
          <w:color w:val="000000" w:themeColor="text1"/>
          <w:spacing w:val="-3"/>
          <w:szCs w:val="20"/>
          <w:u w:val="single"/>
          <w:lang w:val="es-ES_tradnl"/>
        </w:rPr>
        <w:t>.</w:t>
      </w:r>
    </w:p>
    <w:p w14:paraId="2F845F8D" w14:textId="77777777" w:rsidR="00C547CA" w:rsidRDefault="00C547CA" w:rsidP="00C547CA">
      <w:pPr>
        <w:pStyle w:val="Prrafodelista"/>
        <w:spacing w:before="360" w:after="240" w:line="360" w:lineRule="auto"/>
        <w:jc w:val="both"/>
        <w:rPr>
          <w:rFonts w:cs="Tahoma"/>
          <w:b/>
          <w:bCs/>
          <w:color w:val="000000" w:themeColor="text1"/>
          <w:spacing w:val="-3"/>
          <w:szCs w:val="20"/>
          <w:u w:val="single"/>
          <w:lang w:val="es-ES_tradnl"/>
        </w:rPr>
      </w:pPr>
    </w:p>
    <w:p w14:paraId="757A9D1C" w14:textId="3F6AD3FF" w:rsidR="008D1BBE" w:rsidRPr="00926CD0" w:rsidRDefault="00C547CA" w:rsidP="00926CD0">
      <w:pPr>
        <w:pStyle w:val="Prrafodelista"/>
        <w:spacing w:before="360" w:after="240" w:line="360" w:lineRule="auto"/>
        <w:jc w:val="both"/>
        <w:rPr>
          <w:rFonts w:cs="Tahoma"/>
          <w:color w:val="000000" w:themeColor="text1"/>
          <w:spacing w:val="-3"/>
          <w:szCs w:val="20"/>
          <w:lang w:val="es-ES_tradnl"/>
        </w:rPr>
      </w:pPr>
      <w:r w:rsidRPr="00C547CA">
        <w:rPr>
          <w:rFonts w:cs="Tahoma"/>
          <w:b/>
          <w:bCs/>
          <w:color w:val="000000" w:themeColor="text1"/>
          <w:spacing w:val="-3"/>
          <w:szCs w:val="20"/>
          <w:u w:val="single"/>
          <w:lang w:val="es-ES_tradnl"/>
        </w:rPr>
        <w:t xml:space="preserve">_____________ </w:t>
      </w:r>
      <w:r w:rsidRPr="00C547CA">
        <w:rPr>
          <w:rFonts w:cs="Tahoma"/>
          <w:b/>
          <w:bCs/>
          <w:color w:val="000000" w:themeColor="text1"/>
          <w:spacing w:val="-3"/>
          <w:szCs w:val="20"/>
          <w:lang w:val="es-ES_tradnl"/>
        </w:rPr>
        <w:t xml:space="preserve">(indicar en números y letras) </w:t>
      </w:r>
      <w:r w:rsidRPr="00C547CA">
        <w:rPr>
          <w:rFonts w:cs="Tahoma"/>
          <w:color w:val="000000" w:themeColor="text1"/>
          <w:spacing w:val="-3"/>
          <w:szCs w:val="20"/>
          <w:lang w:val="es-ES_tradnl"/>
        </w:rPr>
        <w:t>talleres incluido en la red de talleres</w:t>
      </w:r>
      <w:r w:rsidR="005239BC">
        <w:rPr>
          <w:rFonts w:cs="Tahoma"/>
          <w:color w:val="000000" w:themeColor="text1"/>
          <w:spacing w:val="-3"/>
          <w:szCs w:val="20"/>
          <w:lang w:val="es-ES_tradnl"/>
        </w:rPr>
        <w:t>, ubicados en el Municipio de Arrecife.</w:t>
      </w:r>
    </w:p>
    <w:p w14:paraId="674260A3" w14:textId="78824ADE" w:rsidR="008D1BBE" w:rsidRDefault="008D1BBE" w:rsidP="00B950A9">
      <w:pPr>
        <w:spacing w:after="200" w:line="360" w:lineRule="auto"/>
        <w:jc w:val="both"/>
        <w:rPr>
          <w:rFonts w:eastAsia="Calibri" w:cs="Times New Roman"/>
          <w:sz w:val="18"/>
          <w:szCs w:val="18"/>
          <w:lang w:eastAsia="zh-CN"/>
        </w:rPr>
      </w:pPr>
    </w:p>
    <w:p w14:paraId="397F17F1" w14:textId="77777777" w:rsidR="008D1BBE" w:rsidRDefault="008D1BBE" w:rsidP="00B950A9">
      <w:pPr>
        <w:spacing w:after="200" w:line="360" w:lineRule="auto"/>
        <w:jc w:val="both"/>
        <w:rPr>
          <w:rFonts w:eastAsia="Calibri" w:cs="Times New Roman"/>
          <w:sz w:val="18"/>
          <w:szCs w:val="18"/>
          <w:lang w:eastAsia="zh-CN"/>
        </w:rPr>
      </w:pPr>
    </w:p>
    <w:p w14:paraId="5A546467" w14:textId="77777777" w:rsidR="00B950A9" w:rsidRDefault="00B950A9" w:rsidP="00B950A9">
      <w:pPr>
        <w:spacing w:after="360" w:line="360" w:lineRule="auto"/>
        <w:jc w:val="both"/>
        <w:rPr>
          <w:rFonts w:eastAsia="Times New Roman"/>
          <w:szCs w:val="20"/>
          <w:lang w:eastAsia="es-ES_tradnl"/>
        </w:rPr>
      </w:pPr>
      <w:r>
        <w:rPr>
          <w:lang w:eastAsia="es-ES_tradnl"/>
        </w:rPr>
        <w:t xml:space="preserve">Por medio del presente, se </w:t>
      </w:r>
      <w:r>
        <w:rPr>
          <w:b/>
          <w:bCs/>
          <w:lang w:eastAsia="es-ES_tradnl"/>
        </w:rPr>
        <w:t>DECLARA</w:t>
      </w:r>
      <w:r>
        <w:rPr>
          <w:lang w:eastAsia="es-ES_tradnl"/>
        </w:rPr>
        <w:t>:</w:t>
      </w:r>
    </w:p>
    <w:p w14:paraId="729CB1DC" w14:textId="77777777" w:rsidR="00B950A9" w:rsidRDefault="00B950A9" w:rsidP="00B950A9">
      <w:pPr>
        <w:spacing w:after="360" w:line="360" w:lineRule="auto"/>
        <w:jc w:val="both"/>
        <w:rPr>
          <w:bCs/>
          <w:lang w:val="es-ES_tradnl" w:eastAsia="es-ES_tradnl"/>
        </w:rPr>
      </w:pPr>
      <w:r>
        <w:rPr>
          <w:lang w:eastAsia="es-ES_tradnl"/>
        </w:rPr>
        <w:t xml:space="preserve">Que </w:t>
      </w:r>
      <w:r>
        <w:rPr>
          <w:bCs/>
          <w:lang w:eastAsia="es-ES_tradnl"/>
        </w:rPr>
        <w:t>me COMPROMETO al cumplimiento de los criterios anteriormente referidos, manifestando la veracidad de los datos aportados, junto con la documentación anexa, en su caso, acreditativa de los mismos, de acuerdo con lo establecido en la cláusula 16.2 del presente pliego.</w:t>
      </w:r>
    </w:p>
    <w:p w14:paraId="00603B17" w14:textId="77777777" w:rsidR="00B950A9" w:rsidRDefault="00B950A9" w:rsidP="00B950A9">
      <w:pPr>
        <w:spacing w:after="360"/>
        <w:rPr>
          <w:bCs/>
          <w:lang w:eastAsia="es-ES_tradnl"/>
        </w:rPr>
      </w:pPr>
    </w:p>
    <w:p w14:paraId="06C77FB5" w14:textId="77777777" w:rsidR="00B950A9" w:rsidRDefault="00B950A9" w:rsidP="00B950A9">
      <w:pPr>
        <w:spacing w:after="360"/>
        <w:jc w:val="right"/>
        <w:rPr>
          <w:rFonts w:cs="Tahoma"/>
          <w:lang w:eastAsia="es-ES_tradnl"/>
        </w:rPr>
      </w:pPr>
      <w:r>
        <w:rPr>
          <w:rFonts w:cs="Tahoma"/>
          <w:lang w:eastAsia="es-ES_tradnl"/>
        </w:rPr>
        <w:t>LUGAR, FECHA Y FIRMA</w:t>
      </w:r>
    </w:p>
    <w:p w14:paraId="275E04FD" w14:textId="0C55C2AC" w:rsidR="00671564" w:rsidRPr="00354C2D" w:rsidRDefault="00671564" w:rsidP="00B950A9">
      <w:pPr>
        <w:spacing w:before="360" w:after="360" w:line="360" w:lineRule="auto"/>
        <w:rPr>
          <w:bCs/>
          <w:szCs w:val="20"/>
          <w:lang w:val="es-ES_tradnl"/>
        </w:rPr>
      </w:pPr>
    </w:p>
    <w:sectPr w:rsidR="00671564" w:rsidRPr="00354C2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1CD0" w14:textId="77777777" w:rsidR="004754E5" w:rsidRDefault="004754E5" w:rsidP="004025C0">
      <w:r>
        <w:separator/>
      </w:r>
    </w:p>
  </w:endnote>
  <w:endnote w:type="continuationSeparator" w:id="0">
    <w:p w14:paraId="5083E498" w14:textId="77777777" w:rsidR="004754E5" w:rsidRDefault="004754E5" w:rsidP="0040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Gothic">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440E" w14:textId="77777777" w:rsidR="00010D21" w:rsidRDefault="00010D21" w:rsidP="00354C2D">
    <w:pPr>
      <w:pStyle w:val="Footer1"/>
      <w:jc w:val="center"/>
      <w:rPr>
        <w:rFonts w:ascii="Arial" w:hAnsi="Arial" w:cs="Arial"/>
        <w:b/>
        <w:bCs/>
        <w:sz w:val="16"/>
        <w:szCs w:val="16"/>
      </w:rPr>
    </w:pPr>
    <w:r>
      <w:t xml:space="preserve"> </w:t>
    </w:r>
    <w:r>
      <w:tab/>
    </w:r>
  </w:p>
  <w:p w14:paraId="7A92B622" w14:textId="77777777" w:rsidR="00010D21" w:rsidRDefault="00010D21" w:rsidP="00354C2D">
    <w:pPr>
      <w:pStyle w:val="Footer1"/>
      <w:jc w:val="center"/>
      <w:rPr>
        <w:rFonts w:ascii="Arial" w:hAnsi="Arial" w:cs="Arial"/>
        <w:b/>
        <w:bCs/>
        <w:sz w:val="16"/>
        <w:szCs w:val="16"/>
      </w:rPr>
    </w:pPr>
    <w:r>
      <w:rPr>
        <w:rFonts w:ascii="Arial" w:hAnsi="Arial" w:cs="Arial"/>
        <w:b/>
        <w:bCs/>
        <w:sz w:val="16"/>
        <w:szCs w:val="16"/>
      </w:rPr>
      <w:t>Consorcio de Seguridad y Emergencias de Lanzarote</w:t>
    </w:r>
  </w:p>
  <w:p w14:paraId="69622984" w14:textId="77777777" w:rsidR="00010D21" w:rsidRDefault="00010D21" w:rsidP="00354C2D">
    <w:pPr>
      <w:pStyle w:val="Footer1"/>
      <w:jc w:val="center"/>
      <w:rPr>
        <w:rFonts w:ascii="Arial" w:hAnsi="Arial" w:cs="Arial"/>
        <w:sz w:val="16"/>
        <w:szCs w:val="16"/>
      </w:rPr>
    </w:pPr>
    <w:r>
      <w:rPr>
        <w:rFonts w:ascii="Arial" w:hAnsi="Arial" w:cs="Arial"/>
        <w:sz w:val="16"/>
        <w:szCs w:val="16"/>
      </w:rPr>
      <w:t xml:space="preserve">Calle Tenderete s/n      Arrecife de Lanzarote   CP 35500  </w:t>
    </w:r>
  </w:p>
  <w:p w14:paraId="75DF8DD5" w14:textId="77777777" w:rsidR="00010D21" w:rsidRDefault="00010D21" w:rsidP="00354C2D">
    <w:pPr>
      <w:pStyle w:val="Footer1"/>
      <w:jc w:val="center"/>
      <w:rPr>
        <w:rFonts w:ascii="Arial" w:hAnsi="Arial" w:cs="Arial"/>
        <w:sz w:val="16"/>
        <w:szCs w:val="16"/>
      </w:rPr>
    </w:pPr>
    <w:r>
      <w:rPr>
        <w:rFonts w:ascii="Arial" w:hAnsi="Arial" w:cs="Arial"/>
        <w:sz w:val="16"/>
        <w:szCs w:val="16"/>
      </w:rPr>
      <w:t>Teléfono: 928 80 40 04     www.emergenciaslanzarote.com</w:t>
    </w:r>
  </w:p>
  <w:p w14:paraId="13080B8A" w14:textId="00FC1C45" w:rsidR="00010D21" w:rsidRPr="004025C0" w:rsidRDefault="00010D21">
    <w:pPr>
      <w:pStyle w:val="Piedepgina"/>
      <w:jc w:val="right"/>
      <w:rPr>
        <w:rFonts w:ascii="Century Gothic" w:hAnsi="Century Gothic"/>
      </w:rPr>
    </w:pPr>
    <w:r>
      <w:tab/>
    </w:r>
    <w:sdt>
      <w:sdtPr>
        <w:rPr>
          <w:rFonts w:ascii="Century Gothic" w:hAnsi="Century Gothic"/>
          <w:sz w:val="20"/>
          <w:szCs w:val="20"/>
        </w:rPr>
        <w:id w:val="1636602748"/>
        <w:docPartObj>
          <w:docPartGallery w:val="Page Numbers (Bottom of Page)"/>
          <w:docPartUnique/>
        </w:docPartObj>
      </w:sdtPr>
      <w:sdtEndPr/>
      <w:sdtContent>
        <w:r>
          <w:rPr>
            <w:rFonts w:ascii="Century Gothic" w:hAnsi="Century Gothic"/>
            <w:sz w:val="20"/>
            <w:szCs w:val="20"/>
          </w:rPr>
          <w:tab/>
        </w:r>
        <w:r w:rsidRPr="00865F41">
          <w:rPr>
            <w:rFonts w:ascii="Century Gothic" w:hAnsi="Century Gothic"/>
            <w:sz w:val="20"/>
            <w:szCs w:val="20"/>
          </w:rPr>
          <w:fldChar w:fldCharType="begin"/>
        </w:r>
        <w:r w:rsidRPr="00865F41">
          <w:rPr>
            <w:rFonts w:ascii="Century Gothic" w:hAnsi="Century Gothic"/>
            <w:sz w:val="20"/>
            <w:szCs w:val="20"/>
          </w:rPr>
          <w:instrText>PAGE   \* MERGEFORMAT</w:instrText>
        </w:r>
        <w:r w:rsidRPr="00865F41">
          <w:rPr>
            <w:rFonts w:ascii="Century Gothic" w:hAnsi="Century Gothic"/>
            <w:sz w:val="20"/>
            <w:szCs w:val="20"/>
          </w:rPr>
          <w:fldChar w:fldCharType="separate"/>
        </w:r>
        <w:r w:rsidRPr="00865F41">
          <w:rPr>
            <w:rFonts w:ascii="Century Gothic" w:hAnsi="Century Gothic"/>
            <w:sz w:val="20"/>
            <w:szCs w:val="20"/>
          </w:rPr>
          <w:t>2</w:t>
        </w:r>
        <w:r w:rsidRPr="00865F41">
          <w:rPr>
            <w:rFonts w:ascii="Century Gothic" w:hAnsi="Century Gothic"/>
            <w:sz w:val="20"/>
            <w:szCs w:val="20"/>
          </w:rPr>
          <w:fldChar w:fldCharType="end"/>
        </w:r>
      </w:sdtContent>
    </w:sdt>
  </w:p>
  <w:p w14:paraId="485C3B99" w14:textId="48CA46B9" w:rsidR="00010D21" w:rsidRDefault="00010D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A556" w14:textId="77777777" w:rsidR="004754E5" w:rsidRDefault="004754E5" w:rsidP="004025C0">
      <w:r>
        <w:separator/>
      </w:r>
    </w:p>
  </w:footnote>
  <w:footnote w:type="continuationSeparator" w:id="0">
    <w:p w14:paraId="54C2C8A9" w14:textId="77777777" w:rsidR="004754E5" w:rsidRDefault="004754E5" w:rsidP="0040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4ED2" w14:textId="77777777" w:rsidR="00010D21" w:rsidRPr="004025C0" w:rsidRDefault="00010D21" w:rsidP="004025C0">
    <w:pPr>
      <w:tabs>
        <w:tab w:val="left" w:pos="1890"/>
      </w:tabs>
    </w:pPr>
    <w:r w:rsidRPr="004025C0">
      <w:rPr>
        <w:b/>
        <w:bCs/>
        <w:noProof/>
      </w:rPr>
      <w:drawing>
        <wp:anchor distT="0" distB="0" distL="114300" distR="114300" simplePos="0" relativeHeight="251659264" behindDoc="0" locked="0" layoutInCell="1" allowOverlap="1" wp14:anchorId="52347895" wp14:editId="4202BE7A">
          <wp:simplePos x="0" y="0"/>
          <wp:positionH relativeFrom="margin">
            <wp:align>left</wp:align>
          </wp:positionH>
          <wp:positionV relativeFrom="paragraph">
            <wp:posOffset>-200660</wp:posOffset>
          </wp:positionV>
          <wp:extent cx="1905000" cy="76588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905000" cy="765889"/>
                  </a:xfrm>
                  <a:prstGeom prst="rect">
                    <a:avLst/>
                  </a:prstGeom>
                </pic:spPr>
              </pic:pic>
            </a:graphicData>
          </a:graphic>
          <wp14:sizeRelH relativeFrom="margin">
            <wp14:pctWidth>0</wp14:pctWidth>
          </wp14:sizeRelH>
          <wp14:sizeRelV relativeFrom="margin">
            <wp14:pctHeight>0</wp14:pctHeight>
          </wp14:sizeRelV>
        </wp:anchor>
      </w:drawing>
    </w:r>
    <w:r w:rsidRPr="004025C0">
      <w:tab/>
    </w:r>
  </w:p>
  <w:p w14:paraId="1766A8F5" w14:textId="77777777" w:rsidR="00010D21" w:rsidRPr="004025C0" w:rsidRDefault="00010D21" w:rsidP="004025C0">
    <w:pPr>
      <w:tabs>
        <w:tab w:val="left" w:pos="1890"/>
      </w:tabs>
    </w:pPr>
  </w:p>
  <w:p w14:paraId="586C6A3D" w14:textId="00868B75" w:rsidR="00010D21" w:rsidRDefault="00010D21" w:rsidP="004025C0">
    <w:pPr>
      <w:tabs>
        <w:tab w:val="center" w:pos="4252"/>
        <w:tab w:val="right" w:pos="8504"/>
      </w:tabs>
      <w:jc w:val="right"/>
      <w:rPr>
        <w:b/>
        <w:szCs w:val="20"/>
      </w:rPr>
    </w:pPr>
    <w:r w:rsidRPr="004025C0">
      <w:tab/>
    </w:r>
    <w:r w:rsidRPr="004025C0">
      <w:rPr>
        <w:b/>
        <w:szCs w:val="20"/>
      </w:rPr>
      <w:t>PLIEGO DE CLÁUSULAS ADMINISTRATIVAS PARTICULARES</w:t>
    </w:r>
  </w:p>
  <w:p w14:paraId="44A0B369" w14:textId="640FADEB" w:rsidR="00010D21" w:rsidRDefault="00010D21" w:rsidP="004025C0">
    <w:pPr>
      <w:tabs>
        <w:tab w:val="center" w:pos="4252"/>
        <w:tab w:val="right" w:pos="8504"/>
      </w:tabs>
      <w:jc w:val="right"/>
      <w:rPr>
        <w:b/>
        <w:szCs w:val="20"/>
      </w:rPr>
    </w:pPr>
  </w:p>
  <w:p w14:paraId="488FEF74" w14:textId="77777777" w:rsidR="00010D21" w:rsidRPr="004025C0" w:rsidRDefault="00010D21" w:rsidP="004025C0">
    <w:pPr>
      <w:tabs>
        <w:tab w:val="center" w:pos="4252"/>
        <w:tab w:val="right" w:pos="8504"/>
      </w:tabs>
      <w:jc w:val="right"/>
      <w:rPr>
        <w:b/>
        <w:szCs w:val="20"/>
      </w:rPr>
    </w:pPr>
  </w:p>
  <w:p w14:paraId="0152A882" w14:textId="77777777" w:rsidR="00010D21" w:rsidRDefault="00010D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55E"/>
    <w:multiLevelType w:val="hybridMultilevel"/>
    <w:tmpl w:val="D45677C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4DB086C"/>
    <w:multiLevelType w:val="hybridMultilevel"/>
    <w:tmpl w:val="73004F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EA186A"/>
    <w:multiLevelType w:val="hybridMultilevel"/>
    <w:tmpl w:val="7AF4513C"/>
    <w:lvl w:ilvl="0" w:tplc="61824E86">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A76A3D"/>
    <w:multiLevelType w:val="hybridMultilevel"/>
    <w:tmpl w:val="FF1C84C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C070E78"/>
    <w:multiLevelType w:val="hybridMultilevel"/>
    <w:tmpl w:val="CF86E4A6"/>
    <w:lvl w:ilvl="0" w:tplc="447CA3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1460D0"/>
    <w:multiLevelType w:val="hybridMultilevel"/>
    <w:tmpl w:val="648250F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0FCC3C65"/>
    <w:multiLevelType w:val="hybridMultilevel"/>
    <w:tmpl w:val="5F34CA4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0F254BF"/>
    <w:multiLevelType w:val="hybridMultilevel"/>
    <w:tmpl w:val="BCF6B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52025D"/>
    <w:multiLevelType w:val="hybridMultilevel"/>
    <w:tmpl w:val="E4A673F2"/>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14A078CB"/>
    <w:multiLevelType w:val="hybridMultilevel"/>
    <w:tmpl w:val="91E6B1BE"/>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 w15:restartNumberingAfterBreak="0">
    <w:nsid w:val="19352D38"/>
    <w:multiLevelType w:val="hybridMultilevel"/>
    <w:tmpl w:val="DB5A848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C6F1301"/>
    <w:multiLevelType w:val="hybridMultilevel"/>
    <w:tmpl w:val="94E21D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5F6E12"/>
    <w:multiLevelType w:val="hybridMultilevel"/>
    <w:tmpl w:val="CECCE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EA1060"/>
    <w:multiLevelType w:val="hybridMultilevel"/>
    <w:tmpl w:val="2D68632C"/>
    <w:lvl w:ilvl="0" w:tplc="15361138">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F2163E"/>
    <w:multiLevelType w:val="hybridMultilevel"/>
    <w:tmpl w:val="562A07DE"/>
    <w:lvl w:ilvl="0" w:tplc="1326FCD8">
      <w:numFmt w:val="bullet"/>
      <w:lvlText w:val="-"/>
      <w:lvlJc w:val="left"/>
      <w:pPr>
        <w:ind w:left="720" w:hanging="360"/>
      </w:pPr>
      <w:rPr>
        <w:rFonts w:ascii="Arial" w:eastAsia="Times New Roman" w:hAnsi="Arial" w:cs="Arial" w:hint="default"/>
        <w:b w:val="0"/>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3B31FC"/>
    <w:multiLevelType w:val="hybridMultilevel"/>
    <w:tmpl w:val="84927D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7B005D"/>
    <w:multiLevelType w:val="hybridMultilevel"/>
    <w:tmpl w:val="183AD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BE42B0"/>
    <w:multiLevelType w:val="hybridMultilevel"/>
    <w:tmpl w:val="D26C34E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15:restartNumberingAfterBreak="0">
    <w:nsid w:val="467D63C4"/>
    <w:multiLevelType w:val="hybridMultilevel"/>
    <w:tmpl w:val="E12CF7D8"/>
    <w:lvl w:ilvl="0" w:tplc="9F561E92">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3D16BA"/>
    <w:multiLevelType w:val="hybridMultilevel"/>
    <w:tmpl w:val="34286D0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A6C6141"/>
    <w:multiLevelType w:val="hybridMultilevel"/>
    <w:tmpl w:val="4F04AE0C"/>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1" w15:restartNumberingAfterBreak="0">
    <w:nsid w:val="4BAB2FE2"/>
    <w:multiLevelType w:val="hybridMultilevel"/>
    <w:tmpl w:val="C1B8491E"/>
    <w:lvl w:ilvl="0" w:tplc="D5E6579A">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22" w15:restartNumberingAfterBreak="0">
    <w:nsid w:val="51740768"/>
    <w:multiLevelType w:val="hybridMultilevel"/>
    <w:tmpl w:val="7EA28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7A22BD"/>
    <w:multiLevelType w:val="hybridMultilevel"/>
    <w:tmpl w:val="F31AF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D60247"/>
    <w:multiLevelType w:val="hybridMultilevel"/>
    <w:tmpl w:val="1706B67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5F2D0442"/>
    <w:multiLevelType w:val="hybridMultilevel"/>
    <w:tmpl w:val="FCEC82F6"/>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6" w15:restartNumberingAfterBreak="0">
    <w:nsid w:val="66FD3B6A"/>
    <w:multiLevelType w:val="hybridMultilevel"/>
    <w:tmpl w:val="78304FD6"/>
    <w:lvl w:ilvl="0" w:tplc="3FB0D3D4">
      <w:start w:val="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A81B0C"/>
    <w:multiLevelType w:val="hybridMultilevel"/>
    <w:tmpl w:val="AE5A2A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FB032B"/>
    <w:multiLevelType w:val="hybridMultilevel"/>
    <w:tmpl w:val="DC4C028C"/>
    <w:lvl w:ilvl="0" w:tplc="126E65F4">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8C4F7D"/>
    <w:multiLevelType w:val="hybridMultilevel"/>
    <w:tmpl w:val="6BB0A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DB2A9A"/>
    <w:multiLevelType w:val="hybridMultilevel"/>
    <w:tmpl w:val="F7AC0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E67FDA"/>
    <w:multiLevelType w:val="hybridMultilevel"/>
    <w:tmpl w:val="9F02786A"/>
    <w:lvl w:ilvl="0" w:tplc="D5E6579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71360053"/>
    <w:multiLevelType w:val="hybridMultilevel"/>
    <w:tmpl w:val="229C36E6"/>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CF3724"/>
    <w:multiLevelType w:val="hybridMultilevel"/>
    <w:tmpl w:val="6FF0BF88"/>
    <w:lvl w:ilvl="0" w:tplc="57167156">
      <w:start w:val="1"/>
      <w:numFmt w:val="bullet"/>
      <w:lvlText w:val="-"/>
      <w:lvlJc w:val="left"/>
      <w:pPr>
        <w:ind w:left="720" w:hanging="360"/>
      </w:pPr>
      <w:rPr>
        <w:rFonts w:ascii="Century Gothic" w:eastAsiaTheme="minorHAnsi" w:hAnsi="Century Gothic" w:cstheme="minorBidi" w:hint="default"/>
        <w:b w:val="0"/>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8748CA"/>
    <w:multiLevelType w:val="hybridMultilevel"/>
    <w:tmpl w:val="63202E8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5851411">
    <w:abstractNumId w:val="33"/>
  </w:num>
  <w:num w:numId="2" w16cid:durableId="448358183">
    <w:abstractNumId w:val="7"/>
  </w:num>
  <w:num w:numId="3" w16cid:durableId="847258263">
    <w:abstractNumId w:val="14"/>
  </w:num>
  <w:num w:numId="4" w16cid:durableId="869729029">
    <w:abstractNumId w:val="26"/>
  </w:num>
  <w:num w:numId="5" w16cid:durableId="1107508343">
    <w:abstractNumId w:val="23"/>
  </w:num>
  <w:num w:numId="6" w16cid:durableId="270478567">
    <w:abstractNumId w:val="10"/>
  </w:num>
  <w:num w:numId="7" w16cid:durableId="1323503548">
    <w:abstractNumId w:val="19"/>
  </w:num>
  <w:num w:numId="8" w16cid:durableId="878737174">
    <w:abstractNumId w:val="27"/>
  </w:num>
  <w:num w:numId="9" w16cid:durableId="1705859607">
    <w:abstractNumId w:val="2"/>
  </w:num>
  <w:num w:numId="10" w16cid:durableId="741802697">
    <w:abstractNumId w:val="11"/>
  </w:num>
  <w:num w:numId="11" w16cid:durableId="890968668">
    <w:abstractNumId w:val="15"/>
  </w:num>
  <w:num w:numId="12" w16cid:durableId="41560437">
    <w:abstractNumId w:val="4"/>
  </w:num>
  <w:num w:numId="13" w16cid:durableId="1867211841">
    <w:abstractNumId w:val="3"/>
  </w:num>
  <w:num w:numId="14" w16cid:durableId="1396587846">
    <w:abstractNumId w:val="29"/>
  </w:num>
  <w:num w:numId="15" w16cid:durableId="31543836">
    <w:abstractNumId w:val="30"/>
  </w:num>
  <w:num w:numId="16" w16cid:durableId="275601230">
    <w:abstractNumId w:val="16"/>
  </w:num>
  <w:num w:numId="17" w16cid:durableId="1955748552">
    <w:abstractNumId w:val="34"/>
  </w:num>
  <w:num w:numId="18" w16cid:durableId="443620737">
    <w:abstractNumId w:val="1"/>
  </w:num>
  <w:num w:numId="19" w16cid:durableId="1398749194">
    <w:abstractNumId w:val="18"/>
  </w:num>
  <w:num w:numId="20" w16cid:durableId="1560365641">
    <w:abstractNumId w:val="13"/>
  </w:num>
  <w:num w:numId="21" w16cid:durableId="2066876758">
    <w:abstractNumId w:val="9"/>
  </w:num>
  <w:num w:numId="22" w16cid:durableId="1087002559">
    <w:abstractNumId w:val="24"/>
  </w:num>
  <w:num w:numId="23" w16cid:durableId="740493079">
    <w:abstractNumId w:val="17"/>
  </w:num>
  <w:num w:numId="24" w16cid:durableId="738407650">
    <w:abstractNumId w:val="6"/>
  </w:num>
  <w:num w:numId="25" w16cid:durableId="859197830">
    <w:abstractNumId w:val="25"/>
  </w:num>
  <w:num w:numId="26" w16cid:durableId="2093964145">
    <w:abstractNumId w:val="5"/>
  </w:num>
  <w:num w:numId="27" w16cid:durableId="1337610436">
    <w:abstractNumId w:val="28"/>
  </w:num>
  <w:num w:numId="28" w16cid:durableId="1520508096">
    <w:abstractNumId w:val="32"/>
  </w:num>
  <w:num w:numId="29" w16cid:durableId="17323897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69028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1449795">
    <w:abstractNumId w:val="31"/>
  </w:num>
  <w:num w:numId="32" w16cid:durableId="1798256024">
    <w:abstractNumId w:val="0"/>
  </w:num>
  <w:num w:numId="33" w16cid:durableId="1912156047">
    <w:abstractNumId w:val="21"/>
  </w:num>
  <w:num w:numId="34" w16cid:durableId="1560281941">
    <w:abstractNumId w:val="8"/>
  </w:num>
  <w:num w:numId="35" w16cid:durableId="778991549">
    <w:abstractNumId w:val="22"/>
  </w:num>
  <w:num w:numId="36" w16cid:durableId="42029708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A"/>
    <w:rsid w:val="00010599"/>
    <w:rsid w:val="00010D21"/>
    <w:rsid w:val="000128AB"/>
    <w:rsid w:val="00013D89"/>
    <w:rsid w:val="00026C6A"/>
    <w:rsid w:val="000311EA"/>
    <w:rsid w:val="00032B2B"/>
    <w:rsid w:val="00043A67"/>
    <w:rsid w:val="000444AE"/>
    <w:rsid w:val="00044D0E"/>
    <w:rsid w:val="000455C6"/>
    <w:rsid w:val="0006492B"/>
    <w:rsid w:val="00076473"/>
    <w:rsid w:val="00077BF6"/>
    <w:rsid w:val="00090F1B"/>
    <w:rsid w:val="00091450"/>
    <w:rsid w:val="000A5976"/>
    <w:rsid w:val="000B03D8"/>
    <w:rsid w:val="000B4008"/>
    <w:rsid w:val="000B4BD7"/>
    <w:rsid w:val="000E0235"/>
    <w:rsid w:val="000F1100"/>
    <w:rsid w:val="000F32F8"/>
    <w:rsid w:val="00100CAC"/>
    <w:rsid w:val="00100D9A"/>
    <w:rsid w:val="00113EBA"/>
    <w:rsid w:val="00114E18"/>
    <w:rsid w:val="0011591C"/>
    <w:rsid w:val="00146D15"/>
    <w:rsid w:val="001527A0"/>
    <w:rsid w:val="00166058"/>
    <w:rsid w:val="00176108"/>
    <w:rsid w:val="001964BF"/>
    <w:rsid w:val="001C71A1"/>
    <w:rsid w:val="001D63DE"/>
    <w:rsid w:val="001E0E1E"/>
    <w:rsid w:val="001F27FE"/>
    <w:rsid w:val="00211990"/>
    <w:rsid w:val="00225F91"/>
    <w:rsid w:val="00244307"/>
    <w:rsid w:val="00255A28"/>
    <w:rsid w:val="00255CB6"/>
    <w:rsid w:val="00263F08"/>
    <w:rsid w:val="002839A0"/>
    <w:rsid w:val="00285479"/>
    <w:rsid w:val="002A02B1"/>
    <w:rsid w:val="002B4B5C"/>
    <w:rsid w:val="002B7469"/>
    <w:rsid w:val="002E0FF2"/>
    <w:rsid w:val="0030060A"/>
    <w:rsid w:val="003147B7"/>
    <w:rsid w:val="003259C7"/>
    <w:rsid w:val="0034085B"/>
    <w:rsid w:val="00350322"/>
    <w:rsid w:val="00353C6A"/>
    <w:rsid w:val="00354C2D"/>
    <w:rsid w:val="00357515"/>
    <w:rsid w:val="00357AD3"/>
    <w:rsid w:val="00363EA6"/>
    <w:rsid w:val="003743A4"/>
    <w:rsid w:val="003B50E7"/>
    <w:rsid w:val="003B5DBA"/>
    <w:rsid w:val="003D441B"/>
    <w:rsid w:val="003D7A93"/>
    <w:rsid w:val="004000F3"/>
    <w:rsid w:val="004025C0"/>
    <w:rsid w:val="00402C79"/>
    <w:rsid w:val="00407EEC"/>
    <w:rsid w:val="004230EA"/>
    <w:rsid w:val="0043573A"/>
    <w:rsid w:val="00444137"/>
    <w:rsid w:val="004453CC"/>
    <w:rsid w:val="00452A0D"/>
    <w:rsid w:val="00455726"/>
    <w:rsid w:val="00465DB4"/>
    <w:rsid w:val="00467245"/>
    <w:rsid w:val="00471A9D"/>
    <w:rsid w:val="004754E5"/>
    <w:rsid w:val="004837F8"/>
    <w:rsid w:val="00493884"/>
    <w:rsid w:val="004968D7"/>
    <w:rsid w:val="004A7CB5"/>
    <w:rsid w:val="004F1375"/>
    <w:rsid w:val="005026C8"/>
    <w:rsid w:val="00513B0D"/>
    <w:rsid w:val="00521CD1"/>
    <w:rsid w:val="005239BC"/>
    <w:rsid w:val="00535B16"/>
    <w:rsid w:val="005367C2"/>
    <w:rsid w:val="005537E3"/>
    <w:rsid w:val="005749F7"/>
    <w:rsid w:val="0057719A"/>
    <w:rsid w:val="0058509A"/>
    <w:rsid w:val="0058784C"/>
    <w:rsid w:val="00594122"/>
    <w:rsid w:val="00594F72"/>
    <w:rsid w:val="005A56AB"/>
    <w:rsid w:val="005B1551"/>
    <w:rsid w:val="005C3524"/>
    <w:rsid w:val="005C7700"/>
    <w:rsid w:val="005D7E88"/>
    <w:rsid w:val="005E50E9"/>
    <w:rsid w:val="006258C4"/>
    <w:rsid w:val="006338EA"/>
    <w:rsid w:val="0063638E"/>
    <w:rsid w:val="0063641B"/>
    <w:rsid w:val="00637535"/>
    <w:rsid w:val="006438A5"/>
    <w:rsid w:val="00650BA6"/>
    <w:rsid w:val="00653F48"/>
    <w:rsid w:val="00654704"/>
    <w:rsid w:val="00654ACC"/>
    <w:rsid w:val="00671564"/>
    <w:rsid w:val="00673771"/>
    <w:rsid w:val="00674502"/>
    <w:rsid w:val="006A5C62"/>
    <w:rsid w:val="006B7136"/>
    <w:rsid w:val="006D09D5"/>
    <w:rsid w:val="006D68FA"/>
    <w:rsid w:val="0073178C"/>
    <w:rsid w:val="007424BD"/>
    <w:rsid w:val="007444FE"/>
    <w:rsid w:val="007556B7"/>
    <w:rsid w:val="0075622F"/>
    <w:rsid w:val="00766131"/>
    <w:rsid w:val="0077479F"/>
    <w:rsid w:val="00775222"/>
    <w:rsid w:val="007828DF"/>
    <w:rsid w:val="007920F5"/>
    <w:rsid w:val="007B1312"/>
    <w:rsid w:val="007C7DC1"/>
    <w:rsid w:val="007D14CE"/>
    <w:rsid w:val="007F17DD"/>
    <w:rsid w:val="00805C00"/>
    <w:rsid w:val="00806271"/>
    <w:rsid w:val="008158B4"/>
    <w:rsid w:val="00822386"/>
    <w:rsid w:val="008463E8"/>
    <w:rsid w:val="00865F41"/>
    <w:rsid w:val="0087121C"/>
    <w:rsid w:val="008973A1"/>
    <w:rsid w:val="008B561D"/>
    <w:rsid w:val="008B71E4"/>
    <w:rsid w:val="008C08A7"/>
    <w:rsid w:val="008C433D"/>
    <w:rsid w:val="008D00A3"/>
    <w:rsid w:val="008D1575"/>
    <w:rsid w:val="008D1BBE"/>
    <w:rsid w:val="008D229B"/>
    <w:rsid w:val="008D6DB8"/>
    <w:rsid w:val="008E754E"/>
    <w:rsid w:val="008F08EC"/>
    <w:rsid w:val="008F489E"/>
    <w:rsid w:val="009029B8"/>
    <w:rsid w:val="00913DB6"/>
    <w:rsid w:val="00926CD0"/>
    <w:rsid w:val="00936C7F"/>
    <w:rsid w:val="009534AB"/>
    <w:rsid w:val="00954983"/>
    <w:rsid w:val="0095533F"/>
    <w:rsid w:val="00974EA7"/>
    <w:rsid w:val="00990821"/>
    <w:rsid w:val="009C07ED"/>
    <w:rsid w:val="009C1DA4"/>
    <w:rsid w:val="009D123D"/>
    <w:rsid w:val="009D540B"/>
    <w:rsid w:val="009E4C73"/>
    <w:rsid w:val="00A0785F"/>
    <w:rsid w:val="00A07A2A"/>
    <w:rsid w:val="00A32ABC"/>
    <w:rsid w:val="00A51DD3"/>
    <w:rsid w:val="00A5372C"/>
    <w:rsid w:val="00A61161"/>
    <w:rsid w:val="00A63693"/>
    <w:rsid w:val="00A83614"/>
    <w:rsid w:val="00A87AAD"/>
    <w:rsid w:val="00A92616"/>
    <w:rsid w:val="00A93912"/>
    <w:rsid w:val="00AB1CC4"/>
    <w:rsid w:val="00AC6D85"/>
    <w:rsid w:val="00AD287F"/>
    <w:rsid w:val="00AE1A0B"/>
    <w:rsid w:val="00AE2D90"/>
    <w:rsid w:val="00AE3E69"/>
    <w:rsid w:val="00B02D2F"/>
    <w:rsid w:val="00B158AE"/>
    <w:rsid w:val="00B16DFB"/>
    <w:rsid w:val="00B40F74"/>
    <w:rsid w:val="00B44420"/>
    <w:rsid w:val="00B62001"/>
    <w:rsid w:val="00B65126"/>
    <w:rsid w:val="00B7655E"/>
    <w:rsid w:val="00B81E4E"/>
    <w:rsid w:val="00B94CFE"/>
    <w:rsid w:val="00B950A9"/>
    <w:rsid w:val="00BA0289"/>
    <w:rsid w:val="00BA0B90"/>
    <w:rsid w:val="00BC49A6"/>
    <w:rsid w:val="00BF1AD1"/>
    <w:rsid w:val="00BF1BE1"/>
    <w:rsid w:val="00BF2C45"/>
    <w:rsid w:val="00BF47E8"/>
    <w:rsid w:val="00BF7F18"/>
    <w:rsid w:val="00C218B0"/>
    <w:rsid w:val="00C2573B"/>
    <w:rsid w:val="00C40F29"/>
    <w:rsid w:val="00C4639C"/>
    <w:rsid w:val="00C46EFA"/>
    <w:rsid w:val="00C547CA"/>
    <w:rsid w:val="00C6277F"/>
    <w:rsid w:val="00C759E1"/>
    <w:rsid w:val="00C8175B"/>
    <w:rsid w:val="00C91F77"/>
    <w:rsid w:val="00CA67A8"/>
    <w:rsid w:val="00CB0ED0"/>
    <w:rsid w:val="00CB4931"/>
    <w:rsid w:val="00CF7E93"/>
    <w:rsid w:val="00D048AC"/>
    <w:rsid w:val="00D146DB"/>
    <w:rsid w:val="00D4553F"/>
    <w:rsid w:val="00D5329E"/>
    <w:rsid w:val="00D8126E"/>
    <w:rsid w:val="00D85F99"/>
    <w:rsid w:val="00D93688"/>
    <w:rsid w:val="00DA1C02"/>
    <w:rsid w:val="00DC20C3"/>
    <w:rsid w:val="00DC42A9"/>
    <w:rsid w:val="00DC7663"/>
    <w:rsid w:val="00DC7CD7"/>
    <w:rsid w:val="00DE28B2"/>
    <w:rsid w:val="00DE78BC"/>
    <w:rsid w:val="00E03B58"/>
    <w:rsid w:val="00E04738"/>
    <w:rsid w:val="00E22F0D"/>
    <w:rsid w:val="00E3376E"/>
    <w:rsid w:val="00E50E6E"/>
    <w:rsid w:val="00E56FF8"/>
    <w:rsid w:val="00E864DE"/>
    <w:rsid w:val="00EA6A22"/>
    <w:rsid w:val="00EB5D6D"/>
    <w:rsid w:val="00EB70EE"/>
    <w:rsid w:val="00EC4B29"/>
    <w:rsid w:val="00ED6925"/>
    <w:rsid w:val="00EE14F1"/>
    <w:rsid w:val="00EE1BAA"/>
    <w:rsid w:val="00EE3FD7"/>
    <w:rsid w:val="00EE42FF"/>
    <w:rsid w:val="00F0127E"/>
    <w:rsid w:val="00F16AC2"/>
    <w:rsid w:val="00F27067"/>
    <w:rsid w:val="00F46483"/>
    <w:rsid w:val="00F46605"/>
    <w:rsid w:val="00F46757"/>
    <w:rsid w:val="00F705AD"/>
    <w:rsid w:val="00F73ABE"/>
    <w:rsid w:val="00F959E4"/>
    <w:rsid w:val="00FA6F00"/>
    <w:rsid w:val="00FB735B"/>
    <w:rsid w:val="00FC4760"/>
    <w:rsid w:val="00FE1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8BDA49"/>
  <w15:chartTrackingRefBased/>
  <w15:docId w15:val="{544C3619-EE17-41FE-9EBC-0A49871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ind w:right="-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5C0"/>
    <w:pPr>
      <w:ind w:right="0"/>
      <w:jc w:val="left"/>
    </w:pPr>
    <w:rPr>
      <w:rFonts w:ascii="Century Gothic" w:hAnsi="Century Gothic"/>
      <w:sz w:val="20"/>
    </w:rPr>
  </w:style>
  <w:style w:type="paragraph" w:styleId="Ttulo1">
    <w:name w:val="heading 1"/>
    <w:basedOn w:val="Normal"/>
    <w:next w:val="Normal"/>
    <w:link w:val="Ttulo1Car"/>
    <w:uiPriority w:val="9"/>
    <w:qFormat/>
    <w:rsid w:val="002839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35B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25C0"/>
    <w:pPr>
      <w:tabs>
        <w:tab w:val="center" w:pos="4252"/>
        <w:tab w:val="right" w:pos="8504"/>
      </w:tabs>
      <w:ind w:right="2228"/>
      <w:jc w:val="both"/>
    </w:pPr>
    <w:rPr>
      <w:rFonts w:asciiTheme="minorHAnsi" w:hAnsiTheme="minorHAnsi"/>
      <w:sz w:val="22"/>
    </w:rPr>
  </w:style>
  <w:style w:type="character" w:customStyle="1" w:styleId="EncabezadoCar">
    <w:name w:val="Encabezado Car"/>
    <w:basedOn w:val="Fuentedeprrafopredeter"/>
    <w:link w:val="Encabezado"/>
    <w:uiPriority w:val="99"/>
    <w:rsid w:val="004025C0"/>
  </w:style>
  <w:style w:type="paragraph" w:styleId="Piedepgina">
    <w:name w:val="footer"/>
    <w:basedOn w:val="Normal"/>
    <w:link w:val="PiedepginaCar"/>
    <w:uiPriority w:val="99"/>
    <w:unhideWhenUsed/>
    <w:rsid w:val="004025C0"/>
    <w:pPr>
      <w:tabs>
        <w:tab w:val="center" w:pos="4252"/>
        <w:tab w:val="right" w:pos="8504"/>
      </w:tabs>
      <w:ind w:right="2228"/>
      <w:jc w:val="both"/>
    </w:pPr>
    <w:rPr>
      <w:rFonts w:asciiTheme="minorHAnsi" w:hAnsiTheme="minorHAnsi"/>
      <w:sz w:val="22"/>
    </w:rPr>
  </w:style>
  <w:style w:type="character" w:customStyle="1" w:styleId="PiedepginaCar">
    <w:name w:val="Pie de página Car"/>
    <w:basedOn w:val="Fuentedeprrafopredeter"/>
    <w:link w:val="Piedepgina"/>
    <w:uiPriority w:val="99"/>
    <w:rsid w:val="004025C0"/>
  </w:style>
  <w:style w:type="paragraph" w:styleId="Textodebloque">
    <w:name w:val="Block Text"/>
    <w:basedOn w:val="Normal"/>
    <w:rsid w:val="004025C0"/>
    <w:pPr>
      <w:ind w:left="567" w:right="424"/>
      <w:jc w:val="both"/>
    </w:pPr>
  </w:style>
  <w:style w:type="character" w:customStyle="1" w:styleId="Ttulo1Car">
    <w:name w:val="Título 1 Car"/>
    <w:basedOn w:val="Fuentedeprrafopredeter"/>
    <w:link w:val="Ttulo1"/>
    <w:uiPriority w:val="9"/>
    <w:rsid w:val="002839A0"/>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839A0"/>
    <w:pPr>
      <w:spacing w:line="259" w:lineRule="auto"/>
      <w:outlineLvl w:val="9"/>
    </w:pPr>
    <w:rPr>
      <w:lang w:eastAsia="es-ES"/>
    </w:rPr>
  </w:style>
  <w:style w:type="table" w:styleId="Tablaconcuadrcula">
    <w:name w:val="Table Grid"/>
    <w:basedOn w:val="Tablanormal"/>
    <w:uiPriority w:val="39"/>
    <w:rsid w:val="0028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BA0289"/>
    <w:pPr>
      <w:tabs>
        <w:tab w:val="right" w:leader="dot" w:pos="8494"/>
      </w:tabs>
      <w:spacing w:after="100"/>
      <w:jc w:val="both"/>
    </w:pPr>
    <w:rPr>
      <w:rFonts w:eastAsia="Times New Roman"/>
      <w:b/>
      <w:bCs/>
      <w:noProof/>
      <w:lang w:val="es-ES_tradnl" w:eastAsia="es-ES"/>
    </w:rPr>
  </w:style>
  <w:style w:type="character" w:styleId="Hipervnculo">
    <w:name w:val="Hyperlink"/>
    <w:basedOn w:val="Fuentedeprrafopredeter"/>
    <w:uiPriority w:val="99"/>
    <w:unhideWhenUsed/>
    <w:rsid w:val="00B65126"/>
    <w:rPr>
      <w:color w:val="0563C1" w:themeColor="hyperlink"/>
      <w:u w:val="single"/>
    </w:rPr>
  </w:style>
  <w:style w:type="paragraph" w:styleId="Prrafodelista">
    <w:name w:val="List Paragraph"/>
    <w:basedOn w:val="Normal"/>
    <w:uiPriority w:val="34"/>
    <w:qFormat/>
    <w:rsid w:val="00535B16"/>
    <w:pPr>
      <w:ind w:left="720"/>
      <w:contextualSpacing/>
    </w:pPr>
  </w:style>
  <w:style w:type="character" w:customStyle="1" w:styleId="Ttulo2Car">
    <w:name w:val="Título 2 Car"/>
    <w:basedOn w:val="Fuentedeprrafopredeter"/>
    <w:link w:val="Ttulo2"/>
    <w:uiPriority w:val="9"/>
    <w:rsid w:val="00535B16"/>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3147B7"/>
    <w:pPr>
      <w:tabs>
        <w:tab w:val="right" w:leader="dot" w:pos="8494"/>
      </w:tabs>
      <w:spacing w:after="100"/>
      <w:ind w:left="200"/>
    </w:pPr>
    <w:rPr>
      <w:noProof/>
      <w:lang w:val="es-ES_tradnl" w:eastAsia="es-ES"/>
    </w:rPr>
  </w:style>
  <w:style w:type="table" w:styleId="Tablaconcuadrcula5oscura-nfasis3">
    <w:name w:val="Grid Table 5 Dark Accent 3"/>
    <w:basedOn w:val="Tablanormal"/>
    <w:uiPriority w:val="50"/>
    <w:rsid w:val="00090F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AC6D85"/>
    <w:pPr>
      <w:widowControl w:val="0"/>
      <w:autoSpaceDE w:val="0"/>
      <w:autoSpaceDN w:val="0"/>
      <w:adjustRightInd w:val="0"/>
      <w:ind w:right="0"/>
      <w:jc w:val="left"/>
    </w:pPr>
    <w:rPr>
      <w:rFonts w:ascii="Arial" w:eastAsia="Times New Roman" w:hAnsi="Arial" w:cs="Arial"/>
      <w:color w:val="000000"/>
      <w:sz w:val="24"/>
      <w:szCs w:val="24"/>
      <w:lang w:eastAsia="es-ES"/>
    </w:rPr>
  </w:style>
  <w:style w:type="table" w:customStyle="1" w:styleId="Tablaconcuadrcula6">
    <w:name w:val="Tabla con cuadrícula6"/>
    <w:basedOn w:val="Tablanormal"/>
    <w:uiPriority w:val="39"/>
    <w:rsid w:val="004F1375"/>
    <w:pPr>
      <w:ind w:right="0"/>
      <w:jc w:val="center"/>
    </w:pPr>
    <w:rPr>
      <w:rFonts w:ascii="Century Gothic" w:eastAsia="Calibri" w:hAnsi="Century Gothic" w:cs="Times New Roman"/>
      <w:b/>
      <w:bCs/>
      <w:color w:val="000000" w:themeColor="text1"/>
      <w:sz w:val="16"/>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rsid w:val="00354C2D"/>
    <w:pPr>
      <w:tabs>
        <w:tab w:val="center" w:pos="4252"/>
        <w:tab w:val="right" w:pos="8504"/>
      </w:tabs>
      <w:suppressAutoHyphens/>
      <w:autoSpaceDN w:val="0"/>
      <w:textAlignment w:val="baseline"/>
    </w:pPr>
    <w:rPr>
      <w:rFonts w:ascii="Times New Roman" w:eastAsia="Arial Unicode MS" w:hAnsi="Times New Roman" w:cs="Times New Roman"/>
      <w:color w:val="00000A"/>
      <w:sz w:val="24"/>
      <w:szCs w:val="24"/>
      <w:lang w:eastAsia="zh-CN"/>
    </w:rPr>
  </w:style>
  <w:style w:type="paragraph" w:customStyle="1" w:styleId="Normal1">
    <w:name w:val="Normal1"/>
    <w:basedOn w:val="Normal"/>
    <w:qFormat/>
    <w:rsid w:val="00032B2B"/>
    <w:pPr>
      <w:spacing w:after="360" w:line="360" w:lineRule="auto"/>
      <w:jc w:val="both"/>
    </w:pPr>
  </w:style>
  <w:style w:type="table" w:customStyle="1" w:styleId="Tablaconcuadrcula1">
    <w:name w:val="Tabla con cuadrícula1"/>
    <w:basedOn w:val="Tablanormal"/>
    <w:next w:val="Tablaconcuadrcula"/>
    <w:uiPriority w:val="39"/>
    <w:rsid w:val="009C1DA4"/>
    <w:pPr>
      <w:ind w:right="0"/>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05C00"/>
    <w:pPr>
      <w:ind w:right="0"/>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67C2"/>
    <w:pPr>
      <w:spacing w:before="100" w:beforeAutospacing="1" w:after="100" w:afterAutospacing="1"/>
    </w:pPr>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39"/>
    <w:rsid w:val="002B4B5C"/>
    <w:pPr>
      <w:ind w:right="0"/>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83614"/>
    <w:pPr>
      <w:suppressAutoHyphens/>
      <w:autoSpaceDN w:val="0"/>
      <w:ind w:right="0"/>
      <w:jc w:val="left"/>
    </w:pPr>
    <w:rPr>
      <w:rFonts w:ascii="Times New Roman" w:eastAsia="Times New Roman" w:hAnsi="Times New Roman" w:cs="Times New Roman"/>
      <w:kern w:val="3"/>
      <w:sz w:val="28"/>
      <w:szCs w:val="20"/>
      <w:lang w:eastAsia="zh-CN"/>
    </w:rPr>
  </w:style>
  <w:style w:type="character" w:styleId="Mencinsinresolver">
    <w:name w:val="Unresolved Mention"/>
    <w:basedOn w:val="Fuentedeprrafopredeter"/>
    <w:uiPriority w:val="99"/>
    <w:semiHidden/>
    <w:unhideWhenUsed/>
    <w:rsid w:val="00DC20C3"/>
    <w:rPr>
      <w:color w:val="605E5C"/>
      <w:shd w:val="clear" w:color="auto" w:fill="E1DFDD"/>
    </w:rPr>
  </w:style>
  <w:style w:type="character" w:customStyle="1" w:styleId="normaltextrun">
    <w:name w:val="normaltextrun"/>
    <w:basedOn w:val="Fuentedeprrafopredeter"/>
    <w:rsid w:val="00990821"/>
  </w:style>
  <w:style w:type="character" w:customStyle="1" w:styleId="eop">
    <w:name w:val="eop"/>
    <w:basedOn w:val="Fuentedeprrafopredeter"/>
    <w:rsid w:val="00990821"/>
  </w:style>
  <w:style w:type="paragraph" w:customStyle="1" w:styleId="paragraph">
    <w:name w:val="paragraph"/>
    <w:basedOn w:val="Normal"/>
    <w:rsid w:val="00E3376E"/>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999">
      <w:bodyDiv w:val="1"/>
      <w:marLeft w:val="0"/>
      <w:marRight w:val="0"/>
      <w:marTop w:val="0"/>
      <w:marBottom w:val="0"/>
      <w:divBdr>
        <w:top w:val="none" w:sz="0" w:space="0" w:color="auto"/>
        <w:left w:val="none" w:sz="0" w:space="0" w:color="auto"/>
        <w:bottom w:val="none" w:sz="0" w:space="0" w:color="auto"/>
        <w:right w:val="none" w:sz="0" w:space="0" w:color="auto"/>
      </w:divBdr>
    </w:div>
    <w:div w:id="177237934">
      <w:bodyDiv w:val="1"/>
      <w:marLeft w:val="0"/>
      <w:marRight w:val="0"/>
      <w:marTop w:val="0"/>
      <w:marBottom w:val="0"/>
      <w:divBdr>
        <w:top w:val="none" w:sz="0" w:space="0" w:color="auto"/>
        <w:left w:val="none" w:sz="0" w:space="0" w:color="auto"/>
        <w:bottom w:val="none" w:sz="0" w:space="0" w:color="auto"/>
        <w:right w:val="none" w:sz="0" w:space="0" w:color="auto"/>
      </w:divBdr>
    </w:div>
    <w:div w:id="185221026">
      <w:bodyDiv w:val="1"/>
      <w:marLeft w:val="0"/>
      <w:marRight w:val="0"/>
      <w:marTop w:val="0"/>
      <w:marBottom w:val="0"/>
      <w:divBdr>
        <w:top w:val="none" w:sz="0" w:space="0" w:color="auto"/>
        <w:left w:val="none" w:sz="0" w:space="0" w:color="auto"/>
        <w:bottom w:val="none" w:sz="0" w:space="0" w:color="auto"/>
        <w:right w:val="none" w:sz="0" w:space="0" w:color="auto"/>
      </w:divBdr>
    </w:div>
    <w:div w:id="275790406">
      <w:bodyDiv w:val="1"/>
      <w:marLeft w:val="0"/>
      <w:marRight w:val="0"/>
      <w:marTop w:val="0"/>
      <w:marBottom w:val="0"/>
      <w:divBdr>
        <w:top w:val="none" w:sz="0" w:space="0" w:color="auto"/>
        <w:left w:val="none" w:sz="0" w:space="0" w:color="auto"/>
        <w:bottom w:val="none" w:sz="0" w:space="0" w:color="auto"/>
        <w:right w:val="none" w:sz="0" w:space="0" w:color="auto"/>
      </w:divBdr>
      <w:divsChild>
        <w:div w:id="520976100">
          <w:marLeft w:val="0"/>
          <w:marRight w:val="0"/>
          <w:marTop w:val="0"/>
          <w:marBottom w:val="0"/>
          <w:divBdr>
            <w:top w:val="none" w:sz="0" w:space="0" w:color="auto"/>
            <w:left w:val="none" w:sz="0" w:space="0" w:color="auto"/>
            <w:bottom w:val="none" w:sz="0" w:space="0" w:color="auto"/>
            <w:right w:val="none" w:sz="0" w:space="0" w:color="auto"/>
          </w:divBdr>
        </w:div>
        <w:div w:id="1190265494">
          <w:marLeft w:val="0"/>
          <w:marRight w:val="0"/>
          <w:marTop w:val="0"/>
          <w:marBottom w:val="0"/>
          <w:divBdr>
            <w:top w:val="none" w:sz="0" w:space="0" w:color="auto"/>
            <w:left w:val="none" w:sz="0" w:space="0" w:color="auto"/>
            <w:bottom w:val="none" w:sz="0" w:space="0" w:color="auto"/>
            <w:right w:val="none" w:sz="0" w:space="0" w:color="auto"/>
          </w:divBdr>
        </w:div>
        <w:div w:id="1135484553">
          <w:marLeft w:val="0"/>
          <w:marRight w:val="0"/>
          <w:marTop w:val="0"/>
          <w:marBottom w:val="0"/>
          <w:divBdr>
            <w:top w:val="none" w:sz="0" w:space="0" w:color="auto"/>
            <w:left w:val="none" w:sz="0" w:space="0" w:color="auto"/>
            <w:bottom w:val="none" w:sz="0" w:space="0" w:color="auto"/>
            <w:right w:val="none" w:sz="0" w:space="0" w:color="auto"/>
          </w:divBdr>
        </w:div>
      </w:divsChild>
    </w:div>
    <w:div w:id="347877494">
      <w:bodyDiv w:val="1"/>
      <w:marLeft w:val="0"/>
      <w:marRight w:val="0"/>
      <w:marTop w:val="0"/>
      <w:marBottom w:val="0"/>
      <w:divBdr>
        <w:top w:val="none" w:sz="0" w:space="0" w:color="auto"/>
        <w:left w:val="none" w:sz="0" w:space="0" w:color="auto"/>
        <w:bottom w:val="none" w:sz="0" w:space="0" w:color="auto"/>
        <w:right w:val="none" w:sz="0" w:space="0" w:color="auto"/>
      </w:divBdr>
    </w:div>
    <w:div w:id="487599477">
      <w:bodyDiv w:val="1"/>
      <w:marLeft w:val="0"/>
      <w:marRight w:val="0"/>
      <w:marTop w:val="0"/>
      <w:marBottom w:val="0"/>
      <w:divBdr>
        <w:top w:val="none" w:sz="0" w:space="0" w:color="auto"/>
        <w:left w:val="none" w:sz="0" w:space="0" w:color="auto"/>
        <w:bottom w:val="none" w:sz="0" w:space="0" w:color="auto"/>
        <w:right w:val="none" w:sz="0" w:space="0" w:color="auto"/>
      </w:divBdr>
    </w:div>
    <w:div w:id="495266205">
      <w:bodyDiv w:val="1"/>
      <w:marLeft w:val="0"/>
      <w:marRight w:val="0"/>
      <w:marTop w:val="0"/>
      <w:marBottom w:val="0"/>
      <w:divBdr>
        <w:top w:val="none" w:sz="0" w:space="0" w:color="auto"/>
        <w:left w:val="none" w:sz="0" w:space="0" w:color="auto"/>
        <w:bottom w:val="none" w:sz="0" w:space="0" w:color="auto"/>
        <w:right w:val="none" w:sz="0" w:space="0" w:color="auto"/>
      </w:divBdr>
    </w:div>
    <w:div w:id="511267236">
      <w:bodyDiv w:val="1"/>
      <w:marLeft w:val="0"/>
      <w:marRight w:val="0"/>
      <w:marTop w:val="0"/>
      <w:marBottom w:val="0"/>
      <w:divBdr>
        <w:top w:val="none" w:sz="0" w:space="0" w:color="auto"/>
        <w:left w:val="none" w:sz="0" w:space="0" w:color="auto"/>
        <w:bottom w:val="none" w:sz="0" w:space="0" w:color="auto"/>
        <w:right w:val="none" w:sz="0" w:space="0" w:color="auto"/>
      </w:divBdr>
    </w:div>
    <w:div w:id="599261206">
      <w:bodyDiv w:val="1"/>
      <w:marLeft w:val="0"/>
      <w:marRight w:val="0"/>
      <w:marTop w:val="0"/>
      <w:marBottom w:val="0"/>
      <w:divBdr>
        <w:top w:val="none" w:sz="0" w:space="0" w:color="auto"/>
        <w:left w:val="none" w:sz="0" w:space="0" w:color="auto"/>
        <w:bottom w:val="none" w:sz="0" w:space="0" w:color="auto"/>
        <w:right w:val="none" w:sz="0" w:space="0" w:color="auto"/>
      </w:divBdr>
    </w:div>
    <w:div w:id="649553329">
      <w:bodyDiv w:val="1"/>
      <w:marLeft w:val="0"/>
      <w:marRight w:val="0"/>
      <w:marTop w:val="0"/>
      <w:marBottom w:val="0"/>
      <w:divBdr>
        <w:top w:val="none" w:sz="0" w:space="0" w:color="auto"/>
        <w:left w:val="none" w:sz="0" w:space="0" w:color="auto"/>
        <w:bottom w:val="none" w:sz="0" w:space="0" w:color="auto"/>
        <w:right w:val="none" w:sz="0" w:space="0" w:color="auto"/>
      </w:divBdr>
    </w:div>
    <w:div w:id="665283675">
      <w:bodyDiv w:val="1"/>
      <w:marLeft w:val="0"/>
      <w:marRight w:val="0"/>
      <w:marTop w:val="0"/>
      <w:marBottom w:val="0"/>
      <w:divBdr>
        <w:top w:val="none" w:sz="0" w:space="0" w:color="auto"/>
        <w:left w:val="none" w:sz="0" w:space="0" w:color="auto"/>
        <w:bottom w:val="none" w:sz="0" w:space="0" w:color="auto"/>
        <w:right w:val="none" w:sz="0" w:space="0" w:color="auto"/>
      </w:divBdr>
    </w:div>
    <w:div w:id="681398300">
      <w:bodyDiv w:val="1"/>
      <w:marLeft w:val="0"/>
      <w:marRight w:val="0"/>
      <w:marTop w:val="0"/>
      <w:marBottom w:val="0"/>
      <w:divBdr>
        <w:top w:val="none" w:sz="0" w:space="0" w:color="auto"/>
        <w:left w:val="none" w:sz="0" w:space="0" w:color="auto"/>
        <w:bottom w:val="none" w:sz="0" w:space="0" w:color="auto"/>
        <w:right w:val="none" w:sz="0" w:space="0" w:color="auto"/>
      </w:divBdr>
    </w:div>
    <w:div w:id="797530904">
      <w:bodyDiv w:val="1"/>
      <w:marLeft w:val="0"/>
      <w:marRight w:val="0"/>
      <w:marTop w:val="0"/>
      <w:marBottom w:val="0"/>
      <w:divBdr>
        <w:top w:val="none" w:sz="0" w:space="0" w:color="auto"/>
        <w:left w:val="none" w:sz="0" w:space="0" w:color="auto"/>
        <w:bottom w:val="none" w:sz="0" w:space="0" w:color="auto"/>
        <w:right w:val="none" w:sz="0" w:space="0" w:color="auto"/>
      </w:divBdr>
    </w:div>
    <w:div w:id="870849157">
      <w:bodyDiv w:val="1"/>
      <w:marLeft w:val="0"/>
      <w:marRight w:val="0"/>
      <w:marTop w:val="0"/>
      <w:marBottom w:val="0"/>
      <w:divBdr>
        <w:top w:val="none" w:sz="0" w:space="0" w:color="auto"/>
        <w:left w:val="none" w:sz="0" w:space="0" w:color="auto"/>
        <w:bottom w:val="none" w:sz="0" w:space="0" w:color="auto"/>
        <w:right w:val="none" w:sz="0" w:space="0" w:color="auto"/>
      </w:divBdr>
    </w:div>
    <w:div w:id="890111930">
      <w:bodyDiv w:val="1"/>
      <w:marLeft w:val="0"/>
      <w:marRight w:val="0"/>
      <w:marTop w:val="0"/>
      <w:marBottom w:val="0"/>
      <w:divBdr>
        <w:top w:val="none" w:sz="0" w:space="0" w:color="auto"/>
        <w:left w:val="none" w:sz="0" w:space="0" w:color="auto"/>
        <w:bottom w:val="none" w:sz="0" w:space="0" w:color="auto"/>
        <w:right w:val="none" w:sz="0" w:space="0" w:color="auto"/>
      </w:divBdr>
    </w:div>
    <w:div w:id="1017001494">
      <w:bodyDiv w:val="1"/>
      <w:marLeft w:val="0"/>
      <w:marRight w:val="0"/>
      <w:marTop w:val="0"/>
      <w:marBottom w:val="0"/>
      <w:divBdr>
        <w:top w:val="none" w:sz="0" w:space="0" w:color="auto"/>
        <w:left w:val="none" w:sz="0" w:space="0" w:color="auto"/>
        <w:bottom w:val="none" w:sz="0" w:space="0" w:color="auto"/>
        <w:right w:val="none" w:sz="0" w:space="0" w:color="auto"/>
      </w:divBdr>
    </w:div>
    <w:div w:id="1029574820">
      <w:bodyDiv w:val="1"/>
      <w:marLeft w:val="0"/>
      <w:marRight w:val="0"/>
      <w:marTop w:val="0"/>
      <w:marBottom w:val="0"/>
      <w:divBdr>
        <w:top w:val="none" w:sz="0" w:space="0" w:color="auto"/>
        <w:left w:val="none" w:sz="0" w:space="0" w:color="auto"/>
        <w:bottom w:val="none" w:sz="0" w:space="0" w:color="auto"/>
        <w:right w:val="none" w:sz="0" w:space="0" w:color="auto"/>
      </w:divBdr>
    </w:div>
    <w:div w:id="1037463271">
      <w:bodyDiv w:val="1"/>
      <w:marLeft w:val="0"/>
      <w:marRight w:val="0"/>
      <w:marTop w:val="0"/>
      <w:marBottom w:val="0"/>
      <w:divBdr>
        <w:top w:val="none" w:sz="0" w:space="0" w:color="auto"/>
        <w:left w:val="none" w:sz="0" w:space="0" w:color="auto"/>
        <w:bottom w:val="none" w:sz="0" w:space="0" w:color="auto"/>
        <w:right w:val="none" w:sz="0" w:space="0" w:color="auto"/>
      </w:divBdr>
    </w:div>
    <w:div w:id="1118451567">
      <w:bodyDiv w:val="1"/>
      <w:marLeft w:val="0"/>
      <w:marRight w:val="0"/>
      <w:marTop w:val="0"/>
      <w:marBottom w:val="0"/>
      <w:divBdr>
        <w:top w:val="none" w:sz="0" w:space="0" w:color="auto"/>
        <w:left w:val="none" w:sz="0" w:space="0" w:color="auto"/>
        <w:bottom w:val="none" w:sz="0" w:space="0" w:color="auto"/>
        <w:right w:val="none" w:sz="0" w:space="0" w:color="auto"/>
      </w:divBdr>
    </w:div>
    <w:div w:id="1217738572">
      <w:bodyDiv w:val="1"/>
      <w:marLeft w:val="0"/>
      <w:marRight w:val="0"/>
      <w:marTop w:val="0"/>
      <w:marBottom w:val="0"/>
      <w:divBdr>
        <w:top w:val="none" w:sz="0" w:space="0" w:color="auto"/>
        <w:left w:val="none" w:sz="0" w:space="0" w:color="auto"/>
        <w:bottom w:val="none" w:sz="0" w:space="0" w:color="auto"/>
        <w:right w:val="none" w:sz="0" w:space="0" w:color="auto"/>
      </w:divBdr>
    </w:div>
    <w:div w:id="1229078221">
      <w:bodyDiv w:val="1"/>
      <w:marLeft w:val="0"/>
      <w:marRight w:val="0"/>
      <w:marTop w:val="0"/>
      <w:marBottom w:val="0"/>
      <w:divBdr>
        <w:top w:val="none" w:sz="0" w:space="0" w:color="auto"/>
        <w:left w:val="none" w:sz="0" w:space="0" w:color="auto"/>
        <w:bottom w:val="none" w:sz="0" w:space="0" w:color="auto"/>
        <w:right w:val="none" w:sz="0" w:space="0" w:color="auto"/>
      </w:divBdr>
    </w:div>
    <w:div w:id="1282029435">
      <w:bodyDiv w:val="1"/>
      <w:marLeft w:val="0"/>
      <w:marRight w:val="0"/>
      <w:marTop w:val="0"/>
      <w:marBottom w:val="0"/>
      <w:divBdr>
        <w:top w:val="none" w:sz="0" w:space="0" w:color="auto"/>
        <w:left w:val="none" w:sz="0" w:space="0" w:color="auto"/>
        <w:bottom w:val="none" w:sz="0" w:space="0" w:color="auto"/>
        <w:right w:val="none" w:sz="0" w:space="0" w:color="auto"/>
      </w:divBdr>
    </w:div>
    <w:div w:id="1341591487">
      <w:bodyDiv w:val="1"/>
      <w:marLeft w:val="0"/>
      <w:marRight w:val="0"/>
      <w:marTop w:val="0"/>
      <w:marBottom w:val="0"/>
      <w:divBdr>
        <w:top w:val="none" w:sz="0" w:space="0" w:color="auto"/>
        <w:left w:val="none" w:sz="0" w:space="0" w:color="auto"/>
        <w:bottom w:val="none" w:sz="0" w:space="0" w:color="auto"/>
        <w:right w:val="none" w:sz="0" w:space="0" w:color="auto"/>
      </w:divBdr>
    </w:div>
    <w:div w:id="1392540515">
      <w:bodyDiv w:val="1"/>
      <w:marLeft w:val="0"/>
      <w:marRight w:val="0"/>
      <w:marTop w:val="0"/>
      <w:marBottom w:val="0"/>
      <w:divBdr>
        <w:top w:val="none" w:sz="0" w:space="0" w:color="auto"/>
        <w:left w:val="none" w:sz="0" w:space="0" w:color="auto"/>
        <w:bottom w:val="none" w:sz="0" w:space="0" w:color="auto"/>
        <w:right w:val="none" w:sz="0" w:space="0" w:color="auto"/>
      </w:divBdr>
    </w:div>
    <w:div w:id="1405447880">
      <w:bodyDiv w:val="1"/>
      <w:marLeft w:val="0"/>
      <w:marRight w:val="0"/>
      <w:marTop w:val="0"/>
      <w:marBottom w:val="0"/>
      <w:divBdr>
        <w:top w:val="none" w:sz="0" w:space="0" w:color="auto"/>
        <w:left w:val="none" w:sz="0" w:space="0" w:color="auto"/>
        <w:bottom w:val="none" w:sz="0" w:space="0" w:color="auto"/>
        <w:right w:val="none" w:sz="0" w:space="0" w:color="auto"/>
      </w:divBdr>
    </w:div>
    <w:div w:id="1489635172">
      <w:bodyDiv w:val="1"/>
      <w:marLeft w:val="0"/>
      <w:marRight w:val="0"/>
      <w:marTop w:val="0"/>
      <w:marBottom w:val="0"/>
      <w:divBdr>
        <w:top w:val="none" w:sz="0" w:space="0" w:color="auto"/>
        <w:left w:val="none" w:sz="0" w:space="0" w:color="auto"/>
        <w:bottom w:val="none" w:sz="0" w:space="0" w:color="auto"/>
        <w:right w:val="none" w:sz="0" w:space="0" w:color="auto"/>
      </w:divBdr>
    </w:div>
    <w:div w:id="1528644656">
      <w:bodyDiv w:val="1"/>
      <w:marLeft w:val="0"/>
      <w:marRight w:val="0"/>
      <w:marTop w:val="0"/>
      <w:marBottom w:val="0"/>
      <w:divBdr>
        <w:top w:val="none" w:sz="0" w:space="0" w:color="auto"/>
        <w:left w:val="none" w:sz="0" w:space="0" w:color="auto"/>
        <w:bottom w:val="none" w:sz="0" w:space="0" w:color="auto"/>
        <w:right w:val="none" w:sz="0" w:space="0" w:color="auto"/>
      </w:divBdr>
    </w:div>
    <w:div w:id="1539470937">
      <w:bodyDiv w:val="1"/>
      <w:marLeft w:val="0"/>
      <w:marRight w:val="0"/>
      <w:marTop w:val="0"/>
      <w:marBottom w:val="0"/>
      <w:divBdr>
        <w:top w:val="none" w:sz="0" w:space="0" w:color="auto"/>
        <w:left w:val="none" w:sz="0" w:space="0" w:color="auto"/>
        <w:bottom w:val="none" w:sz="0" w:space="0" w:color="auto"/>
        <w:right w:val="none" w:sz="0" w:space="0" w:color="auto"/>
      </w:divBdr>
    </w:div>
    <w:div w:id="1598176318">
      <w:bodyDiv w:val="1"/>
      <w:marLeft w:val="0"/>
      <w:marRight w:val="0"/>
      <w:marTop w:val="0"/>
      <w:marBottom w:val="0"/>
      <w:divBdr>
        <w:top w:val="none" w:sz="0" w:space="0" w:color="auto"/>
        <w:left w:val="none" w:sz="0" w:space="0" w:color="auto"/>
        <w:bottom w:val="none" w:sz="0" w:space="0" w:color="auto"/>
        <w:right w:val="none" w:sz="0" w:space="0" w:color="auto"/>
      </w:divBdr>
    </w:div>
    <w:div w:id="1646395556">
      <w:bodyDiv w:val="1"/>
      <w:marLeft w:val="0"/>
      <w:marRight w:val="0"/>
      <w:marTop w:val="0"/>
      <w:marBottom w:val="0"/>
      <w:divBdr>
        <w:top w:val="none" w:sz="0" w:space="0" w:color="auto"/>
        <w:left w:val="none" w:sz="0" w:space="0" w:color="auto"/>
        <w:bottom w:val="none" w:sz="0" w:space="0" w:color="auto"/>
        <w:right w:val="none" w:sz="0" w:space="0" w:color="auto"/>
      </w:divBdr>
    </w:div>
    <w:div w:id="1727727751">
      <w:bodyDiv w:val="1"/>
      <w:marLeft w:val="0"/>
      <w:marRight w:val="0"/>
      <w:marTop w:val="0"/>
      <w:marBottom w:val="0"/>
      <w:divBdr>
        <w:top w:val="none" w:sz="0" w:space="0" w:color="auto"/>
        <w:left w:val="none" w:sz="0" w:space="0" w:color="auto"/>
        <w:bottom w:val="none" w:sz="0" w:space="0" w:color="auto"/>
        <w:right w:val="none" w:sz="0" w:space="0" w:color="auto"/>
      </w:divBdr>
    </w:div>
    <w:div w:id="1736513153">
      <w:bodyDiv w:val="1"/>
      <w:marLeft w:val="0"/>
      <w:marRight w:val="0"/>
      <w:marTop w:val="0"/>
      <w:marBottom w:val="0"/>
      <w:divBdr>
        <w:top w:val="none" w:sz="0" w:space="0" w:color="auto"/>
        <w:left w:val="none" w:sz="0" w:space="0" w:color="auto"/>
        <w:bottom w:val="none" w:sz="0" w:space="0" w:color="auto"/>
        <w:right w:val="none" w:sz="0" w:space="0" w:color="auto"/>
      </w:divBdr>
    </w:div>
    <w:div w:id="1800566238">
      <w:bodyDiv w:val="1"/>
      <w:marLeft w:val="0"/>
      <w:marRight w:val="0"/>
      <w:marTop w:val="0"/>
      <w:marBottom w:val="0"/>
      <w:divBdr>
        <w:top w:val="none" w:sz="0" w:space="0" w:color="auto"/>
        <w:left w:val="none" w:sz="0" w:space="0" w:color="auto"/>
        <w:bottom w:val="none" w:sz="0" w:space="0" w:color="auto"/>
        <w:right w:val="none" w:sz="0" w:space="0" w:color="auto"/>
      </w:divBdr>
    </w:div>
    <w:div w:id="1896548282">
      <w:bodyDiv w:val="1"/>
      <w:marLeft w:val="0"/>
      <w:marRight w:val="0"/>
      <w:marTop w:val="0"/>
      <w:marBottom w:val="0"/>
      <w:divBdr>
        <w:top w:val="none" w:sz="0" w:space="0" w:color="auto"/>
        <w:left w:val="none" w:sz="0" w:space="0" w:color="auto"/>
        <w:bottom w:val="none" w:sz="0" w:space="0" w:color="auto"/>
        <w:right w:val="none" w:sz="0" w:space="0" w:color="auto"/>
      </w:divBdr>
    </w:div>
    <w:div w:id="1910067590">
      <w:bodyDiv w:val="1"/>
      <w:marLeft w:val="0"/>
      <w:marRight w:val="0"/>
      <w:marTop w:val="0"/>
      <w:marBottom w:val="0"/>
      <w:divBdr>
        <w:top w:val="none" w:sz="0" w:space="0" w:color="auto"/>
        <w:left w:val="none" w:sz="0" w:space="0" w:color="auto"/>
        <w:bottom w:val="none" w:sz="0" w:space="0" w:color="auto"/>
        <w:right w:val="none" w:sz="0" w:space="0" w:color="auto"/>
      </w:divBdr>
    </w:div>
    <w:div w:id="1921064835">
      <w:bodyDiv w:val="1"/>
      <w:marLeft w:val="0"/>
      <w:marRight w:val="0"/>
      <w:marTop w:val="0"/>
      <w:marBottom w:val="0"/>
      <w:divBdr>
        <w:top w:val="none" w:sz="0" w:space="0" w:color="auto"/>
        <w:left w:val="none" w:sz="0" w:space="0" w:color="auto"/>
        <w:bottom w:val="none" w:sz="0" w:space="0" w:color="auto"/>
        <w:right w:val="none" w:sz="0" w:space="0" w:color="auto"/>
      </w:divBdr>
    </w:div>
    <w:div w:id="1937516549">
      <w:bodyDiv w:val="1"/>
      <w:marLeft w:val="0"/>
      <w:marRight w:val="0"/>
      <w:marTop w:val="0"/>
      <w:marBottom w:val="0"/>
      <w:divBdr>
        <w:top w:val="none" w:sz="0" w:space="0" w:color="auto"/>
        <w:left w:val="none" w:sz="0" w:space="0" w:color="auto"/>
        <w:bottom w:val="none" w:sz="0" w:space="0" w:color="auto"/>
        <w:right w:val="none" w:sz="0" w:space="0" w:color="auto"/>
      </w:divBdr>
    </w:div>
    <w:div w:id="1955791893">
      <w:bodyDiv w:val="1"/>
      <w:marLeft w:val="0"/>
      <w:marRight w:val="0"/>
      <w:marTop w:val="0"/>
      <w:marBottom w:val="0"/>
      <w:divBdr>
        <w:top w:val="none" w:sz="0" w:space="0" w:color="auto"/>
        <w:left w:val="none" w:sz="0" w:space="0" w:color="auto"/>
        <w:bottom w:val="none" w:sz="0" w:space="0" w:color="auto"/>
        <w:right w:val="none" w:sz="0" w:space="0" w:color="auto"/>
      </w:divBdr>
    </w:div>
    <w:div w:id="1991400948">
      <w:bodyDiv w:val="1"/>
      <w:marLeft w:val="0"/>
      <w:marRight w:val="0"/>
      <w:marTop w:val="0"/>
      <w:marBottom w:val="0"/>
      <w:divBdr>
        <w:top w:val="none" w:sz="0" w:space="0" w:color="auto"/>
        <w:left w:val="none" w:sz="0" w:space="0" w:color="auto"/>
        <w:bottom w:val="none" w:sz="0" w:space="0" w:color="auto"/>
        <w:right w:val="none" w:sz="0" w:space="0" w:color="auto"/>
      </w:divBdr>
    </w:div>
    <w:div w:id="204617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3433-927A-40AC-90DC-B6E3CCC5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22343</Words>
  <Characters>122887</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Garcia Artiles</dc:creator>
  <cp:keywords/>
  <dc:description/>
  <cp:lastModifiedBy>Consorcio Office 1 Seguridad y Emergenci</cp:lastModifiedBy>
  <cp:revision>2</cp:revision>
  <cp:lastPrinted>2021-10-29T10:31:00Z</cp:lastPrinted>
  <dcterms:created xsi:type="dcterms:W3CDTF">2023-10-26T12:59:00Z</dcterms:created>
  <dcterms:modified xsi:type="dcterms:W3CDTF">2023-10-26T12:59:00Z</dcterms:modified>
</cp:coreProperties>
</file>