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38CC" w14:textId="22EB4F36" w:rsidR="004257F5" w:rsidRDefault="004257F5"/>
    <w:p w14:paraId="384A9326" w14:textId="1FFBEC0D" w:rsidR="00CC22B2" w:rsidRDefault="00CC22B2"/>
    <w:p w14:paraId="1E9B80FF" w14:textId="4EB07B0C" w:rsidR="00CC22B2" w:rsidRDefault="00CC22B2"/>
    <w:p w14:paraId="636D4EFA" w14:textId="737BC1EE" w:rsidR="00CC22B2" w:rsidRDefault="00CC22B2"/>
    <w:p w14:paraId="6DCBC3FD" w14:textId="3D2ABCEB" w:rsidR="00CC22B2" w:rsidRDefault="00CC22B2"/>
    <w:p w14:paraId="2B9E4E87" w14:textId="73374BA2" w:rsidR="00CC22B2" w:rsidRDefault="00CC22B2"/>
    <w:p w14:paraId="2B5D87B4" w14:textId="7D09EA30" w:rsidR="00CC22B2" w:rsidRDefault="00CC22B2">
      <w:r w:rsidRPr="00D42CA1">
        <w:rPr>
          <w:b/>
          <w:noProof/>
        </w:rPr>
        <mc:AlternateContent>
          <mc:Choice Requires="wps">
            <w:drawing>
              <wp:anchor distT="0" distB="0" distL="114300" distR="114300" simplePos="0" relativeHeight="251659264" behindDoc="1" locked="0" layoutInCell="1" allowOverlap="1" wp14:anchorId="0E5545EC" wp14:editId="1E3547A3">
                <wp:simplePos x="0" y="0"/>
                <wp:positionH relativeFrom="margin">
                  <wp:align>center</wp:align>
                </wp:positionH>
                <wp:positionV relativeFrom="margin">
                  <wp:align>center</wp:align>
                </wp:positionV>
                <wp:extent cx="5069205" cy="841375"/>
                <wp:effectExtent l="0" t="0" r="17145" b="15875"/>
                <wp:wrapSquare wrapText="bothSides"/>
                <wp:docPr id="5" name="Cuadro de texto 5"/>
                <wp:cNvGraphicFramePr/>
                <a:graphic xmlns:a="http://schemas.openxmlformats.org/drawingml/2006/main">
                  <a:graphicData uri="http://schemas.microsoft.com/office/word/2010/wordprocessingShape">
                    <wps:wsp>
                      <wps:cNvSpPr txBox="1"/>
                      <wps:spPr>
                        <a:xfrm>
                          <a:off x="0" y="0"/>
                          <a:ext cx="5069205" cy="841375"/>
                        </a:xfrm>
                        <a:prstGeom prst="rect">
                          <a:avLst/>
                        </a:prstGeom>
                        <a:solidFill>
                          <a:schemeClr val="lt1"/>
                        </a:solidFill>
                        <a:ln w="19050">
                          <a:solidFill>
                            <a:srgbClr val="FF0000"/>
                          </a:solidFill>
                        </a:ln>
                      </wps:spPr>
                      <wps:txbx>
                        <w:txbxContent>
                          <w:p w14:paraId="1C1B183A" w14:textId="26FD3246" w:rsidR="00CC22B2" w:rsidRPr="00CC22B2" w:rsidRDefault="00CC22B2" w:rsidP="00CC22B2">
                            <w:pPr>
                              <w:rPr>
                                <w:rFonts w:ascii="Segoe UI" w:eastAsia="Times New Roman" w:hAnsi="Segoe UI" w:cs="Segoe UI"/>
                                <w:sz w:val="21"/>
                                <w:szCs w:val="21"/>
                                <w:lang w:eastAsia="es-ES"/>
                              </w:rPr>
                            </w:pPr>
                            <w:r>
                              <w:rPr>
                                <w:rFonts w:cs="Tahoma"/>
                                <w:b/>
                                <w:sz w:val="22"/>
                                <w:szCs w:val="24"/>
                              </w:rPr>
                              <w:t>PLIEGO DE PRESCRIPCIONES TÉCNICAS PARTICULARES QUE HAN DE REGIR EL CONTRATO DE SERVICIOS DE TALLERES, REPARACIONES Y REPUESTOS PARA EL CONSORCIO DE SEGURIDAD Y EMERGENCIAS DE LANZAROTE.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545EC" id="_x0000_t202" coordsize="21600,21600" o:spt="202" path="m,l,21600r21600,l21600,xe">
                <v:stroke joinstyle="miter"/>
                <v:path gradientshapeok="t" o:connecttype="rect"/>
              </v:shapetype>
              <v:shape id="Cuadro de texto 5" o:spid="_x0000_s1026" type="#_x0000_t202" style="position:absolute;left:0;text-align:left;margin-left:0;margin-top:0;width:399.15pt;height:66.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" fillcolor="white [3201]" strokecolor="red" strokeweight="1.5pt">
                <v:textbox>
                  <w:txbxContent>
                    <w:p w14:paraId="1C1B183A" w14:textId="26FD3246" w:rsidR="00CC22B2" w:rsidRPr="00CC22B2" w:rsidRDefault="00CC22B2" w:rsidP="00CC22B2">
                      <w:pPr>
                        <w:rPr>
                          <w:rFonts w:ascii="Segoe UI" w:eastAsia="Times New Roman" w:hAnsi="Segoe UI" w:cs="Segoe UI"/>
                          <w:sz w:val="21"/>
                          <w:szCs w:val="21"/>
                          <w:lang w:eastAsia="es-ES"/>
                        </w:rPr>
                      </w:pPr>
                      <w:r>
                        <w:rPr>
                          <w:rFonts w:cs="Tahoma"/>
                          <w:b/>
                          <w:sz w:val="22"/>
                          <w:szCs w:val="24"/>
                        </w:rPr>
                        <w:t>PLIEGO DE PRESCRIPCIONES TÉCNICAS PARTICULARES QUE HAN DE REGIR EL CONTRATO DE SERVICIOS DE TALLERES, REPARACIONES Y REPUESTOS PARA EL CONSORCIO DE SEGURIDAD Y EMERGENCIAS DE LANZAROTE.</w:t>
                      </w:r>
                    </w:p>
                  </w:txbxContent>
                </v:textbox>
                <w10:wrap type="square" anchorx="margin" anchory="margin"/>
              </v:shape>
            </w:pict>
          </mc:Fallback>
        </mc:AlternateContent>
      </w:r>
    </w:p>
    <w:p w14:paraId="006A3990" w14:textId="783785E2" w:rsidR="00CC22B2" w:rsidRPr="00CC22B2" w:rsidRDefault="00CC22B2" w:rsidP="00CC22B2"/>
    <w:p w14:paraId="0518384D" w14:textId="0D348591" w:rsidR="00CC22B2" w:rsidRPr="00CC22B2" w:rsidRDefault="00CC22B2" w:rsidP="00CC22B2"/>
    <w:p w14:paraId="32F4C9DE" w14:textId="73F11A58" w:rsidR="00CC22B2" w:rsidRPr="00CC22B2" w:rsidRDefault="00CC22B2" w:rsidP="00CC22B2"/>
    <w:p w14:paraId="038C93DD" w14:textId="43113C5C" w:rsidR="00CC22B2" w:rsidRPr="00CC22B2" w:rsidRDefault="00CC22B2" w:rsidP="00CC22B2"/>
    <w:p w14:paraId="07455C4F" w14:textId="0AF2EFBC" w:rsidR="00CC22B2" w:rsidRPr="00CC22B2" w:rsidRDefault="00CC22B2" w:rsidP="00CC22B2"/>
    <w:p w14:paraId="24E3B925" w14:textId="4F427C9C" w:rsidR="00CC22B2" w:rsidRPr="00CC22B2" w:rsidRDefault="00CC22B2" w:rsidP="00CC22B2"/>
    <w:p w14:paraId="44B3410B" w14:textId="2BD30AB4" w:rsidR="00CC22B2" w:rsidRPr="00CC22B2" w:rsidRDefault="00CC22B2" w:rsidP="00CC22B2"/>
    <w:p w14:paraId="5A4E6EB6" w14:textId="0DFA155C" w:rsidR="00CC22B2" w:rsidRPr="00CC22B2" w:rsidRDefault="00CC22B2" w:rsidP="00CC22B2"/>
    <w:p w14:paraId="4E122AB6" w14:textId="29FD5C1D" w:rsidR="00CC22B2" w:rsidRPr="00CC22B2" w:rsidRDefault="00CC22B2" w:rsidP="00CC22B2"/>
    <w:p w14:paraId="77C38FC3" w14:textId="06BC1BCF" w:rsidR="00CC22B2" w:rsidRDefault="00CC22B2" w:rsidP="00CC22B2">
      <w:pPr>
        <w:jc w:val="center"/>
      </w:pPr>
    </w:p>
    <w:p w14:paraId="79839802" w14:textId="486B6D54" w:rsidR="00CC22B2" w:rsidRDefault="00CC22B2" w:rsidP="00CC22B2">
      <w:pPr>
        <w:jc w:val="left"/>
      </w:pPr>
    </w:p>
    <w:p w14:paraId="5C4DF8DE" w14:textId="3651562F" w:rsidR="00CC22B2" w:rsidRDefault="00CC22B2" w:rsidP="00CC22B2">
      <w:pPr>
        <w:jc w:val="left"/>
      </w:pPr>
    </w:p>
    <w:p w14:paraId="69641460" w14:textId="3F6E95C5" w:rsidR="00CC22B2" w:rsidRDefault="00CC22B2" w:rsidP="00CC22B2">
      <w:pPr>
        <w:jc w:val="left"/>
      </w:pPr>
    </w:p>
    <w:p w14:paraId="107479D1" w14:textId="5F71F2D5" w:rsidR="00CC22B2" w:rsidRDefault="00CC22B2" w:rsidP="00CC22B2">
      <w:pPr>
        <w:jc w:val="left"/>
      </w:pPr>
    </w:p>
    <w:p w14:paraId="317DC027" w14:textId="40416BCA" w:rsidR="00CC22B2" w:rsidRDefault="00CC22B2" w:rsidP="00CC22B2">
      <w:pPr>
        <w:jc w:val="left"/>
      </w:pPr>
    </w:p>
    <w:p w14:paraId="28D0F322" w14:textId="730C3584" w:rsidR="00CC22B2" w:rsidRDefault="00CC22B2" w:rsidP="00CC22B2">
      <w:pPr>
        <w:jc w:val="left"/>
      </w:pPr>
    </w:p>
    <w:p w14:paraId="366E04CF" w14:textId="35BB5CC8" w:rsidR="00CC22B2" w:rsidRDefault="00CC22B2" w:rsidP="00CC22B2">
      <w:pPr>
        <w:jc w:val="left"/>
      </w:pPr>
    </w:p>
    <w:p w14:paraId="6FE3277D" w14:textId="786EE782" w:rsidR="00CC22B2" w:rsidRDefault="00CC22B2" w:rsidP="00CC22B2">
      <w:pPr>
        <w:jc w:val="left"/>
      </w:pPr>
    </w:p>
    <w:p w14:paraId="51B4653B" w14:textId="74EC932F" w:rsidR="00CC22B2" w:rsidRDefault="00CC22B2" w:rsidP="00CC22B2">
      <w:pPr>
        <w:jc w:val="left"/>
      </w:pPr>
    </w:p>
    <w:sdt>
      <w:sdtPr>
        <w:rPr>
          <w:rFonts w:ascii="Century Gothic" w:eastAsiaTheme="minorHAnsi" w:hAnsi="Century Gothic" w:cstheme="minorBidi"/>
          <w:color w:val="auto"/>
          <w:sz w:val="20"/>
          <w:szCs w:val="22"/>
          <w:lang w:eastAsia="en-US"/>
        </w:rPr>
        <w:id w:val="1139989692"/>
        <w:docPartObj>
          <w:docPartGallery w:val="Table of Contents"/>
          <w:docPartUnique/>
        </w:docPartObj>
      </w:sdtPr>
      <w:sdtEndPr>
        <w:rPr>
          <w:b/>
          <w:bCs/>
        </w:rPr>
      </w:sdtEndPr>
      <w:sdtContent>
        <w:p w14:paraId="6F0CB877" w14:textId="3EFACBC6" w:rsidR="002B43BC" w:rsidRPr="009A58B0" w:rsidRDefault="009A58B0" w:rsidP="009A58B0">
          <w:pPr>
            <w:pStyle w:val="TtuloTDC"/>
            <w:jc w:val="center"/>
            <w:rPr>
              <w:rFonts w:ascii="Century Gothic" w:hAnsi="Century Gothic"/>
              <w:b/>
              <w:bCs/>
              <w:color w:val="auto"/>
              <w:sz w:val="22"/>
              <w:szCs w:val="22"/>
            </w:rPr>
          </w:pPr>
          <w:r w:rsidRPr="009A58B0">
            <w:rPr>
              <w:rFonts w:ascii="Century Gothic" w:hAnsi="Century Gothic"/>
              <w:b/>
              <w:bCs/>
              <w:color w:val="auto"/>
              <w:sz w:val="22"/>
              <w:szCs w:val="22"/>
            </w:rPr>
            <w:t>ÍNDICE</w:t>
          </w:r>
        </w:p>
        <w:p w14:paraId="4C85EA00" w14:textId="53C40AF8" w:rsidR="006E47DE" w:rsidRDefault="002B43BC">
          <w:pPr>
            <w:pStyle w:val="TDC1"/>
            <w:tabs>
              <w:tab w:val="left" w:pos="440"/>
              <w:tab w:val="right" w:leader="dot" w:pos="8494"/>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86393862" w:history="1">
            <w:r w:rsidR="006E47DE" w:rsidRPr="00C4745A">
              <w:rPr>
                <w:rStyle w:val="Hipervnculo"/>
                <w:bCs/>
                <w:noProof/>
              </w:rPr>
              <w:t>1.</w:t>
            </w:r>
            <w:r w:rsidR="006E47DE">
              <w:rPr>
                <w:rFonts w:asciiTheme="minorHAnsi" w:eastAsiaTheme="minorEastAsia" w:hAnsiTheme="minorHAnsi"/>
                <w:noProof/>
                <w:sz w:val="22"/>
                <w:lang w:eastAsia="es-ES"/>
              </w:rPr>
              <w:tab/>
            </w:r>
            <w:r w:rsidR="006E47DE" w:rsidRPr="00C4745A">
              <w:rPr>
                <w:rStyle w:val="Hipervnculo"/>
                <w:noProof/>
              </w:rPr>
              <w:t>ANTECEDENTES</w:t>
            </w:r>
            <w:r w:rsidR="006E47DE">
              <w:rPr>
                <w:noProof/>
                <w:webHidden/>
              </w:rPr>
              <w:tab/>
            </w:r>
            <w:r w:rsidR="006E47DE">
              <w:rPr>
                <w:noProof/>
                <w:webHidden/>
              </w:rPr>
              <w:fldChar w:fldCharType="begin"/>
            </w:r>
            <w:r w:rsidR="006E47DE">
              <w:rPr>
                <w:noProof/>
                <w:webHidden/>
              </w:rPr>
              <w:instrText xml:space="preserve"> PAGEREF _Toc86393862 \h </w:instrText>
            </w:r>
            <w:r w:rsidR="006E47DE">
              <w:rPr>
                <w:noProof/>
                <w:webHidden/>
              </w:rPr>
            </w:r>
            <w:r w:rsidR="006E47DE">
              <w:rPr>
                <w:noProof/>
                <w:webHidden/>
              </w:rPr>
              <w:fldChar w:fldCharType="separate"/>
            </w:r>
            <w:r w:rsidR="0009797C">
              <w:rPr>
                <w:noProof/>
                <w:webHidden/>
              </w:rPr>
              <w:t>4</w:t>
            </w:r>
            <w:r w:rsidR="006E47DE">
              <w:rPr>
                <w:noProof/>
                <w:webHidden/>
              </w:rPr>
              <w:fldChar w:fldCharType="end"/>
            </w:r>
          </w:hyperlink>
        </w:p>
        <w:p w14:paraId="486ED95E" w14:textId="0E6213F5" w:rsidR="006E47DE" w:rsidRDefault="00CD003A">
          <w:pPr>
            <w:pStyle w:val="TDC1"/>
            <w:tabs>
              <w:tab w:val="left" w:pos="440"/>
              <w:tab w:val="right" w:leader="dot" w:pos="8494"/>
            </w:tabs>
            <w:rPr>
              <w:rFonts w:asciiTheme="minorHAnsi" w:eastAsiaTheme="minorEastAsia" w:hAnsiTheme="minorHAnsi"/>
              <w:noProof/>
              <w:sz w:val="22"/>
              <w:lang w:eastAsia="es-ES"/>
            </w:rPr>
          </w:pPr>
          <w:hyperlink w:anchor="_Toc86393863" w:history="1">
            <w:r w:rsidR="006E47DE" w:rsidRPr="00C4745A">
              <w:rPr>
                <w:rStyle w:val="Hipervnculo"/>
                <w:bCs/>
                <w:noProof/>
              </w:rPr>
              <w:t>2.</w:t>
            </w:r>
            <w:r w:rsidR="006E47DE">
              <w:rPr>
                <w:rFonts w:asciiTheme="minorHAnsi" w:eastAsiaTheme="minorEastAsia" w:hAnsiTheme="minorHAnsi"/>
                <w:noProof/>
                <w:sz w:val="22"/>
                <w:lang w:eastAsia="es-ES"/>
              </w:rPr>
              <w:tab/>
            </w:r>
            <w:r w:rsidR="006E47DE" w:rsidRPr="00C4745A">
              <w:rPr>
                <w:rStyle w:val="Hipervnculo"/>
                <w:noProof/>
              </w:rPr>
              <w:t>OBJETO</w:t>
            </w:r>
            <w:r w:rsidR="006E47DE">
              <w:rPr>
                <w:noProof/>
                <w:webHidden/>
              </w:rPr>
              <w:tab/>
            </w:r>
            <w:r w:rsidR="006E47DE">
              <w:rPr>
                <w:noProof/>
                <w:webHidden/>
              </w:rPr>
              <w:fldChar w:fldCharType="begin"/>
            </w:r>
            <w:r w:rsidR="006E47DE">
              <w:rPr>
                <w:noProof/>
                <w:webHidden/>
              </w:rPr>
              <w:instrText xml:space="preserve"> PAGEREF _Toc86393863 \h </w:instrText>
            </w:r>
            <w:r w:rsidR="006E47DE">
              <w:rPr>
                <w:noProof/>
                <w:webHidden/>
              </w:rPr>
            </w:r>
            <w:r w:rsidR="006E47DE">
              <w:rPr>
                <w:noProof/>
                <w:webHidden/>
              </w:rPr>
              <w:fldChar w:fldCharType="separate"/>
            </w:r>
            <w:r w:rsidR="0009797C">
              <w:rPr>
                <w:noProof/>
                <w:webHidden/>
              </w:rPr>
              <w:t>4</w:t>
            </w:r>
            <w:r w:rsidR="006E47DE">
              <w:rPr>
                <w:noProof/>
                <w:webHidden/>
              </w:rPr>
              <w:fldChar w:fldCharType="end"/>
            </w:r>
          </w:hyperlink>
        </w:p>
        <w:p w14:paraId="5F95BD0B" w14:textId="2FD9E43F" w:rsidR="006E47DE" w:rsidRDefault="00CD003A">
          <w:pPr>
            <w:pStyle w:val="TDC1"/>
            <w:tabs>
              <w:tab w:val="left" w:pos="440"/>
              <w:tab w:val="right" w:leader="dot" w:pos="8494"/>
            </w:tabs>
            <w:rPr>
              <w:rFonts w:asciiTheme="minorHAnsi" w:eastAsiaTheme="minorEastAsia" w:hAnsiTheme="minorHAnsi"/>
              <w:noProof/>
              <w:sz w:val="22"/>
              <w:lang w:eastAsia="es-ES"/>
            </w:rPr>
          </w:pPr>
          <w:hyperlink w:anchor="_Toc86393864" w:history="1">
            <w:r w:rsidR="006E47DE" w:rsidRPr="00C4745A">
              <w:rPr>
                <w:rStyle w:val="Hipervnculo"/>
                <w:bCs/>
                <w:noProof/>
              </w:rPr>
              <w:t>3.</w:t>
            </w:r>
            <w:r w:rsidR="006E47DE">
              <w:rPr>
                <w:rFonts w:asciiTheme="minorHAnsi" w:eastAsiaTheme="minorEastAsia" w:hAnsiTheme="minorHAnsi"/>
                <w:noProof/>
                <w:sz w:val="22"/>
                <w:lang w:eastAsia="es-ES"/>
              </w:rPr>
              <w:tab/>
            </w:r>
            <w:r w:rsidR="006E47DE" w:rsidRPr="00C4745A">
              <w:rPr>
                <w:rStyle w:val="Hipervnculo"/>
                <w:noProof/>
              </w:rPr>
              <w:t>LA NO DIVISIÓN EN LOTES</w:t>
            </w:r>
            <w:r w:rsidR="006E47DE">
              <w:rPr>
                <w:noProof/>
                <w:webHidden/>
              </w:rPr>
              <w:tab/>
            </w:r>
            <w:r w:rsidR="006E47DE">
              <w:rPr>
                <w:noProof/>
                <w:webHidden/>
              </w:rPr>
              <w:fldChar w:fldCharType="begin"/>
            </w:r>
            <w:r w:rsidR="006E47DE">
              <w:rPr>
                <w:noProof/>
                <w:webHidden/>
              </w:rPr>
              <w:instrText xml:space="preserve"> PAGEREF _Toc86393864 \h </w:instrText>
            </w:r>
            <w:r w:rsidR="006E47DE">
              <w:rPr>
                <w:noProof/>
                <w:webHidden/>
              </w:rPr>
            </w:r>
            <w:r w:rsidR="006E47DE">
              <w:rPr>
                <w:noProof/>
                <w:webHidden/>
              </w:rPr>
              <w:fldChar w:fldCharType="separate"/>
            </w:r>
            <w:r w:rsidR="0009797C">
              <w:rPr>
                <w:noProof/>
                <w:webHidden/>
              </w:rPr>
              <w:t>4</w:t>
            </w:r>
            <w:r w:rsidR="006E47DE">
              <w:rPr>
                <w:noProof/>
                <w:webHidden/>
              </w:rPr>
              <w:fldChar w:fldCharType="end"/>
            </w:r>
          </w:hyperlink>
        </w:p>
        <w:p w14:paraId="0E823D4B" w14:textId="4CA8771D" w:rsidR="006E47DE" w:rsidRDefault="00CD003A">
          <w:pPr>
            <w:pStyle w:val="TDC1"/>
            <w:tabs>
              <w:tab w:val="left" w:pos="440"/>
              <w:tab w:val="right" w:leader="dot" w:pos="8494"/>
            </w:tabs>
            <w:rPr>
              <w:rFonts w:asciiTheme="minorHAnsi" w:eastAsiaTheme="minorEastAsia" w:hAnsiTheme="minorHAnsi"/>
              <w:noProof/>
              <w:sz w:val="22"/>
              <w:lang w:eastAsia="es-ES"/>
            </w:rPr>
          </w:pPr>
          <w:hyperlink w:anchor="_Toc86393865" w:history="1">
            <w:r w:rsidR="006E47DE" w:rsidRPr="00C4745A">
              <w:rPr>
                <w:rStyle w:val="Hipervnculo"/>
                <w:bCs/>
                <w:noProof/>
              </w:rPr>
              <w:t>4.</w:t>
            </w:r>
            <w:r w:rsidR="006E47DE">
              <w:rPr>
                <w:rFonts w:asciiTheme="minorHAnsi" w:eastAsiaTheme="minorEastAsia" w:hAnsiTheme="minorHAnsi"/>
                <w:noProof/>
                <w:sz w:val="22"/>
                <w:lang w:eastAsia="es-ES"/>
              </w:rPr>
              <w:tab/>
            </w:r>
            <w:r w:rsidR="006E47DE" w:rsidRPr="00C4745A">
              <w:rPr>
                <w:rStyle w:val="Hipervnculo"/>
                <w:noProof/>
              </w:rPr>
              <w:t>NORMATIVA Y LEGISLACIÓN APLICABLE</w:t>
            </w:r>
            <w:r w:rsidR="006E47DE">
              <w:rPr>
                <w:noProof/>
                <w:webHidden/>
              </w:rPr>
              <w:tab/>
            </w:r>
            <w:r w:rsidR="006E47DE">
              <w:rPr>
                <w:noProof/>
                <w:webHidden/>
              </w:rPr>
              <w:fldChar w:fldCharType="begin"/>
            </w:r>
            <w:r w:rsidR="006E47DE">
              <w:rPr>
                <w:noProof/>
                <w:webHidden/>
              </w:rPr>
              <w:instrText xml:space="preserve"> PAGEREF _Toc86393865 \h </w:instrText>
            </w:r>
            <w:r w:rsidR="006E47DE">
              <w:rPr>
                <w:noProof/>
                <w:webHidden/>
              </w:rPr>
            </w:r>
            <w:r w:rsidR="006E47DE">
              <w:rPr>
                <w:noProof/>
                <w:webHidden/>
              </w:rPr>
              <w:fldChar w:fldCharType="separate"/>
            </w:r>
            <w:r w:rsidR="0009797C">
              <w:rPr>
                <w:noProof/>
                <w:webHidden/>
              </w:rPr>
              <w:t>5</w:t>
            </w:r>
            <w:r w:rsidR="006E47DE">
              <w:rPr>
                <w:noProof/>
                <w:webHidden/>
              </w:rPr>
              <w:fldChar w:fldCharType="end"/>
            </w:r>
          </w:hyperlink>
        </w:p>
        <w:p w14:paraId="3576281C" w14:textId="5637756F" w:rsidR="006E47DE" w:rsidRDefault="00CD003A">
          <w:pPr>
            <w:pStyle w:val="TDC1"/>
            <w:tabs>
              <w:tab w:val="left" w:pos="440"/>
              <w:tab w:val="right" w:leader="dot" w:pos="8494"/>
            </w:tabs>
            <w:rPr>
              <w:rFonts w:asciiTheme="minorHAnsi" w:eastAsiaTheme="minorEastAsia" w:hAnsiTheme="minorHAnsi"/>
              <w:noProof/>
              <w:sz w:val="22"/>
              <w:lang w:eastAsia="es-ES"/>
            </w:rPr>
          </w:pPr>
          <w:hyperlink w:anchor="_Toc86393866" w:history="1">
            <w:r w:rsidR="006E47DE" w:rsidRPr="00C4745A">
              <w:rPr>
                <w:rStyle w:val="Hipervnculo"/>
                <w:bCs/>
                <w:noProof/>
              </w:rPr>
              <w:t>5.</w:t>
            </w:r>
            <w:r w:rsidR="006E47DE">
              <w:rPr>
                <w:rFonts w:asciiTheme="minorHAnsi" w:eastAsiaTheme="minorEastAsia" w:hAnsiTheme="minorHAnsi"/>
                <w:noProof/>
                <w:sz w:val="22"/>
                <w:lang w:eastAsia="es-ES"/>
              </w:rPr>
              <w:tab/>
            </w:r>
            <w:r w:rsidR="006E47DE" w:rsidRPr="00C4745A">
              <w:rPr>
                <w:rStyle w:val="Hipervnculo"/>
                <w:noProof/>
              </w:rPr>
              <w:t>ÁMBITO DEL CONTRATO</w:t>
            </w:r>
            <w:r w:rsidR="006E47DE">
              <w:rPr>
                <w:noProof/>
                <w:webHidden/>
              </w:rPr>
              <w:tab/>
            </w:r>
            <w:r w:rsidR="006E47DE">
              <w:rPr>
                <w:noProof/>
                <w:webHidden/>
              </w:rPr>
              <w:fldChar w:fldCharType="begin"/>
            </w:r>
            <w:r w:rsidR="006E47DE">
              <w:rPr>
                <w:noProof/>
                <w:webHidden/>
              </w:rPr>
              <w:instrText xml:space="preserve"> PAGEREF _Toc86393866 \h </w:instrText>
            </w:r>
            <w:r w:rsidR="006E47DE">
              <w:rPr>
                <w:noProof/>
                <w:webHidden/>
              </w:rPr>
            </w:r>
            <w:r w:rsidR="006E47DE">
              <w:rPr>
                <w:noProof/>
                <w:webHidden/>
              </w:rPr>
              <w:fldChar w:fldCharType="separate"/>
            </w:r>
            <w:r w:rsidR="0009797C">
              <w:rPr>
                <w:noProof/>
                <w:webHidden/>
              </w:rPr>
              <w:t>5</w:t>
            </w:r>
            <w:r w:rsidR="006E47DE">
              <w:rPr>
                <w:noProof/>
                <w:webHidden/>
              </w:rPr>
              <w:fldChar w:fldCharType="end"/>
            </w:r>
          </w:hyperlink>
        </w:p>
        <w:p w14:paraId="10ED870D" w14:textId="463C21FA"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67" w:history="1">
            <w:r w:rsidR="006E47DE" w:rsidRPr="00C4745A">
              <w:rPr>
                <w:rStyle w:val="Hipervnculo"/>
                <w:noProof/>
              </w:rPr>
              <w:t>5.1.</w:t>
            </w:r>
            <w:r w:rsidR="006E47DE">
              <w:rPr>
                <w:rFonts w:asciiTheme="minorHAnsi" w:eastAsiaTheme="minorEastAsia" w:hAnsiTheme="minorHAnsi"/>
                <w:noProof/>
                <w:sz w:val="22"/>
                <w:lang w:eastAsia="es-ES"/>
              </w:rPr>
              <w:tab/>
            </w:r>
            <w:r w:rsidR="006E47DE" w:rsidRPr="00C4745A">
              <w:rPr>
                <w:rStyle w:val="Hipervnculo"/>
                <w:noProof/>
              </w:rPr>
              <w:t>ÁMBITO FUNCIONAL</w:t>
            </w:r>
            <w:r w:rsidR="006E47DE">
              <w:rPr>
                <w:noProof/>
                <w:webHidden/>
              </w:rPr>
              <w:tab/>
            </w:r>
            <w:r w:rsidR="006E47DE">
              <w:rPr>
                <w:noProof/>
                <w:webHidden/>
              </w:rPr>
              <w:fldChar w:fldCharType="begin"/>
            </w:r>
            <w:r w:rsidR="006E47DE">
              <w:rPr>
                <w:noProof/>
                <w:webHidden/>
              </w:rPr>
              <w:instrText xml:space="preserve"> PAGEREF _Toc86393867 \h </w:instrText>
            </w:r>
            <w:r w:rsidR="006E47DE">
              <w:rPr>
                <w:noProof/>
                <w:webHidden/>
              </w:rPr>
            </w:r>
            <w:r w:rsidR="006E47DE">
              <w:rPr>
                <w:noProof/>
                <w:webHidden/>
              </w:rPr>
              <w:fldChar w:fldCharType="separate"/>
            </w:r>
            <w:r w:rsidR="0009797C">
              <w:rPr>
                <w:noProof/>
                <w:webHidden/>
              </w:rPr>
              <w:t>5</w:t>
            </w:r>
            <w:r w:rsidR="006E47DE">
              <w:rPr>
                <w:noProof/>
                <w:webHidden/>
              </w:rPr>
              <w:fldChar w:fldCharType="end"/>
            </w:r>
          </w:hyperlink>
        </w:p>
        <w:p w14:paraId="0362BF24" w14:textId="1D9815CB"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68" w:history="1">
            <w:r w:rsidR="006E47DE" w:rsidRPr="00C4745A">
              <w:rPr>
                <w:rStyle w:val="Hipervnculo"/>
                <w:noProof/>
              </w:rPr>
              <w:t>5.2.</w:t>
            </w:r>
            <w:r w:rsidR="006E47DE">
              <w:rPr>
                <w:rFonts w:asciiTheme="minorHAnsi" w:eastAsiaTheme="minorEastAsia" w:hAnsiTheme="minorHAnsi"/>
                <w:noProof/>
                <w:sz w:val="22"/>
                <w:lang w:eastAsia="es-ES"/>
              </w:rPr>
              <w:tab/>
            </w:r>
            <w:r w:rsidR="006E47DE" w:rsidRPr="00C4745A">
              <w:rPr>
                <w:rStyle w:val="Hipervnculo"/>
                <w:noProof/>
              </w:rPr>
              <w:t>ÁMBITO GEOGRÁFICO</w:t>
            </w:r>
            <w:r w:rsidR="006E47DE">
              <w:rPr>
                <w:noProof/>
                <w:webHidden/>
              </w:rPr>
              <w:tab/>
            </w:r>
            <w:r w:rsidR="006E47DE">
              <w:rPr>
                <w:noProof/>
                <w:webHidden/>
              </w:rPr>
              <w:fldChar w:fldCharType="begin"/>
            </w:r>
            <w:r w:rsidR="006E47DE">
              <w:rPr>
                <w:noProof/>
                <w:webHidden/>
              </w:rPr>
              <w:instrText xml:space="preserve"> PAGEREF _Toc86393868 \h </w:instrText>
            </w:r>
            <w:r w:rsidR="006E47DE">
              <w:rPr>
                <w:noProof/>
                <w:webHidden/>
              </w:rPr>
            </w:r>
            <w:r w:rsidR="006E47DE">
              <w:rPr>
                <w:noProof/>
                <w:webHidden/>
              </w:rPr>
              <w:fldChar w:fldCharType="separate"/>
            </w:r>
            <w:r w:rsidR="0009797C">
              <w:rPr>
                <w:noProof/>
                <w:webHidden/>
              </w:rPr>
              <w:t>6</w:t>
            </w:r>
            <w:r w:rsidR="006E47DE">
              <w:rPr>
                <w:noProof/>
                <w:webHidden/>
              </w:rPr>
              <w:fldChar w:fldCharType="end"/>
            </w:r>
          </w:hyperlink>
        </w:p>
        <w:p w14:paraId="7E4B6B24" w14:textId="0FE9D4E2"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69" w:history="1">
            <w:r w:rsidR="006E47DE" w:rsidRPr="00C4745A">
              <w:rPr>
                <w:rStyle w:val="Hipervnculo"/>
                <w:noProof/>
              </w:rPr>
              <w:t>5.3.</w:t>
            </w:r>
            <w:r w:rsidR="006E47DE">
              <w:rPr>
                <w:rFonts w:asciiTheme="minorHAnsi" w:eastAsiaTheme="minorEastAsia" w:hAnsiTheme="minorHAnsi"/>
                <w:noProof/>
                <w:sz w:val="22"/>
                <w:lang w:eastAsia="es-ES"/>
              </w:rPr>
              <w:tab/>
            </w:r>
            <w:r w:rsidR="006E47DE" w:rsidRPr="00C4745A">
              <w:rPr>
                <w:rStyle w:val="Hipervnculo"/>
                <w:noProof/>
              </w:rPr>
              <w:t>ÁMBITO TEMPORAL</w:t>
            </w:r>
            <w:r w:rsidR="006E47DE">
              <w:rPr>
                <w:noProof/>
                <w:webHidden/>
              </w:rPr>
              <w:tab/>
            </w:r>
            <w:r w:rsidR="006E47DE">
              <w:rPr>
                <w:noProof/>
                <w:webHidden/>
              </w:rPr>
              <w:fldChar w:fldCharType="begin"/>
            </w:r>
            <w:r w:rsidR="006E47DE">
              <w:rPr>
                <w:noProof/>
                <w:webHidden/>
              </w:rPr>
              <w:instrText xml:space="preserve"> PAGEREF _Toc86393869 \h </w:instrText>
            </w:r>
            <w:r w:rsidR="006E47DE">
              <w:rPr>
                <w:noProof/>
                <w:webHidden/>
              </w:rPr>
            </w:r>
            <w:r w:rsidR="006E47DE">
              <w:rPr>
                <w:noProof/>
                <w:webHidden/>
              </w:rPr>
              <w:fldChar w:fldCharType="separate"/>
            </w:r>
            <w:r w:rsidR="0009797C">
              <w:rPr>
                <w:noProof/>
                <w:webHidden/>
              </w:rPr>
              <w:t>6</w:t>
            </w:r>
            <w:r w:rsidR="006E47DE">
              <w:rPr>
                <w:noProof/>
                <w:webHidden/>
              </w:rPr>
              <w:fldChar w:fldCharType="end"/>
            </w:r>
          </w:hyperlink>
        </w:p>
        <w:p w14:paraId="2E5A4495" w14:textId="2F4AB07A" w:rsidR="006E47DE" w:rsidRDefault="00CD003A">
          <w:pPr>
            <w:pStyle w:val="TDC1"/>
            <w:tabs>
              <w:tab w:val="left" w:pos="440"/>
              <w:tab w:val="right" w:leader="dot" w:pos="8494"/>
            </w:tabs>
            <w:rPr>
              <w:rFonts w:asciiTheme="minorHAnsi" w:eastAsiaTheme="minorEastAsia" w:hAnsiTheme="minorHAnsi"/>
              <w:noProof/>
              <w:sz w:val="22"/>
              <w:lang w:eastAsia="es-ES"/>
            </w:rPr>
          </w:pPr>
          <w:hyperlink w:anchor="_Toc86393870" w:history="1">
            <w:r w:rsidR="006E47DE" w:rsidRPr="00C4745A">
              <w:rPr>
                <w:rStyle w:val="Hipervnculo"/>
                <w:bCs/>
                <w:noProof/>
              </w:rPr>
              <w:t>6.</w:t>
            </w:r>
            <w:r w:rsidR="006E47DE">
              <w:rPr>
                <w:rFonts w:asciiTheme="minorHAnsi" w:eastAsiaTheme="minorEastAsia" w:hAnsiTheme="minorHAnsi"/>
                <w:noProof/>
                <w:sz w:val="22"/>
                <w:lang w:eastAsia="es-ES"/>
              </w:rPr>
              <w:tab/>
            </w:r>
            <w:r w:rsidR="006E47DE" w:rsidRPr="00C4745A">
              <w:rPr>
                <w:rStyle w:val="Hipervnculo"/>
                <w:noProof/>
              </w:rPr>
              <w:t>CARACTERÍSTICAS DEL SERVICIO</w:t>
            </w:r>
            <w:r w:rsidR="006E47DE">
              <w:rPr>
                <w:noProof/>
                <w:webHidden/>
              </w:rPr>
              <w:tab/>
            </w:r>
            <w:r w:rsidR="006E47DE">
              <w:rPr>
                <w:noProof/>
                <w:webHidden/>
              </w:rPr>
              <w:fldChar w:fldCharType="begin"/>
            </w:r>
            <w:r w:rsidR="006E47DE">
              <w:rPr>
                <w:noProof/>
                <w:webHidden/>
              </w:rPr>
              <w:instrText xml:space="preserve"> PAGEREF _Toc86393870 \h </w:instrText>
            </w:r>
            <w:r w:rsidR="006E47DE">
              <w:rPr>
                <w:noProof/>
                <w:webHidden/>
              </w:rPr>
            </w:r>
            <w:r w:rsidR="006E47DE">
              <w:rPr>
                <w:noProof/>
                <w:webHidden/>
              </w:rPr>
              <w:fldChar w:fldCharType="separate"/>
            </w:r>
            <w:r w:rsidR="0009797C">
              <w:rPr>
                <w:noProof/>
                <w:webHidden/>
              </w:rPr>
              <w:t>6</w:t>
            </w:r>
            <w:r w:rsidR="006E47DE">
              <w:rPr>
                <w:noProof/>
                <w:webHidden/>
              </w:rPr>
              <w:fldChar w:fldCharType="end"/>
            </w:r>
          </w:hyperlink>
        </w:p>
        <w:p w14:paraId="5805CF62" w14:textId="2608EE5A" w:rsidR="006E47DE" w:rsidRDefault="00CD003A">
          <w:pPr>
            <w:pStyle w:val="TDC1"/>
            <w:tabs>
              <w:tab w:val="left" w:pos="440"/>
              <w:tab w:val="right" w:leader="dot" w:pos="8494"/>
            </w:tabs>
            <w:rPr>
              <w:rFonts w:asciiTheme="minorHAnsi" w:eastAsiaTheme="minorEastAsia" w:hAnsiTheme="minorHAnsi"/>
              <w:noProof/>
              <w:sz w:val="22"/>
              <w:lang w:eastAsia="es-ES"/>
            </w:rPr>
          </w:pPr>
          <w:hyperlink w:anchor="_Toc86393871" w:history="1">
            <w:r w:rsidR="006E47DE" w:rsidRPr="00C4745A">
              <w:rPr>
                <w:rStyle w:val="Hipervnculo"/>
                <w:bCs/>
                <w:noProof/>
              </w:rPr>
              <w:t>7.</w:t>
            </w:r>
            <w:r w:rsidR="006E47DE">
              <w:rPr>
                <w:rFonts w:asciiTheme="minorHAnsi" w:eastAsiaTheme="minorEastAsia" w:hAnsiTheme="minorHAnsi"/>
                <w:noProof/>
                <w:sz w:val="22"/>
                <w:lang w:eastAsia="es-ES"/>
              </w:rPr>
              <w:tab/>
            </w:r>
            <w:r w:rsidR="006E47DE" w:rsidRPr="00C4745A">
              <w:rPr>
                <w:rStyle w:val="Hipervnculo"/>
                <w:noProof/>
              </w:rPr>
              <w:t>ESPECIFICACIONES TÉCNICAS</w:t>
            </w:r>
            <w:r w:rsidR="006E47DE">
              <w:rPr>
                <w:noProof/>
                <w:webHidden/>
              </w:rPr>
              <w:tab/>
            </w:r>
            <w:r w:rsidR="006E47DE">
              <w:rPr>
                <w:noProof/>
                <w:webHidden/>
              </w:rPr>
              <w:fldChar w:fldCharType="begin"/>
            </w:r>
            <w:r w:rsidR="006E47DE">
              <w:rPr>
                <w:noProof/>
                <w:webHidden/>
              </w:rPr>
              <w:instrText xml:space="preserve"> PAGEREF _Toc86393871 \h </w:instrText>
            </w:r>
            <w:r w:rsidR="006E47DE">
              <w:rPr>
                <w:noProof/>
                <w:webHidden/>
              </w:rPr>
            </w:r>
            <w:r w:rsidR="006E47DE">
              <w:rPr>
                <w:noProof/>
                <w:webHidden/>
              </w:rPr>
              <w:fldChar w:fldCharType="separate"/>
            </w:r>
            <w:r w:rsidR="0009797C">
              <w:rPr>
                <w:noProof/>
                <w:webHidden/>
              </w:rPr>
              <w:t>7</w:t>
            </w:r>
            <w:r w:rsidR="006E47DE">
              <w:rPr>
                <w:noProof/>
                <w:webHidden/>
              </w:rPr>
              <w:fldChar w:fldCharType="end"/>
            </w:r>
          </w:hyperlink>
        </w:p>
        <w:p w14:paraId="71F1D8D6" w14:textId="5D86B69F"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74" w:history="1">
            <w:r w:rsidR="006E47DE" w:rsidRPr="00C4745A">
              <w:rPr>
                <w:rStyle w:val="Hipervnculo"/>
                <w:noProof/>
              </w:rPr>
              <w:t>7.1.</w:t>
            </w:r>
            <w:r w:rsidR="006E47DE">
              <w:rPr>
                <w:rFonts w:asciiTheme="minorHAnsi" w:eastAsiaTheme="minorEastAsia" w:hAnsiTheme="minorHAnsi"/>
                <w:noProof/>
                <w:sz w:val="22"/>
                <w:lang w:eastAsia="es-ES"/>
              </w:rPr>
              <w:tab/>
            </w:r>
            <w:r w:rsidR="006E47DE" w:rsidRPr="00C4745A">
              <w:rPr>
                <w:rStyle w:val="Hipervnculo"/>
                <w:noProof/>
              </w:rPr>
              <w:t>MANTENIMIENTO PREVENTIVO Y ASISTENCIA TÉCNICA</w:t>
            </w:r>
            <w:r w:rsidR="006E47DE">
              <w:rPr>
                <w:noProof/>
                <w:webHidden/>
              </w:rPr>
              <w:tab/>
            </w:r>
            <w:r w:rsidR="006E47DE">
              <w:rPr>
                <w:noProof/>
                <w:webHidden/>
              </w:rPr>
              <w:fldChar w:fldCharType="begin"/>
            </w:r>
            <w:r w:rsidR="006E47DE">
              <w:rPr>
                <w:noProof/>
                <w:webHidden/>
              </w:rPr>
              <w:instrText xml:space="preserve"> PAGEREF _Toc86393874 \h </w:instrText>
            </w:r>
            <w:r w:rsidR="006E47DE">
              <w:rPr>
                <w:noProof/>
                <w:webHidden/>
              </w:rPr>
            </w:r>
            <w:r w:rsidR="006E47DE">
              <w:rPr>
                <w:noProof/>
                <w:webHidden/>
              </w:rPr>
              <w:fldChar w:fldCharType="separate"/>
            </w:r>
            <w:r w:rsidR="0009797C">
              <w:rPr>
                <w:noProof/>
                <w:webHidden/>
              </w:rPr>
              <w:t>7</w:t>
            </w:r>
            <w:r w:rsidR="006E47DE">
              <w:rPr>
                <w:noProof/>
                <w:webHidden/>
              </w:rPr>
              <w:fldChar w:fldCharType="end"/>
            </w:r>
          </w:hyperlink>
        </w:p>
        <w:p w14:paraId="66187BB5" w14:textId="17055C16"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75" w:history="1">
            <w:r w:rsidR="006E47DE" w:rsidRPr="00C4745A">
              <w:rPr>
                <w:rStyle w:val="Hipervnculo"/>
                <w:noProof/>
              </w:rPr>
              <w:t>7.2.</w:t>
            </w:r>
            <w:r w:rsidR="006E47DE">
              <w:rPr>
                <w:rFonts w:asciiTheme="minorHAnsi" w:eastAsiaTheme="minorEastAsia" w:hAnsiTheme="minorHAnsi"/>
                <w:noProof/>
                <w:sz w:val="22"/>
                <w:lang w:eastAsia="es-ES"/>
              </w:rPr>
              <w:tab/>
            </w:r>
            <w:r w:rsidR="006E47DE" w:rsidRPr="00C4745A">
              <w:rPr>
                <w:rStyle w:val="Hipervnculo"/>
                <w:noProof/>
              </w:rPr>
              <w:t>MANTENIMIENTO CORRECTIVO</w:t>
            </w:r>
            <w:r w:rsidR="006E47DE">
              <w:rPr>
                <w:noProof/>
                <w:webHidden/>
              </w:rPr>
              <w:tab/>
            </w:r>
            <w:r w:rsidR="006E47DE">
              <w:rPr>
                <w:noProof/>
                <w:webHidden/>
              </w:rPr>
              <w:fldChar w:fldCharType="begin"/>
            </w:r>
            <w:r w:rsidR="006E47DE">
              <w:rPr>
                <w:noProof/>
                <w:webHidden/>
              </w:rPr>
              <w:instrText xml:space="preserve"> PAGEREF _Toc86393875 \h </w:instrText>
            </w:r>
            <w:r w:rsidR="006E47DE">
              <w:rPr>
                <w:noProof/>
                <w:webHidden/>
              </w:rPr>
            </w:r>
            <w:r w:rsidR="006E47DE">
              <w:rPr>
                <w:noProof/>
                <w:webHidden/>
              </w:rPr>
              <w:fldChar w:fldCharType="separate"/>
            </w:r>
            <w:r w:rsidR="0009797C">
              <w:rPr>
                <w:noProof/>
                <w:webHidden/>
              </w:rPr>
              <w:t>8</w:t>
            </w:r>
            <w:r w:rsidR="006E47DE">
              <w:rPr>
                <w:noProof/>
                <w:webHidden/>
              </w:rPr>
              <w:fldChar w:fldCharType="end"/>
            </w:r>
          </w:hyperlink>
        </w:p>
        <w:p w14:paraId="544EB33B" w14:textId="7B5432FD"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76" w:history="1">
            <w:r w:rsidR="006E47DE" w:rsidRPr="00C4745A">
              <w:rPr>
                <w:rStyle w:val="Hipervnculo"/>
                <w:noProof/>
              </w:rPr>
              <w:t>7.3.</w:t>
            </w:r>
            <w:r w:rsidR="006E47DE">
              <w:rPr>
                <w:rFonts w:asciiTheme="minorHAnsi" w:eastAsiaTheme="minorEastAsia" w:hAnsiTheme="minorHAnsi"/>
                <w:noProof/>
                <w:sz w:val="22"/>
                <w:lang w:eastAsia="es-ES"/>
              </w:rPr>
              <w:tab/>
            </w:r>
            <w:r w:rsidR="006E47DE" w:rsidRPr="00C4745A">
              <w:rPr>
                <w:rStyle w:val="Hipervnculo"/>
                <w:noProof/>
              </w:rPr>
              <w:t>MANTENIMIENTO OVERHAUL (CERO HORAS)</w:t>
            </w:r>
            <w:r w:rsidR="006E47DE">
              <w:rPr>
                <w:noProof/>
                <w:webHidden/>
              </w:rPr>
              <w:tab/>
            </w:r>
            <w:r w:rsidR="006E47DE">
              <w:rPr>
                <w:noProof/>
                <w:webHidden/>
              </w:rPr>
              <w:fldChar w:fldCharType="begin"/>
            </w:r>
            <w:r w:rsidR="006E47DE">
              <w:rPr>
                <w:noProof/>
                <w:webHidden/>
              </w:rPr>
              <w:instrText xml:space="preserve"> PAGEREF _Toc86393876 \h </w:instrText>
            </w:r>
            <w:r w:rsidR="006E47DE">
              <w:rPr>
                <w:noProof/>
                <w:webHidden/>
              </w:rPr>
            </w:r>
            <w:r w:rsidR="006E47DE">
              <w:rPr>
                <w:noProof/>
                <w:webHidden/>
              </w:rPr>
              <w:fldChar w:fldCharType="separate"/>
            </w:r>
            <w:r w:rsidR="0009797C">
              <w:rPr>
                <w:noProof/>
                <w:webHidden/>
              </w:rPr>
              <w:t>9</w:t>
            </w:r>
            <w:r w:rsidR="006E47DE">
              <w:rPr>
                <w:noProof/>
                <w:webHidden/>
              </w:rPr>
              <w:fldChar w:fldCharType="end"/>
            </w:r>
          </w:hyperlink>
        </w:p>
        <w:p w14:paraId="6A3ECE86" w14:textId="54DECA79"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77" w:history="1">
            <w:r w:rsidR="006E47DE" w:rsidRPr="00C4745A">
              <w:rPr>
                <w:rStyle w:val="Hipervnculo"/>
                <w:noProof/>
              </w:rPr>
              <w:t>7.4.</w:t>
            </w:r>
            <w:r w:rsidR="006E47DE">
              <w:rPr>
                <w:rFonts w:asciiTheme="minorHAnsi" w:eastAsiaTheme="minorEastAsia" w:hAnsiTheme="minorHAnsi"/>
                <w:noProof/>
                <w:sz w:val="22"/>
                <w:lang w:eastAsia="es-ES"/>
              </w:rPr>
              <w:tab/>
            </w:r>
            <w:r w:rsidR="006E47DE" w:rsidRPr="00C4745A">
              <w:rPr>
                <w:rStyle w:val="Hipervnculo"/>
                <w:noProof/>
              </w:rPr>
              <w:t>LIMPIEZA INTEGRAL DE VEHÍCULOS</w:t>
            </w:r>
            <w:r w:rsidR="006E47DE">
              <w:rPr>
                <w:noProof/>
                <w:webHidden/>
              </w:rPr>
              <w:tab/>
            </w:r>
            <w:r w:rsidR="006E47DE">
              <w:rPr>
                <w:noProof/>
                <w:webHidden/>
              </w:rPr>
              <w:fldChar w:fldCharType="begin"/>
            </w:r>
            <w:r w:rsidR="006E47DE">
              <w:rPr>
                <w:noProof/>
                <w:webHidden/>
              </w:rPr>
              <w:instrText xml:space="preserve"> PAGEREF _Toc86393877 \h </w:instrText>
            </w:r>
            <w:r w:rsidR="006E47DE">
              <w:rPr>
                <w:noProof/>
                <w:webHidden/>
              </w:rPr>
            </w:r>
            <w:r w:rsidR="006E47DE">
              <w:rPr>
                <w:noProof/>
                <w:webHidden/>
              </w:rPr>
              <w:fldChar w:fldCharType="separate"/>
            </w:r>
            <w:r w:rsidR="0009797C">
              <w:rPr>
                <w:noProof/>
                <w:webHidden/>
              </w:rPr>
              <w:t>10</w:t>
            </w:r>
            <w:r w:rsidR="006E47DE">
              <w:rPr>
                <w:noProof/>
                <w:webHidden/>
              </w:rPr>
              <w:fldChar w:fldCharType="end"/>
            </w:r>
          </w:hyperlink>
        </w:p>
        <w:p w14:paraId="0685E0B2" w14:textId="661E65DA"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78" w:history="1">
            <w:r w:rsidR="006E47DE" w:rsidRPr="00C4745A">
              <w:rPr>
                <w:rStyle w:val="Hipervnculo"/>
                <w:noProof/>
              </w:rPr>
              <w:t>7.5.</w:t>
            </w:r>
            <w:r w:rsidR="006E47DE">
              <w:rPr>
                <w:rFonts w:asciiTheme="minorHAnsi" w:eastAsiaTheme="minorEastAsia" w:hAnsiTheme="minorHAnsi"/>
                <w:noProof/>
                <w:sz w:val="22"/>
                <w:lang w:eastAsia="es-ES"/>
              </w:rPr>
              <w:tab/>
            </w:r>
            <w:r w:rsidR="006E47DE" w:rsidRPr="00C4745A">
              <w:rPr>
                <w:rStyle w:val="Hipervnculo"/>
                <w:noProof/>
              </w:rPr>
              <w:t>PULIDO LOCAL DE CHAPA METÁLICA</w:t>
            </w:r>
            <w:r w:rsidR="006E47DE">
              <w:rPr>
                <w:noProof/>
                <w:webHidden/>
              </w:rPr>
              <w:tab/>
            </w:r>
            <w:r w:rsidR="006E47DE">
              <w:rPr>
                <w:noProof/>
                <w:webHidden/>
              </w:rPr>
              <w:fldChar w:fldCharType="begin"/>
            </w:r>
            <w:r w:rsidR="006E47DE">
              <w:rPr>
                <w:noProof/>
                <w:webHidden/>
              </w:rPr>
              <w:instrText xml:space="preserve"> PAGEREF _Toc86393878 \h </w:instrText>
            </w:r>
            <w:r w:rsidR="006E47DE">
              <w:rPr>
                <w:noProof/>
                <w:webHidden/>
              </w:rPr>
            </w:r>
            <w:r w:rsidR="006E47DE">
              <w:rPr>
                <w:noProof/>
                <w:webHidden/>
              </w:rPr>
              <w:fldChar w:fldCharType="separate"/>
            </w:r>
            <w:r w:rsidR="0009797C">
              <w:rPr>
                <w:noProof/>
                <w:webHidden/>
              </w:rPr>
              <w:t>10</w:t>
            </w:r>
            <w:r w:rsidR="006E47DE">
              <w:rPr>
                <w:noProof/>
                <w:webHidden/>
              </w:rPr>
              <w:fldChar w:fldCharType="end"/>
            </w:r>
          </w:hyperlink>
        </w:p>
        <w:p w14:paraId="5909C35C" w14:textId="3986D49F"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79" w:history="1">
            <w:r w:rsidR="006E47DE" w:rsidRPr="00C4745A">
              <w:rPr>
                <w:rStyle w:val="Hipervnculo"/>
                <w:noProof/>
              </w:rPr>
              <w:t>7.6.</w:t>
            </w:r>
            <w:r w:rsidR="006E47DE">
              <w:rPr>
                <w:rFonts w:asciiTheme="minorHAnsi" w:eastAsiaTheme="minorEastAsia" w:hAnsiTheme="minorHAnsi"/>
                <w:noProof/>
                <w:sz w:val="22"/>
                <w:lang w:eastAsia="es-ES"/>
              </w:rPr>
              <w:tab/>
            </w:r>
            <w:r w:rsidR="006E47DE" w:rsidRPr="00C4745A">
              <w:rPr>
                <w:rStyle w:val="Hipervnculo"/>
                <w:noProof/>
              </w:rPr>
              <w:t>REPARACIÓN DE CHAPA METÁLICA</w:t>
            </w:r>
            <w:r w:rsidR="006E47DE">
              <w:rPr>
                <w:noProof/>
                <w:webHidden/>
              </w:rPr>
              <w:tab/>
            </w:r>
            <w:r w:rsidR="006E47DE">
              <w:rPr>
                <w:noProof/>
                <w:webHidden/>
              </w:rPr>
              <w:fldChar w:fldCharType="begin"/>
            </w:r>
            <w:r w:rsidR="006E47DE">
              <w:rPr>
                <w:noProof/>
                <w:webHidden/>
              </w:rPr>
              <w:instrText xml:space="preserve"> PAGEREF _Toc86393879 \h </w:instrText>
            </w:r>
            <w:r w:rsidR="006E47DE">
              <w:rPr>
                <w:noProof/>
                <w:webHidden/>
              </w:rPr>
            </w:r>
            <w:r w:rsidR="006E47DE">
              <w:rPr>
                <w:noProof/>
                <w:webHidden/>
              </w:rPr>
              <w:fldChar w:fldCharType="separate"/>
            </w:r>
            <w:r w:rsidR="0009797C">
              <w:rPr>
                <w:noProof/>
                <w:webHidden/>
              </w:rPr>
              <w:t>10</w:t>
            </w:r>
            <w:r w:rsidR="006E47DE">
              <w:rPr>
                <w:noProof/>
                <w:webHidden/>
              </w:rPr>
              <w:fldChar w:fldCharType="end"/>
            </w:r>
          </w:hyperlink>
        </w:p>
        <w:p w14:paraId="66989130" w14:textId="492C4223"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80" w:history="1">
            <w:r w:rsidR="006E47DE" w:rsidRPr="00C4745A">
              <w:rPr>
                <w:rStyle w:val="Hipervnculo"/>
                <w:noProof/>
              </w:rPr>
              <w:t>7.7.</w:t>
            </w:r>
            <w:r w:rsidR="006E47DE">
              <w:rPr>
                <w:rFonts w:asciiTheme="minorHAnsi" w:eastAsiaTheme="minorEastAsia" w:hAnsiTheme="minorHAnsi"/>
                <w:noProof/>
                <w:sz w:val="22"/>
                <w:lang w:eastAsia="es-ES"/>
              </w:rPr>
              <w:tab/>
            </w:r>
            <w:r w:rsidR="006E47DE" w:rsidRPr="00C4745A">
              <w:rPr>
                <w:rStyle w:val="Hipervnculo"/>
                <w:noProof/>
              </w:rPr>
              <w:t>PINTURA DE PAÑO</w:t>
            </w:r>
            <w:r w:rsidR="006E47DE">
              <w:rPr>
                <w:noProof/>
                <w:webHidden/>
              </w:rPr>
              <w:tab/>
            </w:r>
            <w:r w:rsidR="006E47DE">
              <w:rPr>
                <w:noProof/>
                <w:webHidden/>
              </w:rPr>
              <w:fldChar w:fldCharType="begin"/>
            </w:r>
            <w:r w:rsidR="006E47DE">
              <w:rPr>
                <w:noProof/>
                <w:webHidden/>
              </w:rPr>
              <w:instrText xml:space="preserve"> PAGEREF _Toc86393880 \h </w:instrText>
            </w:r>
            <w:r w:rsidR="006E47DE">
              <w:rPr>
                <w:noProof/>
                <w:webHidden/>
              </w:rPr>
            </w:r>
            <w:r w:rsidR="006E47DE">
              <w:rPr>
                <w:noProof/>
                <w:webHidden/>
              </w:rPr>
              <w:fldChar w:fldCharType="separate"/>
            </w:r>
            <w:r w:rsidR="0009797C">
              <w:rPr>
                <w:noProof/>
                <w:webHidden/>
              </w:rPr>
              <w:t>10</w:t>
            </w:r>
            <w:r w:rsidR="006E47DE">
              <w:rPr>
                <w:noProof/>
                <w:webHidden/>
              </w:rPr>
              <w:fldChar w:fldCharType="end"/>
            </w:r>
          </w:hyperlink>
        </w:p>
        <w:p w14:paraId="0606C671" w14:textId="7E0C6B46"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81" w:history="1">
            <w:r w:rsidR="006E47DE" w:rsidRPr="00C4745A">
              <w:rPr>
                <w:rStyle w:val="Hipervnculo"/>
                <w:noProof/>
              </w:rPr>
              <w:t>7.8.</w:t>
            </w:r>
            <w:r w:rsidR="006E47DE">
              <w:rPr>
                <w:rFonts w:asciiTheme="minorHAnsi" w:eastAsiaTheme="minorEastAsia" w:hAnsiTheme="minorHAnsi"/>
                <w:noProof/>
                <w:sz w:val="22"/>
                <w:lang w:eastAsia="es-ES"/>
              </w:rPr>
              <w:tab/>
            </w:r>
            <w:r w:rsidR="006E47DE" w:rsidRPr="00C4745A">
              <w:rPr>
                <w:rStyle w:val="Hipervnculo"/>
                <w:noProof/>
              </w:rPr>
              <w:t>GESTIÓN DE INSPECCIÓN TÉCNICA DE VEHÍCULOS (ITV)</w:t>
            </w:r>
            <w:r w:rsidR="006E47DE">
              <w:rPr>
                <w:noProof/>
                <w:webHidden/>
              </w:rPr>
              <w:tab/>
            </w:r>
            <w:r w:rsidR="006E47DE">
              <w:rPr>
                <w:noProof/>
                <w:webHidden/>
              </w:rPr>
              <w:fldChar w:fldCharType="begin"/>
            </w:r>
            <w:r w:rsidR="006E47DE">
              <w:rPr>
                <w:noProof/>
                <w:webHidden/>
              </w:rPr>
              <w:instrText xml:space="preserve"> PAGEREF _Toc86393881 \h </w:instrText>
            </w:r>
            <w:r w:rsidR="006E47DE">
              <w:rPr>
                <w:noProof/>
                <w:webHidden/>
              </w:rPr>
            </w:r>
            <w:r w:rsidR="006E47DE">
              <w:rPr>
                <w:noProof/>
                <w:webHidden/>
              </w:rPr>
              <w:fldChar w:fldCharType="separate"/>
            </w:r>
            <w:r w:rsidR="0009797C">
              <w:rPr>
                <w:noProof/>
                <w:webHidden/>
              </w:rPr>
              <w:t>10</w:t>
            </w:r>
            <w:r w:rsidR="006E47DE">
              <w:rPr>
                <w:noProof/>
                <w:webHidden/>
              </w:rPr>
              <w:fldChar w:fldCharType="end"/>
            </w:r>
          </w:hyperlink>
        </w:p>
        <w:p w14:paraId="4CF79506" w14:textId="64F51BE0"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82" w:history="1">
            <w:r w:rsidR="006E47DE" w:rsidRPr="00C4745A">
              <w:rPr>
                <w:rStyle w:val="Hipervnculo"/>
                <w:noProof/>
              </w:rPr>
              <w:t>7.9.</w:t>
            </w:r>
            <w:r w:rsidR="006E47DE">
              <w:rPr>
                <w:rFonts w:asciiTheme="minorHAnsi" w:eastAsiaTheme="minorEastAsia" w:hAnsiTheme="minorHAnsi"/>
                <w:noProof/>
                <w:sz w:val="22"/>
                <w:lang w:eastAsia="es-ES"/>
              </w:rPr>
              <w:tab/>
            </w:r>
            <w:r w:rsidR="006E47DE" w:rsidRPr="00C4745A">
              <w:rPr>
                <w:rStyle w:val="Hipervnculo"/>
                <w:noProof/>
              </w:rPr>
              <w:t>SUSTITUCIÓN DE PIEZAS</w:t>
            </w:r>
            <w:r w:rsidR="006E47DE">
              <w:rPr>
                <w:noProof/>
                <w:webHidden/>
              </w:rPr>
              <w:tab/>
            </w:r>
            <w:r w:rsidR="006E47DE">
              <w:rPr>
                <w:noProof/>
                <w:webHidden/>
              </w:rPr>
              <w:fldChar w:fldCharType="begin"/>
            </w:r>
            <w:r w:rsidR="006E47DE">
              <w:rPr>
                <w:noProof/>
                <w:webHidden/>
              </w:rPr>
              <w:instrText xml:space="preserve"> PAGEREF _Toc86393882 \h </w:instrText>
            </w:r>
            <w:r w:rsidR="006E47DE">
              <w:rPr>
                <w:noProof/>
                <w:webHidden/>
              </w:rPr>
            </w:r>
            <w:r w:rsidR="006E47DE">
              <w:rPr>
                <w:noProof/>
                <w:webHidden/>
              </w:rPr>
              <w:fldChar w:fldCharType="separate"/>
            </w:r>
            <w:r w:rsidR="0009797C">
              <w:rPr>
                <w:noProof/>
                <w:webHidden/>
              </w:rPr>
              <w:t>11</w:t>
            </w:r>
            <w:r w:rsidR="006E47DE">
              <w:rPr>
                <w:noProof/>
                <w:webHidden/>
              </w:rPr>
              <w:fldChar w:fldCharType="end"/>
            </w:r>
          </w:hyperlink>
        </w:p>
        <w:p w14:paraId="511CD4F4" w14:textId="401DA028"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83" w:history="1">
            <w:r w:rsidR="006E47DE" w:rsidRPr="00C4745A">
              <w:rPr>
                <w:rStyle w:val="Hipervnculo"/>
                <w:noProof/>
              </w:rPr>
              <w:t>7.10.</w:t>
            </w:r>
            <w:r w:rsidR="006E47DE">
              <w:rPr>
                <w:rFonts w:asciiTheme="minorHAnsi" w:eastAsiaTheme="minorEastAsia" w:hAnsiTheme="minorHAnsi"/>
                <w:noProof/>
                <w:sz w:val="22"/>
                <w:lang w:eastAsia="es-ES"/>
              </w:rPr>
              <w:tab/>
            </w:r>
            <w:r w:rsidR="006E47DE" w:rsidRPr="00C4745A">
              <w:rPr>
                <w:rStyle w:val="Hipervnculo"/>
                <w:noProof/>
              </w:rPr>
              <w:t>REPARACIÓN E INSTALACIÓN DEL CIRCUITO ELÉCTRICO DEL VEHÍCULO</w:t>
            </w:r>
            <w:r w:rsidR="006E47DE">
              <w:rPr>
                <w:noProof/>
                <w:webHidden/>
              </w:rPr>
              <w:tab/>
            </w:r>
            <w:r w:rsidR="006E47DE">
              <w:rPr>
                <w:noProof/>
                <w:webHidden/>
              </w:rPr>
              <w:fldChar w:fldCharType="begin"/>
            </w:r>
            <w:r w:rsidR="006E47DE">
              <w:rPr>
                <w:noProof/>
                <w:webHidden/>
              </w:rPr>
              <w:instrText xml:space="preserve"> PAGEREF _Toc86393883 \h </w:instrText>
            </w:r>
            <w:r w:rsidR="006E47DE">
              <w:rPr>
                <w:noProof/>
                <w:webHidden/>
              </w:rPr>
            </w:r>
            <w:r w:rsidR="006E47DE">
              <w:rPr>
                <w:noProof/>
                <w:webHidden/>
              </w:rPr>
              <w:fldChar w:fldCharType="separate"/>
            </w:r>
            <w:r w:rsidR="0009797C">
              <w:rPr>
                <w:noProof/>
                <w:webHidden/>
              </w:rPr>
              <w:t>11</w:t>
            </w:r>
            <w:r w:rsidR="006E47DE">
              <w:rPr>
                <w:noProof/>
                <w:webHidden/>
              </w:rPr>
              <w:fldChar w:fldCharType="end"/>
            </w:r>
          </w:hyperlink>
        </w:p>
        <w:p w14:paraId="5A22834F" w14:textId="545A7B31" w:rsidR="006E47DE" w:rsidRDefault="00CD003A">
          <w:pPr>
            <w:pStyle w:val="TDC1"/>
            <w:tabs>
              <w:tab w:val="left" w:pos="440"/>
              <w:tab w:val="right" w:leader="dot" w:pos="8494"/>
            </w:tabs>
            <w:rPr>
              <w:rFonts w:asciiTheme="minorHAnsi" w:eastAsiaTheme="minorEastAsia" w:hAnsiTheme="minorHAnsi"/>
              <w:noProof/>
              <w:sz w:val="22"/>
              <w:lang w:eastAsia="es-ES"/>
            </w:rPr>
          </w:pPr>
          <w:hyperlink w:anchor="_Toc86393884" w:history="1">
            <w:r w:rsidR="006E47DE" w:rsidRPr="00C4745A">
              <w:rPr>
                <w:rStyle w:val="Hipervnculo"/>
                <w:bCs/>
                <w:noProof/>
              </w:rPr>
              <w:t>8.</w:t>
            </w:r>
            <w:r w:rsidR="006E47DE">
              <w:rPr>
                <w:rFonts w:asciiTheme="minorHAnsi" w:eastAsiaTheme="minorEastAsia" w:hAnsiTheme="minorHAnsi"/>
                <w:noProof/>
                <w:sz w:val="22"/>
                <w:lang w:eastAsia="es-ES"/>
              </w:rPr>
              <w:tab/>
            </w:r>
            <w:r w:rsidR="006E47DE" w:rsidRPr="00C4745A">
              <w:rPr>
                <w:rStyle w:val="Hipervnculo"/>
                <w:noProof/>
              </w:rPr>
              <w:t>HORARIO HABITUAL DE PRESTACIÓN DEL SERVICIO</w:t>
            </w:r>
            <w:r w:rsidR="006E47DE">
              <w:rPr>
                <w:noProof/>
                <w:webHidden/>
              </w:rPr>
              <w:tab/>
            </w:r>
            <w:r w:rsidR="006E47DE">
              <w:rPr>
                <w:noProof/>
                <w:webHidden/>
              </w:rPr>
              <w:fldChar w:fldCharType="begin"/>
            </w:r>
            <w:r w:rsidR="006E47DE">
              <w:rPr>
                <w:noProof/>
                <w:webHidden/>
              </w:rPr>
              <w:instrText xml:space="preserve"> PAGEREF _Toc86393884 \h </w:instrText>
            </w:r>
            <w:r w:rsidR="006E47DE">
              <w:rPr>
                <w:noProof/>
                <w:webHidden/>
              </w:rPr>
            </w:r>
            <w:r w:rsidR="006E47DE">
              <w:rPr>
                <w:noProof/>
                <w:webHidden/>
              </w:rPr>
              <w:fldChar w:fldCharType="separate"/>
            </w:r>
            <w:r w:rsidR="0009797C">
              <w:rPr>
                <w:noProof/>
                <w:webHidden/>
              </w:rPr>
              <w:t>11</w:t>
            </w:r>
            <w:r w:rsidR="006E47DE">
              <w:rPr>
                <w:noProof/>
                <w:webHidden/>
              </w:rPr>
              <w:fldChar w:fldCharType="end"/>
            </w:r>
          </w:hyperlink>
        </w:p>
        <w:p w14:paraId="79145266" w14:textId="3CC8EEB1"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86" w:history="1">
            <w:r w:rsidR="006E47DE" w:rsidRPr="00C4745A">
              <w:rPr>
                <w:rStyle w:val="Hipervnculo"/>
                <w:noProof/>
              </w:rPr>
              <w:t>8.1.</w:t>
            </w:r>
            <w:r w:rsidR="006E47DE">
              <w:rPr>
                <w:rFonts w:asciiTheme="minorHAnsi" w:eastAsiaTheme="minorEastAsia" w:hAnsiTheme="minorHAnsi"/>
                <w:noProof/>
                <w:sz w:val="22"/>
                <w:lang w:eastAsia="es-ES"/>
              </w:rPr>
              <w:tab/>
            </w:r>
            <w:r w:rsidR="006E47DE" w:rsidRPr="00C4745A">
              <w:rPr>
                <w:rStyle w:val="Hipervnculo"/>
                <w:noProof/>
              </w:rPr>
              <w:t>SERVICIO DE ATENCIÓN 24 HORAS PARA URGENCIAS</w:t>
            </w:r>
            <w:r w:rsidR="006E47DE">
              <w:rPr>
                <w:noProof/>
                <w:webHidden/>
              </w:rPr>
              <w:tab/>
            </w:r>
            <w:r w:rsidR="006E47DE">
              <w:rPr>
                <w:noProof/>
                <w:webHidden/>
              </w:rPr>
              <w:fldChar w:fldCharType="begin"/>
            </w:r>
            <w:r w:rsidR="006E47DE">
              <w:rPr>
                <w:noProof/>
                <w:webHidden/>
              </w:rPr>
              <w:instrText xml:space="preserve"> PAGEREF _Toc86393886 \h </w:instrText>
            </w:r>
            <w:r w:rsidR="006E47DE">
              <w:rPr>
                <w:noProof/>
                <w:webHidden/>
              </w:rPr>
            </w:r>
            <w:r w:rsidR="006E47DE">
              <w:rPr>
                <w:noProof/>
                <w:webHidden/>
              </w:rPr>
              <w:fldChar w:fldCharType="separate"/>
            </w:r>
            <w:r w:rsidR="0009797C">
              <w:rPr>
                <w:noProof/>
                <w:webHidden/>
              </w:rPr>
              <w:t>12</w:t>
            </w:r>
            <w:r w:rsidR="006E47DE">
              <w:rPr>
                <w:noProof/>
                <w:webHidden/>
              </w:rPr>
              <w:fldChar w:fldCharType="end"/>
            </w:r>
          </w:hyperlink>
        </w:p>
        <w:p w14:paraId="1BAA180E" w14:textId="731EE000"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87" w:history="1">
            <w:r w:rsidR="006E47DE" w:rsidRPr="00C4745A">
              <w:rPr>
                <w:rStyle w:val="Hipervnculo"/>
                <w:noProof/>
              </w:rPr>
              <w:t>8.2.</w:t>
            </w:r>
            <w:r w:rsidR="006E47DE">
              <w:rPr>
                <w:rFonts w:asciiTheme="minorHAnsi" w:eastAsiaTheme="minorEastAsia" w:hAnsiTheme="minorHAnsi"/>
                <w:noProof/>
                <w:sz w:val="22"/>
                <w:lang w:eastAsia="es-ES"/>
              </w:rPr>
              <w:tab/>
            </w:r>
            <w:r w:rsidR="006E47DE" w:rsidRPr="00C4745A">
              <w:rPr>
                <w:rStyle w:val="Hipervnculo"/>
                <w:noProof/>
              </w:rPr>
              <w:t>TIEMPOS DE INTERVENCIÓN</w:t>
            </w:r>
            <w:r w:rsidR="006E47DE">
              <w:rPr>
                <w:noProof/>
                <w:webHidden/>
              </w:rPr>
              <w:tab/>
            </w:r>
            <w:r w:rsidR="006E47DE">
              <w:rPr>
                <w:noProof/>
                <w:webHidden/>
              </w:rPr>
              <w:fldChar w:fldCharType="begin"/>
            </w:r>
            <w:r w:rsidR="006E47DE">
              <w:rPr>
                <w:noProof/>
                <w:webHidden/>
              </w:rPr>
              <w:instrText xml:space="preserve"> PAGEREF _Toc86393887 \h </w:instrText>
            </w:r>
            <w:r w:rsidR="006E47DE">
              <w:rPr>
                <w:noProof/>
                <w:webHidden/>
              </w:rPr>
            </w:r>
            <w:r w:rsidR="006E47DE">
              <w:rPr>
                <w:noProof/>
                <w:webHidden/>
              </w:rPr>
              <w:fldChar w:fldCharType="separate"/>
            </w:r>
            <w:r w:rsidR="0009797C">
              <w:rPr>
                <w:noProof/>
                <w:webHidden/>
              </w:rPr>
              <w:t>12</w:t>
            </w:r>
            <w:r w:rsidR="006E47DE">
              <w:rPr>
                <w:noProof/>
                <w:webHidden/>
              </w:rPr>
              <w:fldChar w:fldCharType="end"/>
            </w:r>
          </w:hyperlink>
        </w:p>
        <w:p w14:paraId="67699472" w14:textId="279748D0"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88" w:history="1">
            <w:r w:rsidR="006E47DE" w:rsidRPr="00C4745A">
              <w:rPr>
                <w:rStyle w:val="Hipervnculo"/>
                <w:noProof/>
              </w:rPr>
              <w:t>8.3.</w:t>
            </w:r>
            <w:r w:rsidR="006E47DE">
              <w:rPr>
                <w:rFonts w:asciiTheme="minorHAnsi" w:eastAsiaTheme="minorEastAsia" w:hAnsiTheme="minorHAnsi"/>
                <w:noProof/>
                <w:sz w:val="22"/>
                <w:lang w:eastAsia="es-ES"/>
              </w:rPr>
              <w:tab/>
            </w:r>
            <w:r w:rsidR="006E47DE" w:rsidRPr="00C4745A">
              <w:rPr>
                <w:rStyle w:val="Hipervnculo"/>
                <w:noProof/>
              </w:rPr>
              <w:t>RED DE TALLERES</w:t>
            </w:r>
            <w:r w:rsidR="006E47DE">
              <w:rPr>
                <w:noProof/>
                <w:webHidden/>
              </w:rPr>
              <w:tab/>
            </w:r>
            <w:r w:rsidR="006E47DE">
              <w:rPr>
                <w:noProof/>
                <w:webHidden/>
              </w:rPr>
              <w:fldChar w:fldCharType="begin"/>
            </w:r>
            <w:r w:rsidR="006E47DE">
              <w:rPr>
                <w:noProof/>
                <w:webHidden/>
              </w:rPr>
              <w:instrText xml:space="preserve"> PAGEREF _Toc86393888 \h </w:instrText>
            </w:r>
            <w:r w:rsidR="006E47DE">
              <w:rPr>
                <w:noProof/>
                <w:webHidden/>
              </w:rPr>
            </w:r>
            <w:r w:rsidR="006E47DE">
              <w:rPr>
                <w:noProof/>
                <w:webHidden/>
              </w:rPr>
              <w:fldChar w:fldCharType="separate"/>
            </w:r>
            <w:r w:rsidR="0009797C">
              <w:rPr>
                <w:noProof/>
                <w:webHidden/>
              </w:rPr>
              <w:t>12</w:t>
            </w:r>
            <w:r w:rsidR="006E47DE">
              <w:rPr>
                <w:noProof/>
                <w:webHidden/>
              </w:rPr>
              <w:fldChar w:fldCharType="end"/>
            </w:r>
          </w:hyperlink>
        </w:p>
        <w:p w14:paraId="5870BE91" w14:textId="00ADD243" w:rsidR="006E47DE" w:rsidRDefault="00CD003A">
          <w:pPr>
            <w:pStyle w:val="TDC1"/>
            <w:tabs>
              <w:tab w:val="left" w:pos="440"/>
              <w:tab w:val="right" w:leader="dot" w:pos="8494"/>
            </w:tabs>
            <w:rPr>
              <w:rFonts w:asciiTheme="minorHAnsi" w:eastAsiaTheme="minorEastAsia" w:hAnsiTheme="minorHAnsi"/>
              <w:noProof/>
              <w:sz w:val="22"/>
              <w:lang w:eastAsia="es-ES"/>
            </w:rPr>
          </w:pPr>
          <w:hyperlink w:anchor="_Toc86393889" w:history="1">
            <w:r w:rsidR="006E47DE" w:rsidRPr="00C4745A">
              <w:rPr>
                <w:rStyle w:val="Hipervnculo"/>
                <w:bCs/>
                <w:noProof/>
              </w:rPr>
              <w:t>9.</w:t>
            </w:r>
            <w:r w:rsidR="006E47DE">
              <w:rPr>
                <w:rFonts w:asciiTheme="minorHAnsi" w:eastAsiaTheme="minorEastAsia" w:hAnsiTheme="minorHAnsi"/>
                <w:noProof/>
                <w:sz w:val="22"/>
                <w:lang w:eastAsia="es-ES"/>
              </w:rPr>
              <w:tab/>
            </w:r>
            <w:r w:rsidR="006E47DE" w:rsidRPr="00C4745A">
              <w:rPr>
                <w:rStyle w:val="Hipervnculo"/>
                <w:noProof/>
              </w:rPr>
              <w:t>MEDIOS MATERIALES Y PERSONALES</w:t>
            </w:r>
            <w:r w:rsidR="006E47DE">
              <w:rPr>
                <w:noProof/>
                <w:webHidden/>
              </w:rPr>
              <w:tab/>
            </w:r>
            <w:r w:rsidR="006E47DE">
              <w:rPr>
                <w:noProof/>
                <w:webHidden/>
              </w:rPr>
              <w:fldChar w:fldCharType="begin"/>
            </w:r>
            <w:r w:rsidR="006E47DE">
              <w:rPr>
                <w:noProof/>
                <w:webHidden/>
              </w:rPr>
              <w:instrText xml:space="preserve"> PAGEREF _Toc86393889 \h </w:instrText>
            </w:r>
            <w:r w:rsidR="006E47DE">
              <w:rPr>
                <w:noProof/>
                <w:webHidden/>
              </w:rPr>
            </w:r>
            <w:r w:rsidR="006E47DE">
              <w:rPr>
                <w:noProof/>
                <w:webHidden/>
              </w:rPr>
              <w:fldChar w:fldCharType="separate"/>
            </w:r>
            <w:r w:rsidR="0009797C">
              <w:rPr>
                <w:noProof/>
                <w:webHidden/>
              </w:rPr>
              <w:t>12</w:t>
            </w:r>
            <w:r w:rsidR="006E47DE">
              <w:rPr>
                <w:noProof/>
                <w:webHidden/>
              </w:rPr>
              <w:fldChar w:fldCharType="end"/>
            </w:r>
          </w:hyperlink>
        </w:p>
        <w:p w14:paraId="784BA2C1" w14:textId="5B62C138"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91" w:history="1">
            <w:r w:rsidR="006E47DE" w:rsidRPr="00C4745A">
              <w:rPr>
                <w:rStyle w:val="Hipervnculo"/>
                <w:noProof/>
              </w:rPr>
              <w:t>9.1.</w:t>
            </w:r>
            <w:r w:rsidR="006E47DE">
              <w:rPr>
                <w:rFonts w:asciiTheme="minorHAnsi" w:eastAsiaTheme="minorEastAsia" w:hAnsiTheme="minorHAnsi"/>
                <w:noProof/>
                <w:sz w:val="22"/>
                <w:lang w:eastAsia="es-ES"/>
              </w:rPr>
              <w:tab/>
            </w:r>
            <w:r w:rsidR="006E47DE" w:rsidRPr="00C4745A">
              <w:rPr>
                <w:rStyle w:val="Hipervnculo"/>
                <w:noProof/>
              </w:rPr>
              <w:t>MEDIOS MATERIALES</w:t>
            </w:r>
            <w:r w:rsidR="006E47DE">
              <w:rPr>
                <w:noProof/>
                <w:webHidden/>
              </w:rPr>
              <w:tab/>
            </w:r>
            <w:r w:rsidR="006E47DE">
              <w:rPr>
                <w:noProof/>
                <w:webHidden/>
              </w:rPr>
              <w:fldChar w:fldCharType="begin"/>
            </w:r>
            <w:r w:rsidR="006E47DE">
              <w:rPr>
                <w:noProof/>
                <w:webHidden/>
              </w:rPr>
              <w:instrText xml:space="preserve"> PAGEREF _Toc86393891 \h </w:instrText>
            </w:r>
            <w:r w:rsidR="006E47DE">
              <w:rPr>
                <w:noProof/>
                <w:webHidden/>
              </w:rPr>
            </w:r>
            <w:r w:rsidR="006E47DE">
              <w:rPr>
                <w:noProof/>
                <w:webHidden/>
              </w:rPr>
              <w:fldChar w:fldCharType="separate"/>
            </w:r>
            <w:r w:rsidR="0009797C">
              <w:rPr>
                <w:noProof/>
                <w:webHidden/>
              </w:rPr>
              <w:t>13</w:t>
            </w:r>
            <w:r w:rsidR="006E47DE">
              <w:rPr>
                <w:noProof/>
                <w:webHidden/>
              </w:rPr>
              <w:fldChar w:fldCharType="end"/>
            </w:r>
          </w:hyperlink>
        </w:p>
        <w:p w14:paraId="08AFBD67" w14:textId="455FC9AB"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92" w:history="1">
            <w:r w:rsidR="006E47DE" w:rsidRPr="00C4745A">
              <w:rPr>
                <w:rStyle w:val="Hipervnculo"/>
                <w:noProof/>
              </w:rPr>
              <w:t>9.2.</w:t>
            </w:r>
            <w:r w:rsidR="006E47DE">
              <w:rPr>
                <w:rFonts w:asciiTheme="minorHAnsi" w:eastAsiaTheme="minorEastAsia" w:hAnsiTheme="minorHAnsi"/>
                <w:noProof/>
                <w:sz w:val="22"/>
                <w:lang w:eastAsia="es-ES"/>
              </w:rPr>
              <w:tab/>
            </w:r>
            <w:r w:rsidR="006E47DE" w:rsidRPr="00C4745A">
              <w:rPr>
                <w:rStyle w:val="Hipervnculo"/>
                <w:noProof/>
              </w:rPr>
              <w:t>MEDIOS PERSONALES</w:t>
            </w:r>
            <w:r w:rsidR="006E47DE">
              <w:rPr>
                <w:noProof/>
                <w:webHidden/>
              </w:rPr>
              <w:tab/>
            </w:r>
            <w:r w:rsidR="006E47DE">
              <w:rPr>
                <w:noProof/>
                <w:webHidden/>
              </w:rPr>
              <w:fldChar w:fldCharType="begin"/>
            </w:r>
            <w:r w:rsidR="006E47DE">
              <w:rPr>
                <w:noProof/>
                <w:webHidden/>
              </w:rPr>
              <w:instrText xml:space="preserve"> PAGEREF _Toc86393892 \h </w:instrText>
            </w:r>
            <w:r w:rsidR="006E47DE">
              <w:rPr>
                <w:noProof/>
                <w:webHidden/>
              </w:rPr>
            </w:r>
            <w:r w:rsidR="006E47DE">
              <w:rPr>
                <w:noProof/>
                <w:webHidden/>
              </w:rPr>
              <w:fldChar w:fldCharType="separate"/>
            </w:r>
            <w:r w:rsidR="0009797C">
              <w:rPr>
                <w:noProof/>
                <w:webHidden/>
              </w:rPr>
              <w:t>13</w:t>
            </w:r>
            <w:r w:rsidR="006E47DE">
              <w:rPr>
                <w:noProof/>
                <w:webHidden/>
              </w:rPr>
              <w:fldChar w:fldCharType="end"/>
            </w:r>
          </w:hyperlink>
        </w:p>
        <w:p w14:paraId="5901D27C" w14:textId="57565709"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93" w:history="1">
            <w:r w:rsidR="006E47DE" w:rsidRPr="00C4745A">
              <w:rPr>
                <w:rStyle w:val="Hipervnculo"/>
                <w:noProof/>
              </w:rPr>
              <w:t>9.3.</w:t>
            </w:r>
            <w:r w:rsidR="006E47DE">
              <w:rPr>
                <w:rFonts w:asciiTheme="minorHAnsi" w:eastAsiaTheme="minorEastAsia" w:hAnsiTheme="minorHAnsi"/>
                <w:noProof/>
                <w:sz w:val="22"/>
                <w:lang w:eastAsia="es-ES"/>
              </w:rPr>
              <w:tab/>
            </w:r>
            <w:r w:rsidR="006E47DE" w:rsidRPr="00C4745A">
              <w:rPr>
                <w:rStyle w:val="Hipervnculo"/>
                <w:noProof/>
              </w:rPr>
              <w:t>SOLICITUD DE SERVICIO</w:t>
            </w:r>
            <w:r w:rsidR="006E47DE">
              <w:rPr>
                <w:noProof/>
                <w:webHidden/>
              </w:rPr>
              <w:tab/>
            </w:r>
            <w:r w:rsidR="006E47DE">
              <w:rPr>
                <w:noProof/>
                <w:webHidden/>
              </w:rPr>
              <w:fldChar w:fldCharType="begin"/>
            </w:r>
            <w:r w:rsidR="006E47DE">
              <w:rPr>
                <w:noProof/>
                <w:webHidden/>
              </w:rPr>
              <w:instrText xml:space="preserve"> PAGEREF _Toc86393893 \h </w:instrText>
            </w:r>
            <w:r w:rsidR="006E47DE">
              <w:rPr>
                <w:noProof/>
                <w:webHidden/>
              </w:rPr>
            </w:r>
            <w:r w:rsidR="006E47DE">
              <w:rPr>
                <w:noProof/>
                <w:webHidden/>
              </w:rPr>
              <w:fldChar w:fldCharType="separate"/>
            </w:r>
            <w:r w:rsidR="0009797C">
              <w:rPr>
                <w:noProof/>
                <w:webHidden/>
              </w:rPr>
              <w:t>14</w:t>
            </w:r>
            <w:r w:rsidR="006E47DE">
              <w:rPr>
                <w:noProof/>
                <w:webHidden/>
              </w:rPr>
              <w:fldChar w:fldCharType="end"/>
            </w:r>
          </w:hyperlink>
        </w:p>
        <w:p w14:paraId="35F4D67C" w14:textId="45329572"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94" w:history="1">
            <w:r w:rsidR="006E47DE" w:rsidRPr="00C4745A">
              <w:rPr>
                <w:rStyle w:val="Hipervnculo"/>
                <w:noProof/>
              </w:rPr>
              <w:t>9.4.</w:t>
            </w:r>
            <w:r w:rsidR="006E47DE">
              <w:rPr>
                <w:rFonts w:asciiTheme="minorHAnsi" w:eastAsiaTheme="minorEastAsia" w:hAnsiTheme="minorHAnsi"/>
                <w:noProof/>
                <w:sz w:val="22"/>
                <w:lang w:eastAsia="es-ES"/>
              </w:rPr>
              <w:tab/>
            </w:r>
            <w:r w:rsidR="006E47DE" w:rsidRPr="00C4745A">
              <w:rPr>
                <w:rStyle w:val="Hipervnculo"/>
                <w:noProof/>
              </w:rPr>
              <w:t>CONDICIONES DE ACTUACIÓN</w:t>
            </w:r>
            <w:r w:rsidR="006E47DE">
              <w:rPr>
                <w:noProof/>
                <w:webHidden/>
              </w:rPr>
              <w:tab/>
            </w:r>
            <w:r w:rsidR="006E47DE">
              <w:rPr>
                <w:noProof/>
                <w:webHidden/>
              </w:rPr>
              <w:fldChar w:fldCharType="begin"/>
            </w:r>
            <w:r w:rsidR="006E47DE">
              <w:rPr>
                <w:noProof/>
                <w:webHidden/>
              </w:rPr>
              <w:instrText xml:space="preserve"> PAGEREF _Toc86393894 \h </w:instrText>
            </w:r>
            <w:r w:rsidR="006E47DE">
              <w:rPr>
                <w:noProof/>
                <w:webHidden/>
              </w:rPr>
            </w:r>
            <w:r w:rsidR="006E47DE">
              <w:rPr>
                <w:noProof/>
                <w:webHidden/>
              </w:rPr>
              <w:fldChar w:fldCharType="separate"/>
            </w:r>
            <w:r w:rsidR="0009797C">
              <w:rPr>
                <w:noProof/>
                <w:webHidden/>
              </w:rPr>
              <w:t>14</w:t>
            </w:r>
            <w:r w:rsidR="006E47DE">
              <w:rPr>
                <w:noProof/>
                <w:webHidden/>
              </w:rPr>
              <w:fldChar w:fldCharType="end"/>
            </w:r>
          </w:hyperlink>
        </w:p>
        <w:p w14:paraId="0CD51B0E" w14:textId="4016C90B" w:rsidR="006E47DE" w:rsidRDefault="00CD003A">
          <w:pPr>
            <w:pStyle w:val="TDC2"/>
            <w:tabs>
              <w:tab w:val="left" w:pos="880"/>
              <w:tab w:val="right" w:leader="dot" w:pos="8494"/>
            </w:tabs>
            <w:rPr>
              <w:rFonts w:asciiTheme="minorHAnsi" w:eastAsiaTheme="minorEastAsia" w:hAnsiTheme="minorHAnsi"/>
              <w:noProof/>
              <w:sz w:val="22"/>
              <w:lang w:eastAsia="es-ES"/>
            </w:rPr>
          </w:pPr>
          <w:hyperlink w:anchor="_Toc86393895" w:history="1">
            <w:r w:rsidR="006E47DE" w:rsidRPr="00C4745A">
              <w:rPr>
                <w:rStyle w:val="Hipervnculo"/>
                <w:noProof/>
              </w:rPr>
              <w:t>9.5.</w:t>
            </w:r>
            <w:r w:rsidR="006E47DE">
              <w:rPr>
                <w:rFonts w:asciiTheme="minorHAnsi" w:eastAsiaTheme="minorEastAsia" w:hAnsiTheme="minorHAnsi"/>
                <w:noProof/>
                <w:sz w:val="22"/>
                <w:lang w:eastAsia="es-ES"/>
              </w:rPr>
              <w:tab/>
            </w:r>
            <w:r w:rsidR="006E47DE" w:rsidRPr="00C4745A">
              <w:rPr>
                <w:rStyle w:val="Hipervnculo"/>
                <w:noProof/>
              </w:rPr>
              <w:t>ACTAS DE EJECUCIÓN DE SERVICIO</w:t>
            </w:r>
            <w:r w:rsidR="006E47DE">
              <w:rPr>
                <w:noProof/>
                <w:webHidden/>
              </w:rPr>
              <w:tab/>
            </w:r>
            <w:r w:rsidR="006E47DE">
              <w:rPr>
                <w:noProof/>
                <w:webHidden/>
              </w:rPr>
              <w:fldChar w:fldCharType="begin"/>
            </w:r>
            <w:r w:rsidR="006E47DE">
              <w:rPr>
                <w:noProof/>
                <w:webHidden/>
              </w:rPr>
              <w:instrText xml:space="preserve"> PAGEREF _Toc86393895 \h </w:instrText>
            </w:r>
            <w:r w:rsidR="006E47DE">
              <w:rPr>
                <w:noProof/>
                <w:webHidden/>
              </w:rPr>
            </w:r>
            <w:r w:rsidR="006E47DE">
              <w:rPr>
                <w:noProof/>
                <w:webHidden/>
              </w:rPr>
              <w:fldChar w:fldCharType="separate"/>
            </w:r>
            <w:r w:rsidR="0009797C">
              <w:rPr>
                <w:noProof/>
                <w:webHidden/>
              </w:rPr>
              <w:t>15</w:t>
            </w:r>
            <w:r w:rsidR="006E47DE">
              <w:rPr>
                <w:noProof/>
                <w:webHidden/>
              </w:rPr>
              <w:fldChar w:fldCharType="end"/>
            </w:r>
          </w:hyperlink>
        </w:p>
        <w:p w14:paraId="667BB0EA" w14:textId="2EC537BF" w:rsidR="006E47DE" w:rsidRDefault="00CD003A">
          <w:pPr>
            <w:pStyle w:val="TDC1"/>
            <w:tabs>
              <w:tab w:val="left" w:pos="660"/>
              <w:tab w:val="right" w:leader="dot" w:pos="8494"/>
            </w:tabs>
            <w:rPr>
              <w:rFonts w:asciiTheme="minorHAnsi" w:eastAsiaTheme="minorEastAsia" w:hAnsiTheme="minorHAnsi"/>
              <w:noProof/>
              <w:sz w:val="22"/>
              <w:lang w:eastAsia="es-ES"/>
            </w:rPr>
          </w:pPr>
          <w:hyperlink w:anchor="_Toc86393896" w:history="1">
            <w:r w:rsidR="006E47DE" w:rsidRPr="00C4745A">
              <w:rPr>
                <w:rStyle w:val="Hipervnculo"/>
                <w:bCs/>
                <w:noProof/>
              </w:rPr>
              <w:t>10.</w:t>
            </w:r>
            <w:r w:rsidR="006E47DE">
              <w:rPr>
                <w:rFonts w:asciiTheme="minorHAnsi" w:eastAsiaTheme="minorEastAsia" w:hAnsiTheme="minorHAnsi"/>
                <w:noProof/>
                <w:sz w:val="22"/>
                <w:lang w:eastAsia="es-ES"/>
              </w:rPr>
              <w:tab/>
            </w:r>
            <w:r w:rsidR="006E47DE" w:rsidRPr="00C4745A">
              <w:rPr>
                <w:rStyle w:val="Hipervnculo"/>
                <w:noProof/>
              </w:rPr>
              <w:t>RESPONSABLE DEL SERVICIO</w:t>
            </w:r>
            <w:r w:rsidR="006E47DE">
              <w:rPr>
                <w:noProof/>
                <w:webHidden/>
              </w:rPr>
              <w:tab/>
            </w:r>
            <w:r w:rsidR="006E47DE">
              <w:rPr>
                <w:noProof/>
                <w:webHidden/>
              </w:rPr>
              <w:fldChar w:fldCharType="begin"/>
            </w:r>
            <w:r w:rsidR="006E47DE">
              <w:rPr>
                <w:noProof/>
                <w:webHidden/>
              </w:rPr>
              <w:instrText xml:space="preserve"> PAGEREF _Toc86393896 \h </w:instrText>
            </w:r>
            <w:r w:rsidR="006E47DE">
              <w:rPr>
                <w:noProof/>
                <w:webHidden/>
              </w:rPr>
            </w:r>
            <w:r w:rsidR="006E47DE">
              <w:rPr>
                <w:noProof/>
                <w:webHidden/>
              </w:rPr>
              <w:fldChar w:fldCharType="separate"/>
            </w:r>
            <w:r w:rsidR="0009797C">
              <w:rPr>
                <w:noProof/>
                <w:webHidden/>
              </w:rPr>
              <w:t>16</w:t>
            </w:r>
            <w:r w:rsidR="006E47DE">
              <w:rPr>
                <w:noProof/>
                <w:webHidden/>
              </w:rPr>
              <w:fldChar w:fldCharType="end"/>
            </w:r>
          </w:hyperlink>
        </w:p>
        <w:p w14:paraId="323EF021" w14:textId="7BA9B116" w:rsidR="006E47DE" w:rsidRDefault="00CD003A">
          <w:pPr>
            <w:pStyle w:val="TDC1"/>
            <w:tabs>
              <w:tab w:val="left" w:pos="660"/>
              <w:tab w:val="right" w:leader="dot" w:pos="8494"/>
            </w:tabs>
            <w:rPr>
              <w:rFonts w:asciiTheme="minorHAnsi" w:eastAsiaTheme="minorEastAsia" w:hAnsiTheme="minorHAnsi"/>
              <w:noProof/>
              <w:sz w:val="22"/>
              <w:lang w:eastAsia="es-ES"/>
            </w:rPr>
          </w:pPr>
          <w:hyperlink w:anchor="_Toc86393897" w:history="1">
            <w:r w:rsidR="006E47DE" w:rsidRPr="00C4745A">
              <w:rPr>
                <w:rStyle w:val="Hipervnculo"/>
                <w:bCs/>
                <w:noProof/>
              </w:rPr>
              <w:t>11.</w:t>
            </w:r>
            <w:r w:rsidR="006E47DE">
              <w:rPr>
                <w:rFonts w:asciiTheme="minorHAnsi" w:eastAsiaTheme="minorEastAsia" w:hAnsiTheme="minorHAnsi"/>
                <w:noProof/>
                <w:sz w:val="22"/>
                <w:lang w:eastAsia="es-ES"/>
              </w:rPr>
              <w:tab/>
            </w:r>
            <w:r w:rsidR="006E47DE" w:rsidRPr="00C4745A">
              <w:rPr>
                <w:rStyle w:val="Hipervnculo"/>
                <w:noProof/>
              </w:rPr>
              <w:t>PLAZO DE GARANTÍA</w:t>
            </w:r>
            <w:r w:rsidR="006E47DE">
              <w:rPr>
                <w:noProof/>
                <w:webHidden/>
              </w:rPr>
              <w:tab/>
            </w:r>
            <w:r w:rsidR="006E47DE">
              <w:rPr>
                <w:noProof/>
                <w:webHidden/>
              </w:rPr>
              <w:fldChar w:fldCharType="begin"/>
            </w:r>
            <w:r w:rsidR="006E47DE">
              <w:rPr>
                <w:noProof/>
                <w:webHidden/>
              </w:rPr>
              <w:instrText xml:space="preserve"> PAGEREF _Toc86393897 \h </w:instrText>
            </w:r>
            <w:r w:rsidR="006E47DE">
              <w:rPr>
                <w:noProof/>
                <w:webHidden/>
              </w:rPr>
            </w:r>
            <w:r w:rsidR="006E47DE">
              <w:rPr>
                <w:noProof/>
                <w:webHidden/>
              </w:rPr>
              <w:fldChar w:fldCharType="separate"/>
            </w:r>
            <w:r w:rsidR="0009797C">
              <w:rPr>
                <w:noProof/>
                <w:webHidden/>
              </w:rPr>
              <w:t>16</w:t>
            </w:r>
            <w:r w:rsidR="006E47DE">
              <w:rPr>
                <w:noProof/>
                <w:webHidden/>
              </w:rPr>
              <w:fldChar w:fldCharType="end"/>
            </w:r>
          </w:hyperlink>
        </w:p>
        <w:p w14:paraId="338EE3C7" w14:textId="47C9C096" w:rsidR="006E47DE" w:rsidRDefault="00CD003A">
          <w:pPr>
            <w:pStyle w:val="TDC1"/>
            <w:tabs>
              <w:tab w:val="left" w:pos="660"/>
              <w:tab w:val="right" w:leader="dot" w:pos="8494"/>
            </w:tabs>
            <w:rPr>
              <w:rFonts w:asciiTheme="minorHAnsi" w:eastAsiaTheme="minorEastAsia" w:hAnsiTheme="minorHAnsi"/>
              <w:noProof/>
              <w:sz w:val="22"/>
              <w:lang w:eastAsia="es-ES"/>
            </w:rPr>
          </w:pPr>
          <w:hyperlink w:anchor="_Toc86393898" w:history="1">
            <w:r w:rsidR="006E47DE" w:rsidRPr="00C4745A">
              <w:rPr>
                <w:rStyle w:val="Hipervnculo"/>
                <w:bCs/>
                <w:noProof/>
              </w:rPr>
              <w:t>12.</w:t>
            </w:r>
            <w:r w:rsidR="006E47DE">
              <w:rPr>
                <w:rFonts w:asciiTheme="minorHAnsi" w:eastAsiaTheme="minorEastAsia" w:hAnsiTheme="minorHAnsi"/>
                <w:noProof/>
                <w:sz w:val="22"/>
                <w:lang w:eastAsia="es-ES"/>
              </w:rPr>
              <w:tab/>
            </w:r>
            <w:r w:rsidR="006E47DE" w:rsidRPr="00C4745A">
              <w:rPr>
                <w:rStyle w:val="Hipervnculo"/>
                <w:noProof/>
              </w:rPr>
              <w:t>INFORMES DE LOS SERVICIOS PRESTADOS</w:t>
            </w:r>
            <w:r w:rsidR="006E47DE">
              <w:rPr>
                <w:noProof/>
                <w:webHidden/>
              </w:rPr>
              <w:tab/>
            </w:r>
            <w:r w:rsidR="006E47DE">
              <w:rPr>
                <w:noProof/>
                <w:webHidden/>
              </w:rPr>
              <w:fldChar w:fldCharType="begin"/>
            </w:r>
            <w:r w:rsidR="006E47DE">
              <w:rPr>
                <w:noProof/>
                <w:webHidden/>
              </w:rPr>
              <w:instrText xml:space="preserve"> PAGEREF _Toc86393898 \h </w:instrText>
            </w:r>
            <w:r w:rsidR="006E47DE">
              <w:rPr>
                <w:noProof/>
                <w:webHidden/>
              </w:rPr>
            </w:r>
            <w:r w:rsidR="006E47DE">
              <w:rPr>
                <w:noProof/>
                <w:webHidden/>
              </w:rPr>
              <w:fldChar w:fldCharType="separate"/>
            </w:r>
            <w:r w:rsidR="0009797C">
              <w:rPr>
                <w:noProof/>
                <w:webHidden/>
              </w:rPr>
              <w:t>16</w:t>
            </w:r>
            <w:r w:rsidR="006E47DE">
              <w:rPr>
                <w:noProof/>
                <w:webHidden/>
              </w:rPr>
              <w:fldChar w:fldCharType="end"/>
            </w:r>
          </w:hyperlink>
        </w:p>
        <w:p w14:paraId="0BC50F34" w14:textId="4677A813" w:rsidR="006E47DE" w:rsidRDefault="00CD003A">
          <w:pPr>
            <w:pStyle w:val="TDC1"/>
            <w:tabs>
              <w:tab w:val="left" w:pos="660"/>
              <w:tab w:val="right" w:leader="dot" w:pos="8494"/>
            </w:tabs>
            <w:rPr>
              <w:rFonts w:asciiTheme="minorHAnsi" w:eastAsiaTheme="minorEastAsia" w:hAnsiTheme="minorHAnsi"/>
              <w:noProof/>
              <w:sz w:val="22"/>
              <w:lang w:eastAsia="es-ES"/>
            </w:rPr>
          </w:pPr>
          <w:hyperlink w:anchor="_Toc86393899" w:history="1">
            <w:r w:rsidR="006E47DE" w:rsidRPr="00C4745A">
              <w:rPr>
                <w:rStyle w:val="Hipervnculo"/>
                <w:bCs/>
                <w:noProof/>
              </w:rPr>
              <w:t>13.</w:t>
            </w:r>
            <w:r w:rsidR="006E47DE">
              <w:rPr>
                <w:rFonts w:asciiTheme="minorHAnsi" w:eastAsiaTheme="minorEastAsia" w:hAnsiTheme="minorHAnsi"/>
                <w:noProof/>
                <w:sz w:val="22"/>
                <w:lang w:eastAsia="es-ES"/>
              </w:rPr>
              <w:tab/>
            </w:r>
            <w:r w:rsidR="006E47DE" w:rsidRPr="00C4745A">
              <w:rPr>
                <w:rStyle w:val="Hipervnculo"/>
                <w:noProof/>
              </w:rPr>
              <w:t>CLÁUSULA MEDIOAMBIENTAL</w:t>
            </w:r>
            <w:r w:rsidR="006E47DE">
              <w:rPr>
                <w:noProof/>
                <w:webHidden/>
              </w:rPr>
              <w:tab/>
            </w:r>
            <w:r w:rsidR="006E47DE">
              <w:rPr>
                <w:noProof/>
                <w:webHidden/>
              </w:rPr>
              <w:fldChar w:fldCharType="begin"/>
            </w:r>
            <w:r w:rsidR="006E47DE">
              <w:rPr>
                <w:noProof/>
                <w:webHidden/>
              </w:rPr>
              <w:instrText xml:space="preserve"> PAGEREF _Toc86393899 \h </w:instrText>
            </w:r>
            <w:r w:rsidR="006E47DE">
              <w:rPr>
                <w:noProof/>
                <w:webHidden/>
              </w:rPr>
            </w:r>
            <w:r w:rsidR="006E47DE">
              <w:rPr>
                <w:noProof/>
                <w:webHidden/>
              </w:rPr>
              <w:fldChar w:fldCharType="separate"/>
            </w:r>
            <w:r w:rsidR="0009797C">
              <w:rPr>
                <w:noProof/>
                <w:webHidden/>
              </w:rPr>
              <w:t>17</w:t>
            </w:r>
            <w:r w:rsidR="006E47DE">
              <w:rPr>
                <w:noProof/>
                <w:webHidden/>
              </w:rPr>
              <w:fldChar w:fldCharType="end"/>
            </w:r>
          </w:hyperlink>
        </w:p>
        <w:p w14:paraId="21E5036D" w14:textId="48EA69AF" w:rsidR="006E47DE" w:rsidRDefault="00CD003A">
          <w:pPr>
            <w:pStyle w:val="TDC1"/>
            <w:tabs>
              <w:tab w:val="left" w:pos="660"/>
              <w:tab w:val="right" w:leader="dot" w:pos="8494"/>
            </w:tabs>
            <w:rPr>
              <w:rFonts w:asciiTheme="minorHAnsi" w:eastAsiaTheme="minorEastAsia" w:hAnsiTheme="minorHAnsi"/>
              <w:noProof/>
              <w:sz w:val="22"/>
              <w:lang w:eastAsia="es-ES"/>
            </w:rPr>
          </w:pPr>
          <w:hyperlink w:anchor="_Toc86393900" w:history="1">
            <w:r w:rsidR="006E47DE" w:rsidRPr="00C4745A">
              <w:rPr>
                <w:rStyle w:val="Hipervnculo"/>
                <w:bCs/>
                <w:noProof/>
              </w:rPr>
              <w:t>14.</w:t>
            </w:r>
            <w:r w:rsidR="006E47DE">
              <w:rPr>
                <w:rFonts w:asciiTheme="minorHAnsi" w:eastAsiaTheme="minorEastAsia" w:hAnsiTheme="minorHAnsi"/>
                <w:noProof/>
                <w:sz w:val="22"/>
                <w:lang w:eastAsia="es-ES"/>
              </w:rPr>
              <w:tab/>
            </w:r>
            <w:r w:rsidR="006E47DE" w:rsidRPr="00C4745A">
              <w:rPr>
                <w:rStyle w:val="Hipervnculo"/>
                <w:noProof/>
              </w:rPr>
              <w:t>OTRAS OBLIGACIONES DE LA ADJUDICATARIA</w:t>
            </w:r>
            <w:r w:rsidR="006E47DE">
              <w:rPr>
                <w:noProof/>
                <w:webHidden/>
              </w:rPr>
              <w:tab/>
            </w:r>
            <w:r w:rsidR="006E47DE">
              <w:rPr>
                <w:noProof/>
                <w:webHidden/>
              </w:rPr>
              <w:fldChar w:fldCharType="begin"/>
            </w:r>
            <w:r w:rsidR="006E47DE">
              <w:rPr>
                <w:noProof/>
                <w:webHidden/>
              </w:rPr>
              <w:instrText xml:space="preserve"> PAGEREF _Toc86393900 \h </w:instrText>
            </w:r>
            <w:r w:rsidR="006E47DE">
              <w:rPr>
                <w:noProof/>
                <w:webHidden/>
              </w:rPr>
            </w:r>
            <w:r w:rsidR="006E47DE">
              <w:rPr>
                <w:noProof/>
                <w:webHidden/>
              </w:rPr>
              <w:fldChar w:fldCharType="separate"/>
            </w:r>
            <w:r w:rsidR="0009797C">
              <w:rPr>
                <w:noProof/>
                <w:webHidden/>
              </w:rPr>
              <w:t>17</w:t>
            </w:r>
            <w:r w:rsidR="006E47DE">
              <w:rPr>
                <w:noProof/>
                <w:webHidden/>
              </w:rPr>
              <w:fldChar w:fldCharType="end"/>
            </w:r>
          </w:hyperlink>
        </w:p>
        <w:p w14:paraId="69C135A7" w14:textId="6CD73EFC" w:rsidR="006E47DE" w:rsidRDefault="00CD003A">
          <w:pPr>
            <w:pStyle w:val="TDC1"/>
            <w:tabs>
              <w:tab w:val="left" w:pos="660"/>
              <w:tab w:val="right" w:leader="dot" w:pos="8494"/>
            </w:tabs>
            <w:rPr>
              <w:rFonts w:asciiTheme="minorHAnsi" w:eastAsiaTheme="minorEastAsia" w:hAnsiTheme="minorHAnsi"/>
              <w:noProof/>
              <w:sz w:val="22"/>
              <w:lang w:eastAsia="es-ES"/>
            </w:rPr>
          </w:pPr>
          <w:hyperlink w:anchor="_Toc86393901" w:history="1">
            <w:r w:rsidR="006E47DE" w:rsidRPr="00C4745A">
              <w:rPr>
                <w:rStyle w:val="Hipervnculo"/>
                <w:bCs/>
                <w:noProof/>
              </w:rPr>
              <w:t>15.</w:t>
            </w:r>
            <w:r w:rsidR="006E47DE">
              <w:rPr>
                <w:rFonts w:asciiTheme="minorHAnsi" w:eastAsiaTheme="minorEastAsia" w:hAnsiTheme="minorHAnsi"/>
                <w:noProof/>
                <w:sz w:val="22"/>
                <w:lang w:eastAsia="es-ES"/>
              </w:rPr>
              <w:tab/>
            </w:r>
            <w:r w:rsidR="006E47DE" w:rsidRPr="00C4745A">
              <w:rPr>
                <w:rStyle w:val="Hipervnculo"/>
                <w:noProof/>
              </w:rPr>
              <w:t>PREVENCIÓN DE RIESGOS LABORALES</w:t>
            </w:r>
            <w:r w:rsidR="006E47DE">
              <w:rPr>
                <w:noProof/>
                <w:webHidden/>
              </w:rPr>
              <w:tab/>
            </w:r>
            <w:r w:rsidR="006E47DE">
              <w:rPr>
                <w:noProof/>
                <w:webHidden/>
              </w:rPr>
              <w:fldChar w:fldCharType="begin"/>
            </w:r>
            <w:r w:rsidR="006E47DE">
              <w:rPr>
                <w:noProof/>
                <w:webHidden/>
              </w:rPr>
              <w:instrText xml:space="preserve"> PAGEREF _Toc86393901 \h </w:instrText>
            </w:r>
            <w:r w:rsidR="006E47DE">
              <w:rPr>
                <w:noProof/>
                <w:webHidden/>
              </w:rPr>
            </w:r>
            <w:r w:rsidR="006E47DE">
              <w:rPr>
                <w:noProof/>
                <w:webHidden/>
              </w:rPr>
              <w:fldChar w:fldCharType="separate"/>
            </w:r>
            <w:r w:rsidR="0009797C">
              <w:rPr>
                <w:noProof/>
                <w:webHidden/>
              </w:rPr>
              <w:t>18</w:t>
            </w:r>
            <w:r w:rsidR="006E47DE">
              <w:rPr>
                <w:noProof/>
                <w:webHidden/>
              </w:rPr>
              <w:fldChar w:fldCharType="end"/>
            </w:r>
          </w:hyperlink>
        </w:p>
        <w:p w14:paraId="34342554" w14:textId="25801A6E" w:rsidR="006E47DE" w:rsidRDefault="00CD003A">
          <w:pPr>
            <w:pStyle w:val="TDC1"/>
            <w:tabs>
              <w:tab w:val="left" w:pos="660"/>
              <w:tab w:val="right" w:leader="dot" w:pos="8494"/>
            </w:tabs>
            <w:rPr>
              <w:rFonts w:asciiTheme="minorHAnsi" w:eastAsiaTheme="minorEastAsia" w:hAnsiTheme="minorHAnsi"/>
              <w:noProof/>
              <w:sz w:val="22"/>
              <w:lang w:eastAsia="es-ES"/>
            </w:rPr>
          </w:pPr>
          <w:hyperlink w:anchor="_Toc86393902" w:history="1">
            <w:r w:rsidR="006E47DE" w:rsidRPr="00C4745A">
              <w:rPr>
                <w:rStyle w:val="Hipervnculo"/>
                <w:bCs/>
                <w:noProof/>
              </w:rPr>
              <w:t>16.</w:t>
            </w:r>
            <w:r w:rsidR="006E47DE">
              <w:rPr>
                <w:rFonts w:asciiTheme="minorHAnsi" w:eastAsiaTheme="minorEastAsia" w:hAnsiTheme="minorHAnsi"/>
                <w:noProof/>
                <w:sz w:val="22"/>
                <w:lang w:eastAsia="es-ES"/>
              </w:rPr>
              <w:tab/>
            </w:r>
            <w:r w:rsidR="006E47DE" w:rsidRPr="00C4745A">
              <w:rPr>
                <w:rStyle w:val="Hipervnculo"/>
                <w:noProof/>
              </w:rPr>
              <w:t>CONFIDENCIALIDAD Y PROTECCIÓN DE DATOS</w:t>
            </w:r>
            <w:r w:rsidR="006E47DE">
              <w:rPr>
                <w:noProof/>
                <w:webHidden/>
              </w:rPr>
              <w:tab/>
            </w:r>
            <w:r w:rsidR="006E47DE">
              <w:rPr>
                <w:noProof/>
                <w:webHidden/>
              </w:rPr>
              <w:fldChar w:fldCharType="begin"/>
            </w:r>
            <w:r w:rsidR="006E47DE">
              <w:rPr>
                <w:noProof/>
                <w:webHidden/>
              </w:rPr>
              <w:instrText xml:space="preserve"> PAGEREF _Toc86393902 \h </w:instrText>
            </w:r>
            <w:r w:rsidR="006E47DE">
              <w:rPr>
                <w:noProof/>
                <w:webHidden/>
              </w:rPr>
            </w:r>
            <w:r w:rsidR="006E47DE">
              <w:rPr>
                <w:noProof/>
                <w:webHidden/>
              </w:rPr>
              <w:fldChar w:fldCharType="separate"/>
            </w:r>
            <w:r w:rsidR="0009797C">
              <w:rPr>
                <w:noProof/>
                <w:webHidden/>
              </w:rPr>
              <w:t>19</w:t>
            </w:r>
            <w:r w:rsidR="006E47DE">
              <w:rPr>
                <w:noProof/>
                <w:webHidden/>
              </w:rPr>
              <w:fldChar w:fldCharType="end"/>
            </w:r>
          </w:hyperlink>
        </w:p>
        <w:p w14:paraId="4F88E34D" w14:textId="3710197C" w:rsidR="006E47DE" w:rsidRDefault="00CD003A">
          <w:pPr>
            <w:pStyle w:val="TDC1"/>
            <w:tabs>
              <w:tab w:val="left" w:pos="660"/>
              <w:tab w:val="right" w:leader="dot" w:pos="8494"/>
            </w:tabs>
            <w:rPr>
              <w:rFonts w:asciiTheme="minorHAnsi" w:eastAsiaTheme="minorEastAsia" w:hAnsiTheme="minorHAnsi"/>
              <w:noProof/>
              <w:sz w:val="22"/>
              <w:lang w:eastAsia="es-ES"/>
            </w:rPr>
          </w:pPr>
          <w:hyperlink w:anchor="_Toc86393903" w:history="1">
            <w:r w:rsidR="006E47DE" w:rsidRPr="00C4745A">
              <w:rPr>
                <w:rStyle w:val="Hipervnculo"/>
                <w:bCs/>
                <w:noProof/>
              </w:rPr>
              <w:t>17.</w:t>
            </w:r>
            <w:r w:rsidR="006E47DE">
              <w:rPr>
                <w:rFonts w:asciiTheme="minorHAnsi" w:eastAsiaTheme="minorEastAsia" w:hAnsiTheme="minorHAnsi"/>
                <w:noProof/>
                <w:sz w:val="22"/>
                <w:lang w:eastAsia="es-ES"/>
              </w:rPr>
              <w:tab/>
            </w:r>
            <w:r w:rsidR="006E47DE" w:rsidRPr="00C4745A">
              <w:rPr>
                <w:rStyle w:val="Hipervnculo"/>
                <w:noProof/>
              </w:rPr>
              <w:t>OBLIGACIONES DEL CONSORCIO DE LANZAROTE</w:t>
            </w:r>
            <w:r w:rsidR="006E47DE">
              <w:rPr>
                <w:noProof/>
                <w:webHidden/>
              </w:rPr>
              <w:tab/>
            </w:r>
            <w:r w:rsidR="006E47DE">
              <w:rPr>
                <w:noProof/>
                <w:webHidden/>
              </w:rPr>
              <w:fldChar w:fldCharType="begin"/>
            </w:r>
            <w:r w:rsidR="006E47DE">
              <w:rPr>
                <w:noProof/>
                <w:webHidden/>
              </w:rPr>
              <w:instrText xml:space="preserve"> PAGEREF _Toc86393903 \h </w:instrText>
            </w:r>
            <w:r w:rsidR="006E47DE">
              <w:rPr>
                <w:noProof/>
                <w:webHidden/>
              </w:rPr>
            </w:r>
            <w:r w:rsidR="006E47DE">
              <w:rPr>
                <w:noProof/>
                <w:webHidden/>
              </w:rPr>
              <w:fldChar w:fldCharType="separate"/>
            </w:r>
            <w:r w:rsidR="0009797C">
              <w:rPr>
                <w:noProof/>
                <w:webHidden/>
              </w:rPr>
              <w:t>20</w:t>
            </w:r>
            <w:r w:rsidR="006E47DE">
              <w:rPr>
                <w:noProof/>
                <w:webHidden/>
              </w:rPr>
              <w:fldChar w:fldCharType="end"/>
            </w:r>
          </w:hyperlink>
        </w:p>
        <w:p w14:paraId="5184EE5E" w14:textId="660641A0" w:rsidR="006E47DE" w:rsidRDefault="00CD003A">
          <w:pPr>
            <w:pStyle w:val="TDC1"/>
            <w:tabs>
              <w:tab w:val="left" w:pos="660"/>
              <w:tab w:val="right" w:leader="dot" w:pos="8494"/>
            </w:tabs>
            <w:rPr>
              <w:rFonts w:asciiTheme="minorHAnsi" w:eastAsiaTheme="minorEastAsia" w:hAnsiTheme="minorHAnsi"/>
              <w:noProof/>
              <w:sz w:val="22"/>
              <w:lang w:eastAsia="es-ES"/>
            </w:rPr>
          </w:pPr>
          <w:hyperlink w:anchor="_Toc86393904" w:history="1">
            <w:r w:rsidR="006E47DE" w:rsidRPr="00C4745A">
              <w:rPr>
                <w:rStyle w:val="Hipervnculo"/>
                <w:bCs/>
                <w:noProof/>
              </w:rPr>
              <w:t>18.</w:t>
            </w:r>
            <w:r w:rsidR="006E47DE">
              <w:rPr>
                <w:rFonts w:asciiTheme="minorHAnsi" w:eastAsiaTheme="minorEastAsia" w:hAnsiTheme="minorHAnsi"/>
                <w:noProof/>
                <w:sz w:val="22"/>
                <w:lang w:eastAsia="es-ES"/>
              </w:rPr>
              <w:tab/>
            </w:r>
            <w:r w:rsidR="006E47DE" w:rsidRPr="00C4745A">
              <w:rPr>
                <w:rStyle w:val="Hipervnculo"/>
                <w:noProof/>
              </w:rPr>
              <w:t>PRESUPUESTO BASE DE LICITACIÓN</w:t>
            </w:r>
            <w:r w:rsidR="006E47DE">
              <w:rPr>
                <w:noProof/>
                <w:webHidden/>
              </w:rPr>
              <w:tab/>
            </w:r>
            <w:r w:rsidR="006E47DE">
              <w:rPr>
                <w:noProof/>
                <w:webHidden/>
              </w:rPr>
              <w:fldChar w:fldCharType="begin"/>
            </w:r>
            <w:r w:rsidR="006E47DE">
              <w:rPr>
                <w:noProof/>
                <w:webHidden/>
              </w:rPr>
              <w:instrText xml:space="preserve"> PAGEREF _Toc86393904 \h </w:instrText>
            </w:r>
            <w:r w:rsidR="006E47DE">
              <w:rPr>
                <w:noProof/>
                <w:webHidden/>
              </w:rPr>
            </w:r>
            <w:r w:rsidR="006E47DE">
              <w:rPr>
                <w:noProof/>
                <w:webHidden/>
              </w:rPr>
              <w:fldChar w:fldCharType="separate"/>
            </w:r>
            <w:r w:rsidR="0009797C">
              <w:rPr>
                <w:noProof/>
                <w:webHidden/>
              </w:rPr>
              <w:t>20</w:t>
            </w:r>
            <w:r w:rsidR="006E47DE">
              <w:rPr>
                <w:noProof/>
                <w:webHidden/>
              </w:rPr>
              <w:fldChar w:fldCharType="end"/>
            </w:r>
          </w:hyperlink>
        </w:p>
        <w:p w14:paraId="73B96D7A" w14:textId="2942E8F4" w:rsidR="006E47DE" w:rsidRDefault="00CD003A">
          <w:pPr>
            <w:pStyle w:val="TDC1"/>
            <w:tabs>
              <w:tab w:val="right" w:leader="dot" w:pos="8494"/>
            </w:tabs>
            <w:rPr>
              <w:rFonts w:asciiTheme="minorHAnsi" w:eastAsiaTheme="minorEastAsia" w:hAnsiTheme="minorHAnsi"/>
              <w:noProof/>
              <w:sz w:val="22"/>
              <w:lang w:eastAsia="es-ES"/>
            </w:rPr>
          </w:pPr>
          <w:hyperlink w:anchor="_Toc86393905" w:history="1">
            <w:r w:rsidR="006E47DE" w:rsidRPr="00C4745A">
              <w:rPr>
                <w:rStyle w:val="Hipervnculo"/>
                <w:noProof/>
              </w:rPr>
              <w:t>ANEXO I</w:t>
            </w:r>
            <w:r w:rsidR="006E47DE">
              <w:rPr>
                <w:noProof/>
                <w:webHidden/>
              </w:rPr>
              <w:tab/>
            </w:r>
            <w:r w:rsidR="006E47DE">
              <w:rPr>
                <w:noProof/>
                <w:webHidden/>
              </w:rPr>
              <w:fldChar w:fldCharType="begin"/>
            </w:r>
            <w:r w:rsidR="006E47DE">
              <w:rPr>
                <w:noProof/>
                <w:webHidden/>
              </w:rPr>
              <w:instrText xml:space="preserve"> PAGEREF _Toc86393905 \h </w:instrText>
            </w:r>
            <w:r w:rsidR="006E47DE">
              <w:rPr>
                <w:noProof/>
                <w:webHidden/>
              </w:rPr>
            </w:r>
            <w:r w:rsidR="006E47DE">
              <w:rPr>
                <w:noProof/>
                <w:webHidden/>
              </w:rPr>
              <w:fldChar w:fldCharType="separate"/>
            </w:r>
            <w:r w:rsidR="0009797C">
              <w:rPr>
                <w:noProof/>
                <w:webHidden/>
              </w:rPr>
              <w:t>22</w:t>
            </w:r>
            <w:r w:rsidR="006E47DE">
              <w:rPr>
                <w:noProof/>
                <w:webHidden/>
              </w:rPr>
              <w:fldChar w:fldCharType="end"/>
            </w:r>
          </w:hyperlink>
        </w:p>
        <w:p w14:paraId="560D9CA6" w14:textId="2BA9DFA7" w:rsidR="002B43BC" w:rsidRDefault="002B43BC">
          <w:r>
            <w:rPr>
              <w:b/>
              <w:bCs/>
            </w:rPr>
            <w:fldChar w:fldCharType="end"/>
          </w:r>
        </w:p>
      </w:sdtContent>
    </w:sdt>
    <w:p w14:paraId="32D76DA2" w14:textId="57E1AA1A" w:rsidR="002B43BC" w:rsidRDefault="002B43BC" w:rsidP="00CC22B2">
      <w:pPr>
        <w:jc w:val="left"/>
      </w:pPr>
    </w:p>
    <w:p w14:paraId="07479778" w14:textId="22FB860C" w:rsidR="002B43BC" w:rsidRDefault="002B43BC" w:rsidP="00CC22B2">
      <w:pPr>
        <w:jc w:val="left"/>
      </w:pPr>
    </w:p>
    <w:p w14:paraId="26523F85" w14:textId="235340A3" w:rsidR="002B43BC" w:rsidRDefault="002B43BC" w:rsidP="00CC22B2">
      <w:pPr>
        <w:jc w:val="left"/>
      </w:pPr>
    </w:p>
    <w:p w14:paraId="4BE35F7E" w14:textId="3E4663E3" w:rsidR="002B43BC" w:rsidRDefault="002B43BC" w:rsidP="00CC22B2">
      <w:pPr>
        <w:jc w:val="left"/>
      </w:pPr>
    </w:p>
    <w:p w14:paraId="2D72E03F" w14:textId="48E013BA" w:rsidR="002B43BC" w:rsidRDefault="002B43BC" w:rsidP="00CC22B2">
      <w:pPr>
        <w:jc w:val="left"/>
      </w:pPr>
    </w:p>
    <w:p w14:paraId="5761A940" w14:textId="781F5D93" w:rsidR="002B43BC" w:rsidRDefault="002B43BC" w:rsidP="00CC22B2">
      <w:pPr>
        <w:jc w:val="left"/>
      </w:pPr>
    </w:p>
    <w:p w14:paraId="6655C8F6" w14:textId="3272DBD6" w:rsidR="002B43BC" w:rsidRDefault="002B43BC" w:rsidP="00CC22B2">
      <w:pPr>
        <w:jc w:val="left"/>
      </w:pPr>
    </w:p>
    <w:p w14:paraId="7B687ACD" w14:textId="6DB2D910" w:rsidR="002B43BC" w:rsidRDefault="002B43BC" w:rsidP="00CC22B2">
      <w:pPr>
        <w:jc w:val="left"/>
      </w:pPr>
    </w:p>
    <w:p w14:paraId="013E2537" w14:textId="0F0C6324" w:rsidR="002B43BC" w:rsidRDefault="002B43BC" w:rsidP="00CC22B2">
      <w:pPr>
        <w:jc w:val="left"/>
      </w:pPr>
    </w:p>
    <w:p w14:paraId="694414CD" w14:textId="30016427" w:rsidR="002B43BC" w:rsidRDefault="002B43BC" w:rsidP="00CC22B2">
      <w:pPr>
        <w:jc w:val="left"/>
      </w:pPr>
    </w:p>
    <w:p w14:paraId="406BF573" w14:textId="2FBFACD4" w:rsidR="002B43BC" w:rsidRDefault="002B43BC" w:rsidP="00CC22B2">
      <w:pPr>
        <w:jc w:val="left"/>
      </w:pPr>
    </w:p>
    <w:p w14:paraId="675617DB" w14:textId="026B51D9" w:rsidR="002B43BC" w:rsidRDefault="002B43BC" w:rsidP="00CC22B2">
      <w:pPr>
        <w:jc w:val="left"/>
      </w:pPr>
    </w:p>
    <w:p w14:paraId="6A2F9199" w14:textId="366A411D" w:rsidR="002B43BC" w:rsidRDefault="002B43BC" w:rsidP="00CC22B2">
      <w:pPr>
        <w:jc w:val="left"/>
      </w:pPr>
    </w:p>
    <w:p w14:paraId="2550C795" w14:textId="47E3B363" w:rsidR="002B43BC" w:rsidRDefault="002B43BC" w:rsidP="00CC22B2">
      <w:pPr>
        <w:jc w:val="left"/>
      </w:pPr>
    </w:p>
    <w:p w14:paraId="0565BDB3" w14:textId="6B319047" w:rsidR="002B43BC" w:rsidRDefault="002B43BC" w:rsidP="00CC22B2">
      <w:pPr>
        <w:jc w:val="left"/>
      </w:pPr>
    </w:p>
    <w:p w14:paraId="6778D4D3" w14:textId="7B9A4D1E" w:rsidR="002B43BC" w:rsidRDefault="002B43BC" w:rsidP="00CC22B2">
      <w:pPr>
        <w:jc w:val="left"/>
      </w:pPr>
    </w:p>
    <w:p w14:paraId="1C11867C" w14:textId="77777777" w:rsidR="002B43BC" w:rsidRDefault="002B43BC" w:rsidP="00CC22B2">
      <w:pPr>
        <w:jc w:val="left"/>
      </w:pPr>
    </w:p>
    <w:p w14:paraId="59C670DC" w14:textId="32A2B37E" w:rsidR="00CC22B2" w:rsidRDefault="00CC22B2" w:rsidP="00CC22B2">
      <w:pPr>
        <w:pStyle w:val="TITULO1"/>
        <w:numPr>
          <w:ilvl w:val="0"/>
          <w:numId w:val="1"/>
        </w:numPr>
      </w:pPr>
      <w:bookmarkStart w:id="0" w:name="_Toc86393862"/>
      <w:r>
        <w:lastRenderedPageBreak/>
        <w:t>ANTECEDENTES</w:t>
      </w:r>
      <w:bookmarkEnd w:id="0"/>
    </w:p>
    <w:p w14:paraId="1EB15A89" w14:textId="58F6049B" w:rsidR="002B43BC" w:rsidRDefault="002B43BC" w:rsidP="002B43BC">
      <w:pPr>
        <w:pStyle w:val="NORMAL1"/>
      </w:pPr>
      <w:r>
        <w:t xml:space="preserve">El Consorcio de Seguridad, Emergencias, Salvamento, Prevención y Extinción de </w:t>
      </w:r>
      <w:r w:rsidR="00EC5E49">
        <w:t>I</w:t>
      </w:r>
      <w:r>
        <w:t>ncendios de Lanzarote (en adelante, Consorcio) posee la responsabilidad de velar por el correcto desarrollo de sus funciones, entre las que se encuentra garantizar el buen estado de conservación de sus vehículos, en aras de asegurar la seguridad y salud de sus usuarios, así como la de sus conciudadanos.</w:t>
      </w:r>
    </w:p>
    <w:p w14:paraId="375BB54E" w14:textId="4C7F07F3" w:rsidR="002B43BC" w:rsidRDefault="002B43BC" w:rsidP="002B43BC">
      <w:pPr>
        <w:pStyle w:val="NORMAL1"/>
      </w:pPr>
      <w:r>
        <w:t>En virtud de los anterior, el Consorcio tiene la necesidad de contar con un servicio de taller de vehículos que realice, entre otras, las labores de mantenimiento preventivo y correctivo de su flota, así como las de reparación y sustitución de aquellas piezas que lo precisen.</w:t>
      </w:r>
    </w:p>
    <w:p w14:paraId="25A17647" w14:textId="65AA1A49" w:rsidR="002B43BC" w:rsidRDefault="002B43BC" w:rsidP="002B43BC">
      <w:pPr>
        <w:pStyle w:val="NORMAL1"/>
      </w:pPr>
      <w:r>
        <w:t>Dado que el Consorcio de Lanzarote no dispone por sí mismo de los medios materiales ni humanos requeridos por esta prestación, es comprensible por tanto que se establezca la contratación de servicios en base a la Ley 9/2017, de 8 de noviembre, de contratos del Sector Público, mediante la exigencia de la definición previa de las necesidades a satisfacer.</w:t>
      </w:r>
    </w:p>
    <w:p w14:paraId="2B7ADB1D" w14:textId="39BFF466" w:rsidR="00CC22B2" w:rsidRDefault="00CC22B2" w:rsidP="00CC22B2">
      <w:pPr>
        <w:pStyle w:val="TITULO1"/>
        <w:numPr>
          <w:ilvl w:val="0"/>
          <w:numId w:val="1"/>
        </w:numPr>
      </w:pPr>
      <w:bookmarkStart w:id="1" w:name="_Toc86393863"/>
      <w:r>
        <w:t>OBJETO</w:t>
      </w:r>
      <w:bookmarkEnd w:id="1"/>
    </w:p>
    <w:p w14:paraId="140FC732" w14:textId="43EFC382" w:rsidR="002B43BC" w:rsidRDefault="002B43BC" w:rsidP="002B43BC">
      <w:pPr>
        <w:pStyle w:val="NORMAL1"/>
      </w:pPr>
      <w:r>
        <w:t>El objeto del presente Pliego de Prescripciones Técnicas Particulares</w:t>
      </w:r>
      <w:r w:rsidR="00115977">
        <w:t xml:space="preserve"> (en adelante, PPTP)</w:t>
      </w:r>
      <w:r>
        <w:t xml:space="preserve"> es establecer y definir las condiciones técnicas específicas que han de regular el servicio de taller de vehículos para el Consorcio de la isla de Lanzarote.</w:t>
      </w:r>
    </w:p>
    <w:p w14:paraId="3C4B46A3" w14:textId="77777777" w:rsidR="002B43BC" w:rsidRDefault="002B43BC" w:rsidP="002B43BC">
      <w:pPr>
        <w:pStyle w:val="NORMAL1"/>
      </w:pPr>
      <w:r>
        <w:t xml:space="preserve">Este servicio se procurará </w:t>
      </w:r>
      <w:r w:rsidR="00115977">
        <w:t>conforme a las características y condiciones descritas en este pliego, así como en el Pliego de Cláusulas Administrativas Particulares (en adelante, PCAP).</w:t>
      </w:r>
    </w:p>
    <w:p w14:paraId="208CCEC7" w14:textId="214680F2" w:rsidR="00327C3F" w:rsidRDefault="00CC22B2" w:rsidP="00327C3F">
      <w:pPr>
        <w:pStyle w:val="TITULO1"/>
        <w:numPr>
          <w:ilvl w:val="0"/>
          <w:numId w:val="1"/>
        </w:numPr>
      </w:pPr>
      <w:bookmarkStart w:id="2" w:name="_Toc86393864"/>
      <w:r>
        <w:t>LA NO DIVISIÓN EN LOTES</w:t>
      </w:r>
      <w:bookmarkEnd w:id="2"/>
    </w:p>
    <w:p w14:paraId="28AA4D39" w14:textId="77777777" w:rsidR="00327C3F" w:rsidRPr="004E6C74" w:rsidRDefault="00327C3F" w:rsidP="00327C3F">
      <w:pPr>
        <w:pStyle w:val="Normal10"/>
      </w:pPr>
      <w:bookmarkStart w:id="3" w:name="_Hlk34811361"/>
      <w:r w:rsidRPr="004E6C74">
        <w:t xml:space="preserve">La naturaleza y objeto del contrato no permiten la división en lotes de este, toda vez que la correcta ejecución de este implica la necesidad de coordinar la realización de la prestación, cuestión que podría verse imposibilitada por su división en lotes y ejecución por una pluralidad de contratistas diferentes. En este sentido, la prestación del servicio de forma diferenciada ocasionaría una merma en la eficiencia de este, dificultando la organización y ejecución, en detrimento de la calidad del servicio que recibirá el usuario. </w:t>
      </w:r>
    </w:p>
    <w:p w14:paraId="033FA9B8" w14:textId="77777777" w:rsidR="00327C3F" w:rsidRDefault="00327C3F" w:rsidP="00327C3F">
      <w:pPr>
        <w:pStyle w:val="Normal10"/>
      </w:pPr>
      <w:r w:rsidRPr="004E6C74">
        <w:t xml:space="preserve">Es por ello </w:t>
      </w:r>
      <w:r>
        <w:t>por lo que</w:t>
      </w:r>
      <w:r w:rsidRPr="004E6C74">
        <w:t xml:space="preserve"> la prestación objeto de contratación no será susceptible de división en lotes, de conformidad con lo dispuesto en el </w:t>
      </w:r>
      <w:r w:rsidRPr="00F61ED8">
        <w:t>artículo 99.3 b) LCSP</w:t>
      </w:r>
      <w:r w:rsidRPr="004E6C74">
        <w:t xml:space="preserve">, debido a que, la no distinción de una sustancialidad propia y diferenciada de la prestación del contrato, </w:t>
      </w:r>
      <w:r w:rsidRPr="004E6C74">
        <w:lastRenderedPageBreak/>
        <w:t>así como la consideración de una realización independiente de la misma, atendiendo a su naturaleza, dificultaría la labor de ejecución y coordinación del servicio.</w:t>
      </w:r>
      <w:r w:rsidRPr="00D045AE">
        <w:t xml:space="preserve">  </w:t>
      </w:r>
      <w:bookmarkEnd w:id="3"/>
    </w:p>
    <w:p w14:paraId="7FF074C5" w14:textId="58CAE883" w:rsidR="00CC22B2" w:rsidRPr="00C806FE" w:rsidRDefault="00CC22B2" w:rsidP="00CC22B2">
      <w:pPr>
        <w:pStyle w:val="TITULO1"/>
        <w:numPr>
          <w:ilvl w:val="0"/>
          <w:numId w:val="1"/>
        </w:numPr>
      </w:pPr>
      <w:bookmarkStart w:id="4" w:name="_Toc86393865"/>
      <w:r w:rsidRPr="00C806FE">
        <w:t>NORMATIVA Y LEGISLACIÓN APLICABLE</w:t>
      </w:r>
      <w:bookmarkEnd w:id="4"/>
    </w:p>
    <w:p w14:paraId="7B46C96B" w14:textId="036D6364" w:rsidR="00115977" w:rsidRDefault="00115977" w:rsidP="00115977">
      <w:pPr>
        <w:pStyle w:val="NORMAL1"/>
      </w:pPr>
      <w:r>
        <w:t xml:space="preserve">Mientras no se produzcan modificaciones legislativas que afecten a las condiciones o prescripciones del presente contrato, los servicios descritos en este pliego se ajustarán a lo dispuesto en las normas especificadas </w:t>
      </w:r>
      <w:r w:rsidR="00161351">
        <w:t>en</w:t>
      </w:r>
      <w:r>
        <w:t xml:space="preserve"> el PCAP</w:t>
      </w:r>
      <w:r w:rsidR="00161351">
        <w:t xml:space="preserve">, </w:t>
      </w:r>
      <w:r>
        <w:t xml:space="preserve">en el presente PPTP, </w:t>
      </w:r>
      <w:r w:rsidR="00161351">
        <w:t xml:space="preserve">y </w:t>
      </w:r>
      <w:r>
        <w:t xml:space="preserve">así como en toda aquella normativa vigente de aplicación al objeto del presente contrato y la que se dicte en el futuro, la cual se incorporará de manera automática, siendo responsabilidad de la adjudicataria su observancia y adaptación técnica a la misma en su caso, sin que quepa </w:t>
      </w:r>
      <w:r w:rsidR="00161351">
        <w:t>r</w:t>
      </w:r>
      <w:r>
        <w:t>eclamar nada por estos conceptos a</w:t>
      </w:r>
      <w:r w:rsidR="00161351">
        <w:t>l Consorcio.</w:t>
      </w:r>
    </w:p>
    <w:p w14:paraId="61954E57" w14:textId="77777777" w:rsidR="00161351" w:rsidRDefault="00161351" w:rsidP="00161351">
      <w:pPr>
        <w:pStyle w:val="NORMAL1"/>
      </w:pPr>
      <w:r w:rsidRPr="00510A54">
        <w:t>Con carácter enunciativo y no limitativo, la empresa adjudicataria responsable de la prestación del servicio de transporte se ajustará a lo dispuesto en:</w:t>
      </w:r>
    </w:p>
    <w:p w14:paraId="37EB4EF3" w14:textId="77777777" w:rsidR="00161351" w:rsidRDefault="00161351" w:rsidP="00161351">
      <w:pPr>
        <w:pStyle w:val="Prrafodelista"/>
        <w:numPr>
          <w:ilvl w:val="0"/>
          <w:numId w:val="5"/>
        </w:numPr>
        <w:contextualSpacing w:val="0"/>
        <w:rPr>
          <w:rFonts w:cs="Tahoma"/>
        </w:rPr>
      </w:pPr>
      <w:r>
        <w:rPr>
          <w:rFonts w:cs="Tahoma"/>
        </w:rPr>
        <w:t>Real Decreto 1457/1986, de 10 de enero, por el que se regula la actividad industrial y la prestación de servicios en los talleres de reparación de vehículos automóviles, de sus equipos y componentes.</w:t>
      </w:r>
    </w:p>
    <w:p w14:paraId="594096F8" w14:textId="6A21E9C7" w:rsidR="00161351" w:rsidRDefault="00161351" w:rsidP="00161351">
      <w:pPr>
        <w:pStyle w:val="Prrafodelista"/>
        <w:numPr>
          <w:ilvl w:val="0"/>
          <w:numId w:val="5"/>
        </w:numPr>
        <w:contextualSpacing w:val="0"/>
        <w:rPr>
          <w:rFonts w:cs="Tahoma"/>
        </w:rPr>
      </w:pPr>
      <w:r>
        <w:rPr>
          <w:rFonts w:cs="Tahoma"/>
        </w:rPr>
        <w:t xml:space="preserve">Real Decreto 455/2010, de 16 de abril, que modifica el </w:t>
      </w:r>
      <w:r w:rsidR="00E90B1A">
        <w:rPr>
          <w:rFonts w:cs="Tahoma"/>
        </w:rPr>
        <w:t>Real Decreto 1457/1986, de 10 de enero, por el que se regula la actividad industrial y la prestación de servicios en los talleres de reparación de vehículos automóviles, de sus equipos y componentes</w:t>
      </w:r>
      <w:r>
        <w:rPr>
          <w:rFonts w:cs="Tahoma"/>
        </w:rPr>
        <w:t>.</w:t>
      </w:r>
    </w:p>
    <w:p w14:paraId="1DEC8801" w14:textId="77777777" w:rsidR="00161351" w:rsidRPr="00397020" w:rsidRDefault="00161351" w:rsidP="00161351">
      <w:pPr>
        <w:pStyle w:val="Prrafodelista"/>
        <w:numPr>
          <w:ilvl w:val="0"/>
          <w:numId w:val="5"/>
        </w:numPr>
        <w:contextualSpacing w:val="0"/>
        <w:rPr>
          <w:rFonts w:cs="Tahoma"/>
        </w:rPr>
      </w:pPr>
      <w:r w:rsidRPr="00161351">
        <w:rPr>
          <w:rStyle w:val="Textoennegrita"/>
          <w:b w:val="0"/>
          <w:bCs w:val="0"/>
        </w:rPr>
        <w:t>Ley 21/1992,</w:t>
      </w:r>
      <w:r w:rsidRPr="00E15C6E">
        <w:rPr>
          <w:rStyle w:val="Textoennegrita"/>
        </w:rPr>
        <w:t xml:space="preserve"> </w:t>
      </w:r>
      <w:r w:rsidRPr="00E15C6E">
        <w:t>de 16 de julio, de Industria. Boletín Oficial del Estado, número 176 de 23 de julio de 1992.</w:t>
      </w:r>
    </w:p>
    <w:p w14:paraId="162A5506" w14:textId="77777777" w:rsidR="00161351" w:rsidRPr="00397020" w:rsidRDefault="00161351" w:rsidP="00161351">
      <w:pPr>
        <w:pStyle w:val="Prrafodelista"/>
        <w:numPr>
          <w:ilvl w:val="0"/>
          <w:numId w:val="5"/>
        </w:numPr>
        <w:contextualSpacing w:val="0"/>
        <w:rPr>
          <w:rFonts w:cs="Tahoma"/>
        </w:rPr>
      </w:pPr>
      <w:r>
        <w:t>Real Decreto 559/2010, de 7 de mayo, por el que se aprueba el Reglamento del Registro Integrado Industrial.</w:t>
      </w:r>
    </w:p>
    <w:p w14:paraId="710C85AB" w14:textId="77777777" w:rsidR="00161351" w:rsidRDefault="00161351" w:rsidP="00161351">
      <w:pPr>
        <w:pStyle w:val="Prrafodelista"/>
        <w:numPr>
          <w:ilvl w:val="0"/>
          <w:numId w:val="5"/>
        </w:numPr>
        <w:contextualSpacing w:val="0"/>
        <w:rPr>
          <w:rFonts w:cs="Tahoma"/>
        </w:rPr>
      </w:pPr>
      <w:r w:rsidRPr="00510A54">
        <w:rPr>
          <w:rFonts w:cs="Tahoma"/>
        </w:rPr>
        <w:t>Ley 9/2017, de 8 de noviembre, de Contratos del Sector del Sector Público, por la que se transponen al ordenamiento jurídico español las Directivas del Parlamento Europeo y del Consejo 2014/23/UE, de 26 de febrero de 2014.</w:t>
      </w:r>
    </w:p>
    <w:p w14:paraId="168AB02C" w14:textId="77777777" w:rsidR="00161351" w:rsidRPr="00CB39EF" w:rsidRDefault="00161351" w:rsidP="00115977">
      <w:pPr>
        <w:pStyle w:val="Prrafodelista"/>
        <w:numPr>
          <w:ilvl w:val="0"/>
          <w:numId w:val="5"/>
        </w:numPr>
        <w:contextualSpacing w:val="0"/>
        <w:rPr>
          <w:rFonts w:cs="Tahoma"/>
        </w:rPr>
      </w:pPr>
      <w:r>
        <w:rPr>
          <w:rFonts w:cs="Tahoma"/>
        </w:rPr>
        <w:t>Ley 31/1995, de 8 de noviembre, de Prevención de Riesgos Laborales.</w:t>
      </w:r>
    </w:p>
    <w:p w14:paraId="793F069A" w14:textId="77A47D78" w:rsidR="00CC22B2" w:rsidRDefault="00CC22B2" w:rsidP="00CC22B2">
      <w:pPr>
        <w:pStyle w:val="TITULO1"/>
        <w:numPr>
          <w:ilvl w:val="0"/>
          <w:numId w:val="1"/>
        </w:numPr>
      </w:pPr>
      <w:bookmarkStart w:id="5" w:name="_Toc86393866"/>
      <w:r>
        <w:t xml:space="preserve">ÁMBITO </w:t>
      </w:r>
      <w:r w:rsidR="001D53EC">
        <w:t>DEL CONTRATO</w:t>
      </w:r>
      <w:bookmarkEnd w:id="5"/>
    </w:p>
    <w:p w14:paraId="7C6E58BB" w14:textId="3BF08D45" w:rsidR="001D53EC" w:rsidRDefault="001D53EC" w:rsidP="0029089C">
      <w:pPr>
        <w:pStyle w:val="TITULO2"/>
        <w:numPr>
          <w:ilvl w:val="1"/>
          <w:numId w:val="13"/>
        </w:numPr>
      </w:pPr>
      <w:bookmarkStart w:id="6" w:name="_Toc86393867"/>
      <w:r>
        <w:t>ÁMBITO FUNCIONAL</w:t>
      </w:r>
      <w:bookmarkEnd w:id="6"/>
    </w:p>
    <w:p w14:paraId="5D70B3B8" w14:textId="55935240" w:rsidR="00CB39EF" w:rsidRDefault="00CB39EF" w:rsidP="00CB39EF">
      <w:pPr>
        <w:pStyle w:val="NORMAL1"/>
      </w:pPr>
      <w:r>
        <w:t xml:space="preserve">Mediante la ejecución del contrato a que se refiere este Pliego, se satisface la necesidad de contar con un servicio de taller de vehículos que realice las labores de mantenimiento y conservación a la flota de automóviles perteneciente al Consorcio de Lanzarote en todas aquellas situaciones dispuestas a continuación, así como en aquellos </w:t>
      </w:r>
      <w:r>
        <w:lastRenderedPageBreak/>
        <w:t>otros puestos en que, en virtud de la normativa legal vigente o fut</w:t>
      </w:r>
      <w:r w:rsidR="0057674E">
        <w:t xml:space="preserve">ura </w:t>
      </w:r>
      <w:r>
        <w:t>de aplicación, competa llevar a efecto al Consorcio</w:t>
      </w:r>
      <w:r w:rsidR="0057674E">
        <w:t>.</w:t>
      </w:r>
    </w:p>
    <w:p w14:paraId="0FC749B4" w14:textId="3A5450FB" w:rsidR="0057674E" w:rsidRDefault="0057674E" w:rsidP="00CB39EF">
      <w:pPr>
        <w:pStyle w:val="NORMAL1"/>
      </w:pPr>
      <w:r>
        <w:t>Se entiende por mantenimiento todas aquellas operaciones y reposiciones de materiales que sean necesarias ejecutar en los vehículos con objeto de prolongar su vida útil en óptimas condiciones de utilización, para el fin al que se destinan y según las especificaciones establecidas por los fabricantes para cada marca y modelo.</w:t>
      </w:r>
    </w:p>
    <w:p w14:paraId="4FB37005" w14:textId="46E85CE1" w:rsidR="0057674E" w:rsidRDefault="0057674E" w:rsidP="00CB39EF">
      <w:pPr>
        <w:pStyle w:val="NORMAL1"/>
      </w:pPr>
      <w:r>
        <w:t>De la misma manera, el servicio englobará la asistencia técnica al Consorcio de Lanzarote respecto a cualquier duda que pueda plantear concerniente al objeto del contrato.</w:t>
      </w:r>
    </w:p>
    <w:p w14:paraId="5B40079E" w14:textId="77777777" w:rsidR="0057674E" w:rsidRPr="00CB39EF" w:rsidRDefault="0057674E" w:rsidP="00CB39EF">
      <w:pPr>
        <w:pStyle w:val="NORMAL1"/>
      </w:pPr>
      <w:r>
        <w:t>El servicio se llevará a cabo conforme con las características técnicas que se detallan en apartados posteriores del presente pliego.</w:t>
      </w:r>
    </w:p>
    <w:p w14:paraId="2D20E5EE" w14:textId="2F545B3B" w:rsidR="001D53EC" w:rsidRDefault="001D53EC" w:rsidP="0029089C">
      <w:pPr>
        <w:pStyle w:val="TITULO2"/>
        <w:numPr>
          <w:ilvl w:val="1"/>
          <w:numId w:val="13"/>
        </w:numPr>
      </w:pPr>
      <w:bookmarkStart w:id="7" w:name="_Toc86393868"/>
      <w:r>
        <w:t>ÁMBITO GEOGRÁFICO</w:t>
      </w:r>
      <w:bookmarkEnd w:id="7"/>
    </w:p>
    <w:p w14:paraId="523CC30B" w14:textId="2FDD3AEF" w:rsidR="0057674E" w:rsidRPr="0057674E" w:rsidRDefault="0057674E" w:rsidP="0057674E">
      <w:pPr>
        <w:pStyle w:val="NORMAL1"/>
      </w:pPr>
      <w:r>
        <w:t xml:space="preserve">El ámbito geográfico de actuación objeto del contrato comprenderá </w:t>
      </w:r>
      <w:r w:rsidR="00FC79EF">
        <w:t>la isla de Lanzarote</w:t>
      </w:r>
      <w:r w:rsidR="008C2018">
        <w:t xml:space="preserve"> y La Graciosa</w:t>
      </w:r>
      <w:r w:rsidR="00FC79EF">
        <w:t xml:space="preserve">. Dicha prestación se realizará en las propias dependencias del adjudicatario, que deberán estar legalmente habilitadas al efecto. Dadas las características del servicio, será necesario que el taller o talleres se localicen en la isla de Lanzarote, </w:t>
      </w:r>
      <w:r w:rsidR="00FC79EF" w:rsidRPr="00153D07">
        <w:t xml:space="preserve">concretamente en el municipio de Arrecife, ya que la </w:t>
      </w:r>
      <w:r w:rsidR="008E5CC5" w:rsidRPr="00153D07">
        <w:t>sede</w:t>
      </w:r>
      <w:r w:rsidR="00FC79EF" w:rsidRPr="00153D07">
        <w:t xml:space="preserve"> del Consorcio se encuentra en la C/Tenderete, S/N, 35500 Arrecife, Las Palmas.</w:t>
      </w:r>
      <w:r w:rsidR="00FC79EF">
        <w:t xml:space="preserve"> Para casos de emergencia o imposibilidad de mover el vehículo, será necesario que el adjudicatario desplace un vehículo taller para proceder a realizar la reparación in situ.</w:t>
      </w:r>
    </w:p>
    <w:p w14:paraId="25861694" w14:textId="516E049F" w:rsidR="001D53EC" w:rsidRDefault="002B43BC" w:rsidP="0029089C">
      <w:pPr>
        <w:pStyle w:val="TITULO2"/>
        <w:numPr>
          <w:ilvl w:val="1"/>
          <w:numId w:val="13"/>
        </w:numPr>
      </w:pPr>
      <w:bookmarkStart w:id="8" w:name="_Toc86393869"/>
      <w:r>
        <w:t>ÁMBITO TEMPORAL</w:t>
      </w:r>
      <w:bookmarkEnd w:id="8"/>
    </w:p>
    <w:p w14:paraId="04B4298C" w14:textId="77777777" w:rsidR="00FC79EF" w:rsidRPr="00FC79EF" w:rsidRDefault="00FC79EF" w:rsidP="00FC79EF">
      <w:pPr>
        <w:pStyle w:val="NORMAL1"/>
      </w:pPr>
      <w:r>
        <w:t xml:space="preserve">La duración prevista para el contrato es de </w:t>
      </w:r>
      <w:r w:rsidRPr="00FC79EF">
        <w:rPr>
          <w:b/>
          <w:bCs/>
        </w:rPr>
        <w:t>DOS (2) AÑOS</w:t>
      </w:r>
      <w:r>
        <w:t xml:space="preserve"> desde la formalización de este, prorrogable, anualmente de mutuo acuerdo, por </w:t>
      </w:r>
      <w:r>
        <w:rPr>
          <w:b/>
          <w:bCs/>
        </w:rPr>
        <w:t>DOS</w:t>
      </w:r>
      <w:r w:rsidRPr="00FC79EF">
        <w:rPr>
          <w:b/>
          <w:bCs/>
        </w:rPr>
        <w:t xml:space="preserve"> (2) AÑOS</w:t>
      </w:r>
      <w:r>
        <w:t xml:space="preserve"> más, siendo la duración máxima prevista de </w:t>
      </w:r>
      <w:r w:rsidRPr="00FC79EF">
        <w:rPr>
          <w:b/>
          <w:bCs/>
        </w:rPr>
        <w:t>CUATRO (4) AÑOS.</w:t>
      </w:r>
    </w:p>
    <w:p w14:paraId="5EF8E625" w14:textId="3D157EEF" w:rsidR="00952F02" w:rsidRDefault="00952F02" w:rsidP="00CC22B2">
      <w:pPr>
        <w:pStyle w:val="TITULO1"/>
        <w:numPr>
          <w:ilvl w:val="0"/>
          <w:numId w:val="1"/>
        </w:numPr>
      </w:pPr>
      <w:bookmarkStart w:id="9" w:name="_Toc86393870"/>
      <w:r>
        <w:t>CARACTERÍSTICAS DEL SERVICIO</w:t>
      </w:r>
      <w:bookmarkEnd w:id="9"/>
    </w:p>
    <w:p w14:paraId="7CB37C80" w14:textId="7056EB1C" w:rsidR="001517A1" w:rsidRDefault="00180C63" w:rsidP="001517A1">
      <w:pPr>
        <w:pStyle w:val="NORMAL1"/>
      </w:pPr>
      <w:r>
        <w:t>Las instalaciones que la empresa adjudicataria ponga a disposición del servicio objeto del presente contrato deberán estar habilitadas para la prestación de la actividad por el órgano competente de la Comunidad Autónoma de Canarias.</w:t>
      </w:r>
    </w:p>
    <w:p w14:paraId="51869592" w14:textId="0FD5B649" w:rsidR="00637308" w:rsidRDefault="00637308" w:rsidP="001517A1">
      <w:pPr>
        <w:pStyle w:val="NORMAL1"/>
      </w:pPr>
      <w:r>
        <w:t xml:space="preserve">Será el personal del </w:t>
      </w:r>
      <w:r w:rsidR="008C2018">
        <w:t>taller adjudicatario</w:t>
      </w:r>
      <w:r>
        <w:t xml:space="preserve"> el encargado de llevar los vehículos al Taller que se determine en cada caso, si existiera más de uno posible, para la ejecución de su revisión, reparación, mantenimiento y/o sustitución de piezas.</w:t>
      </w:r>
    </w:p>
    <w:p w14:paraId="4F78F8A7" w14:textId="77777777" w:rsidR="008C2018" w:rsidRDefault="00637308" w:rsidP="001517A1">
      <w:pPr>
        <w:pStyle w:val="NORMAL1"/>
      </w:pPr>
      <w:r>
        <w:t xml:space="preserve">El personal </w:t>
      </w:r>
      <w:r w:rsidR="008C2018">
        <w:t xml:space="preserve">de la empresa adjudicataria requerirá al encargado del Consorcio la documentación necesaria para presentarla en el </w:t>
      </w:r>
      <w:r>
        <w:t>Taller de vehículos donde se efectuarán las labores de mantenimiento, reparación y/o sustitución de piezas, la documentación original necesaria para poder llevar a cabo las mismas, tal como:</w:t>
      </w:r>
    </w:p>
    <w:p w14:paraId="39C12C10" w14:textId="77777777" w:rsidR="008C2018" w:rsidRDefault="00637308" w:rsidP="008C2018">
      <w:pPr>
        <w:pStyle w:val="NORMAL1"/>
        <w:numPr>
          <w:ilvl w:val="0"/>
          <w:numId w:val="14"/>
        </w:numPr>
      </w:pPr>
      <w:r>
        <w:lastRenderedPageBreak/>
        <w:t>Permiso de Circulación</w:t>
      </w:r>
    </w:p>
    <w:p w14:paraId="1621E13E" w14:textId="63503CF7" w:rsidR="008C2018" w:rsidRDefault="00637308" w:rsidP="008C2018">
      <w:pPr>
        <w:pStyle w:val="NORMAL1"/>
        <w:numPr>
          <w:ilvl w:val="0"/>
          <w:numId w:val="14"/>
        </w:numPr>
      </w:pPr>
      <w:r>
        <w:t>Tarjeta de Inspección Técnica</w:t>
      </w:r>
    </w:p>
    <w:p w14:paraId="3C23A7FF" w14:textId="183FC0A6" w:rsidR="00637308" w:rsidRDefault="00637308" w:rsidP="008C2018">
      <w:pPr>
        <w:pStyle w:val="NORMAL1"/>
        <w:numPr>
          <w:ilvl w:val="0"/>
          <w:numId w:val="14"/>
        </w:numPr>
      </w:pPr>
      <w:r>
        <w:t>Libro de Mantenimiento del vehículo</w:t>
      </w:r>
    </w:p>
    <w:p w14:paraId="6CEB68AA" w14:textId="60CE6FE0" w:rsidR="00637308" w:rsidRDefault="00637308" w:rsidP="001517A1">
      <w:pPr>
        <w:pStyle w:val="NORMAL1"/>
      </w:pPr>
      <w:r>
        <w:t>Independientemente de la actividad concreta que se ejecute, todas las intervenciones que se realicen a la flota de vehículos del Consorcio se efectuarán conforme a los términos previstos en la normativa vigente y, en concreto, en el Manual de Instrucciones facilitado por el fabricante. En dicho Manual se recogen los principios generales que deben regir las tareas de reparación, mantenimiento y sustitución de piezas de cada vehículo.</w:t>
      </w:r>
    </w:p>
    <w:p w14:paraId="6AA6E0D4" w14:textId="2E9847FD" w:rsidR="008C2018" w:rsidRDefault="008C2018" w:rsidP="001517A1">
      <w:pPr>
        <w:pStyle w:val="NORMAL1"/>
      </w:pPr>
      <w:r w:rsidRPr="002D09F3">
        <w:t>Si el vehículo estuviese en garantía, la empresa adjudicataria será la encargada de llevar los vehículos a sus revisiones desde las instalaciones del Consorcio al taller oficial.</w:t>
      </w:r>
    </w:p>
    <w:p w14:paraId="1799F0F7" w14:textId="0FE2D2DB" w:rsidR="00637308" w:rsidRDefault="00637308" w:rsidP="001517A1">
      <w:pPr>
        <w:pStyle w:val="NORMAL1"/>
      </w:pPr>
      <w:r>
        <w:t>Tanto para el mantenimiento como para las reparaciones se utilizarán piezas originales de la casa de vehículo o recambios de calidad equivalente.</w:t>
      </w:r>
    </w:p>
    <w:p w14:paraId="0BBFD5EE" w14:textId="4D2ACB80" w:rsidR="00637308" w:rsidRDefault="00637308" w:rsidP="001517A1">
      <w:pPr>
        <w:pStyle w:val="NORMAL1"/>
      </w:pPr>
      <w:r>
        <w:t>El adjudicatario podrá ser requerido para que en cualquier momento certifique que la calidad de los componentes que se utilizan para el montaje son de la misma calidad que los repuestos originales.</w:t>
      </w:r>
    </w:p>
    <w:p w14:paraId="7DCDC0D1" w14:textId="77777777" w:rsidR="00637308" w:rsidRDefault="00637308" w:rsidP="001517A1">
      <w:pPr>
        <w:pStyle w:val="NORMAL1"/>
      </w:pPr>
      <w:r>
        <w:t>El Consorcio de Lanzarote informará, al inicio del contrato, de los vehículos destinatarios de la prestación de este contrato, sin perjuicio de que se puedan incluir nuevos o dar de baja cualquiera de los relacionados durante la vigencia del contrato, considerándose automáticamente incorporados al presente pliego los que causen altas.</w:t>
      </w:r>
    </w:p>
    <w:p w14:paraId="33C716FC" w14:textId="2EC97C35" w:rsidR="00952F02" w:rsidRDefault="00952F02" w:rsidP="00CC22B2">
      <w:pPr>
        <w:pStyle w:val="TITULO1"/>
        <w:numPr>
          <w:ilvl w:val="0"/>
          <w:numId w:val="1"/>
        </w:numPr>
      </w:pPr>
      <w:bookmarkStart w:id="10" w:name="_Toc86393871"/>
      <w:r>
        <w:t>ESPECIFICACIONES TÉCNICAS</w:t>
      </w:r>
      <w:bookmarkEnd w:id="10"/>
    </w:p>
    <w:p w14:paraId="4890EC05" w14:textId="77777777" w:rsidR="0029089C" w:rsidRPr="0029089C" w:rsidRDefault="0029089C" w:rsidP="0029089C">
      <w:pPr>
        <w:pStyle w:val="Prrafodelista"/>
        <w:keepNext/>
        <w:keepLines/>
        <w:numPr>
          <w:ilvl w:val="0"/>
          <w:numId w:val="13"/>
        </w:numPr>
        <w:spacing w:before="40" w:after="0"/>
        <w:contextualSpacing w:val="0"/>
        <w:outlineLvl w:val="1"/>
        <w:rPr>
          <w:rFonts w:eastAsiaTheme="majorEastAsia" w:cstheme="majorBidi"/>
          <w:b/>
          <w:vanish/>
          <w:sz w:val="22"/>
          <w:szCs w:val="26"/>
        </w:rPr>
      </w:pPr>
      <w:bookmarkStart w:id="11" w:name="_Toc82773703"/>
      <w:bookmarkStart w:id="12" w:name="_Toc83035972"/>
      <w:bookmarkStart w:id="13" w:name="_Toc83036014"/>
      <w:bookmarkStart w:id="14" w:name="_Toc85618030"/>
      <w:bookmarkStart w:id="15" w:name="_Toc86322162"/>
      <w:bookmarkStart w:id="16" w:name="_Toc86393872"/>
      <w:bookmarkEnd w:id="11"/>
      <w:bookmarkEnd w:id="12"/>
      <w:bookmarkEnd w:id="13"/>
      <w:bookmarkEnd w:id="14"/>
      <w:bookmarkEnd w:id="15"/>
      <w:bookmarkEnd w:id="16"/>
    </w:p>
    <w:p w14:paraId="7E1453BF" w14:textId="77777777" w:rsidR="0029089C" w:rsidRPr="0029089C" w:rsidRDefault="0029089C" w:rsidP="0029089C">
      <w:pPr>
        <w:pStyle w:val="Prrafodelista"/>
        <w:keepNext/>
        <w:keepLines/>
        <w:numPr>
          <w:ilvl w:val="0"/>
          <w:numId w:val="13"/>
        </w:numPr>
        <w:spacing w:before="40" w:after="0"/>
        <w:contextualSpacing w:val="0"/>
        <w:outlineLvl w:val="1"/>
        <w:rPr>
          <w:rFonts w:eastAsiaTheme="majorEastAsia" w:cstheme="majorBidi"/>
          <w:b/>
          <w:vanish/>
          <w:sz w:val="22"/>
          <w:szCs w:val="26"/>
        </w:rPr>
      </w:pPr>
      <w:bookmarkStart w:id="17" w:name="_Toc82773704"/>
      <w:bookmarkStart w:id="18" w:name="_Toc83035973"/>
      <w:bookmarkStart w:id="19" w:name="_Toc83036015"/>
      <w:bookmarkStart w:id="20" w:name="_Toc85618031"/>
      <w:bookmarkStart w:id="21" w:name="_Toc86322163"/>
      <w:bookmarkStart w:id="22" w:name="_Toc86393873"/>
      <w:bookmarkEnd w:id="17"/>
      <w:bookmarkEnd w:id="18"/>
      <w:bookmarkEnd w:id="19"/>
      <w:bookmarkEnd w:id="20"/>
      <w:bookmarkEnd w:id="21"/>
      <w:bookmarkEnd w:id="22"/>
    </w:p>
    <w:p w14:paraId="02AED67F" w14:textId="7ABB4A0A" w:rsidR="00952F02" w:rsidRDefault="00952F02" w:rsidP="0029089C">
      <w:pPr>
        <w:pStyle w:val="TITULO2"/>
        <w:numPr>
          <w:ilvl w:val="1"/>
          <w:numId w:val="13"/>
        </w:numPr>
      </w:pPr>
      <w:bookmarkStart w:id="23" w:name="_Toc86393874"/>
      <w:r>
        <w:t>MANTENIMIENTO PREVENTIVO Y ASISTENCIA TÉCNICA</w:t>
      </w:r>
      <w:bookmarkEnd w:id="23"/>
    </w:p>
    <w:p w14:paraId="6B44E09C" w14:textId="555DC037" w:rsidR="001B0751" w:rsidRDefault="001B0751" w:rsidP="001B0751">
      <w:pPr>
        <w:pStyle w:val="NORMAL1"/>
      </w:pPr>
      <w:r>
        <w:t>El mantenimiento preventivo comprende el conjunto de operaciones que es preciso realizar periódicamente en los vehículos a fin de evitar la aparición de averías, disminuir su intensidad y prolongar la vida útil del vehículo en condiciones de trabajo habituales. En todo caso, el mantenimiento preventivo ordinario comprenderá las siguientes operaciones:</w:t>
      </w:r>
    </w:p>
    <w:p w14:paraId="1310E8A4" w14:textId="77777777" w:rsidR="001B0751" w:rsidRDefault="001B0751" w:rsidP="001B0751">
      <w:pPr>
        <w:pStyle w:val="Prrafodelista"/>
        <w:numPr>
          <w:ilvl w:val="0"/>
          <w:numId w:val="6"/>
        </w:numPr>
      </w:pPr>
      <w:r>
        <w:t xml:space="preserve">Vaciado y llenado del aceite del motor, sustitución de filtros de aire y de aceite. </w:t>
      </w:r>
    </w:p>
    <w:p w14:paraId="0AB9A0D1" w14:textId="77777777" w:rsidR="001B0751" w:rsidRDefault="001B0751" w:rsidP="001B0751">
      <w:pPr>
        <w:pStyle w:val="Prrafodelista"/>
        <w:numPr>
          <w:ilvl w:val="0"/>
          <w:numId w:val="6"/>
        </w:numPr>
      </w:pPr>
      <w:r>
        <w:t>Controles de estanqueidad en circuitos y niveles de motor, caja de cambios y transmisiones, dirección, embrague, frenos, refrigeración, etc., reponiendo los niveles que resulten necesarios.</w:t>
      </w:r>
    </w:p>
    <w:p w14:paraId="0E5B1F1C" w14:textId="77777777" w:rsidR="001B0751" w:rsidRDefault="001B0751" w:rsidP="001B0751">
      <w:pPr>
        <w:pStyle w:val="Prrafodelista"/>
        <w:numPr>
          <w:ilvl w:val="0"/>
          <w:numId w:val="6"/>
        </w:numPr>
      </w:pPr>
      <w:r>
        <w:lastRenderedPageBreak/>
        <w:t xml:space="preserve">Regulación de la carrera del pedal de embrague, frenos de pie y de mano; estado y tensión de las correas; comprobación de estado de la dirección y suspensión. </w:t>
      </w:r>
    </w:p>
    <w:p w14:paraId="58C53CF4" w14:textId="77777777" w:rsidR="001B0751" w:rsidRDefault="001B0751" w:rsidP="001B0751">
      <w:pPr>
        <w:pStyle w:val="Prrafodelista"/>
        <w:numPr>
          <w:ilvl w:val="0"/>
          <w:numId w:val="6"/>
        </w:numPr>
      </w:pPr>
      <w:r>
        <w:t xml:space="preserve">Revisión de la instalación eléctrica, alumbrado exterior, luces interiores, batería, calefacción, ventilación, claxon, limpiaparabrisas; control de carrocería, ajuste y engrase de bisagras y cierres. </w:t>
      </w:r>
    </w:p>
    <w:p w14:paraId="66081D94" w14:textId="77777777" w:rsidR="001B0751" w:rsidRDefault="001B0751" w:rsidP="001B0751">
      <w:pPr>
        <w:pStyle w:val="Prrafodelista"/>
        <w:numPr>
          <w:ilvl w:val="0"/>
          <w:numId w:val="6"/>
        </w:numPr>
      </w:pPr>
      <w:r>
        <w:t>Reglaje de faros.</w:t>
      </w:r>
    </w:p>
    <w:p w14:paraId="60639DCA" w14:textId="77777777" w:rsidR="001B0751" w:rsidRDefault="001B0751" w:rsidP="001B0751">
      <w:pPr>
        <w:pStyle w:val="Prrafodelista"/>
        <w:numPr>
          <w:ilvl w:val="0"/>
          <w:numId w:val="6"/>
        </w:numPr>
      </w:pPr>
      <w:r>
        <w:t xml:space="preserve">Reglaje y puesta a punto del motor, según el kilometraje y las recomendaciones y programas de mantenimiento establecidos por los distintos fabricantes de los vehículos. </w:t>
      </w:r>
    </w:p>
    <w:p w14:paraId="68A94538" w14:textId="77777777" w:rsidR="001B0751" w:rsidRDefault="001B0751" w:rsidP="001B0751">
      <w:r>
        <w:t xml:space="preserve">Las intervenciones de mantenimiento ordinario de los vehículos fuera del periodo de garantía se realizarán con base en los siguientes periodos de revisión estipulados: </w:t>
      </w:r>
    </w:p>
    <w:p w14:paraId="40D15254" w14:textId="44DE7191" w:rsidR="001B0751" w:rsidRDefault="001B0751" w:rsidP="001B0751">
      <w:pPr>
        <w:pStyle w:val="Prrafodelista"/>
        <w:numPr>
          <w:ilvl w:val="0"/>
          <w:numId w:val="7"/>
        </w:numPr>
      </w:pPr>
      <w:r>
        <w:t xml:space="preserve">En todos los vehículos </w:t>
      </w:r>
      <w:r w:rsidR="008C2018">
        <w:t>del Consorcio</w:t>
      </w:r>
      <w:r>
        <w:t>, como mínimo, a los 10.000 km recorridos desde la fecha de la última revisión de mantenimiento, a no ser que las especificaciones del fabricante indiquen un kilometraje o periodicidad inferior.</w:t>
      </w:r>
    </w:p>
    <w:p w14:paraId="39504A51" w14:textId="77777777" w:rsidR="001B0751" w:rsidRDefault="001B0751" w:rsidP="001B0751">
      <w:pPr>
        <w:pStyle w:val="Prrafodelista"/>
        <w:numPr>
          <w:ilvl w:val="0"/>
          <w:numId w:val="7"/>
        </w:numPr>
      </w:pPr>
      <w:r>
        <w:t>Para los vehículos anteriores con menos de 10.000 km anuales será necesaria, como mínimo, una revisión de mantenimiento ordinario anual.</w:t>
      </w:r>
    </w:p>
    <w:p w14:paraId="08A3E83C" w14:textId="77C40F63" w:rsidR="001B0751" w:rsidRDefault="001B0751" w:rsidP="00101128">
      <w:pPr>
        <w:pStyle w:val="NORMAL1"/>
        <w:numPr>
          <w:ilvl w:val="0"/>
          <w:numId w:val="8"/>
        </w:numPr>
      </w:pPr>
      <w:r>
        <w:t>En la primera intervención de mantenimiento correctivo realizado antes de haber recorrido los kilómetros establecidos para el mantenimiento preventivo ordinario en función de cada tipo de vehículo.</w:t>
      </w:r>
    </w:p>
    <w:p w14:paraId="378F31CA" w14:textId="183CCC0E" w:rsidR="00E04A3B" w:rsidRDefault="00E04A3B" w:rsidP="00E04A3B">
      <w:pPr>
        <w:pStyle w:val="NORMAL1"/>
      </w:pPr>
      <w:r>
        <w:t>Se deberán emplear las tareas de mantenimiento que se especifiquen en los manuales técnicos, debiendo ser aumentadas y/o completadas en los casos en los que el uso, las condiciones de operación, la antigüedad de los componentes y demás factores determinantes del mantenimiento así lo aconsejen.</w:t>
      </w:r>
    </w:p>
    <w:p w14:paraId="6F6CEF01" w14:textId="3E2976B8" w:rsidR="00E04A3B" w:rsidRDefault="00E04A3B" w:rsidP="00E04A3B">
      <w:pPr>
        <w:pStyle w:val="NORMAL1"/>
      </w:pPr>
      <w:r>
        <w:t>En los vehículos que estén en garantía, las operaciones de mantenimiento serán realizadas por la empresa vendedora del vehículo y no por parte de la adjudicataria.</w:t>
      </w:r>
    </w:p>
    <w:p w14:paraId="57BC3746" w14:textId="77777777" w:rsidR="00E04A3B" w:rsidRPr="001B0751" w:rsidRDefault="00E04A3B" w:rsidP="00E04A3B">
      <w:pPr>
        <w:pStyle w:val="NORMAL1"/>
      </w:pPr>
      <w:r>
        <w:t>Por su parte, la asistencia engloba la atención a todas aquellas consultas o cuestiones que se planteen por parte del Consorcio de Lanzarote al respecto del objeto del contrato. Como parte de esta, el adjudicatario podrá realizar otras tareas no programadas de los vehículos, si el Consorcio así lo considera.</w:t>
      </w:r>
    </w:p>
    <w:p w14:paraId="31ED2A7C" w14:textId="1DA899D8" w:rsidR="00952F02" w:rsidRDefault="001D53EC" w:rsidP="0029089C">
      <w:pPr>
        <w:pStyle w:val="TITULO2"/>
        <w:numPr>
          <w:ilvl w:val="1"/>
          <w:numId w:val="13"/>
        </w:numPr>
      </w:pPr>
      <w:bookmarkStart w:id="24" w:name="_Toc86393875"/>
      <w:r>
        <w:t>MANTENIMIENTO CORRECTIVO</w:t>
      </w:r>
      <w:bookmarkEnd w:id="24"/>
    </w:p>
    <w:p w14:paraId="43E6F261" w14:textId="6DE31425" w:rsidR="00E04A3B" w:rsidRDefault="00E04A3B" w:rsidP="00E04A3B">
      <w:r>
        <w:t>Se entiende por mantenimiento correctivo el conjunto de operaciones a realizar como consecuencia de la aparición de una avería, golpe o desajuste en el vehículo que impida su utilización o afecte al normal rendimiento de este. Estas condiciones se generan en el vehículo tras sufrir alguna merma en sus prestaciones mecánicas, eléctricas y/o de seguridad.</w:t>
      </w:r>
    </w:p>
    <w:p w14:paraId="0DED4C42" w14:textId="77777777" w:rsidR="00E04A3B" w:rsidRDefault="00E04A3B" w:rsidP="00E04A3B">
      <w:r>
        <w:lastRenderedPageBreak/>
        <w:t xml:space="preserve">Este mantenimiento será de aplicación ante cualquier avería derivada del desgaste precoz y/o daño, y/o siniestro, tanto de partes simples de los vehículos como complejas, que tuvieron lugar durante el periodo de vigencia del contrato. </w:t>
      </w:r>
    </w:p>
    <w:p w14:paraId="63932B5C" w14:textId="77777777" w:rsidR="00E04A3B" w:rsidRDefault="00E04A3B" w:rsidP="00E04A3B">
      <w:r>
        <w:t xml:space="preserve">La tipología de intervenciones derivadas de la prestación de este servicio es muy amplia, e incluye, entre otras acciones, las reparaciones mecánicas, de sistemas eléctricos y electrónicos y el recambio de piezas. Por ello, se distinguirán dentro del mantenimiento correctivo dos tipos de actuaciones por parte de la empresa adjudicataria en función de la dimensión del servicio: </w:t>
      </w:r>
    </w:p>
    <w:p w14:paraId="1FF348C8" w14:textId="2C3EFEE7" w:rsidR="00E04A3B" w:rsidRDefault="00E04A3B" w:rsidP="00E04A3B">
      <w:pPr>
        <w:pStyle w:val="Prrafodelista"/>
        <w:numPr>
          <w:ilvl w:val="0"/>
          <w:numId w:val="6"/>
        </w:numPr>
      </w:pPr>
      <w:r>
        <w:t xml:space="preserve">Pequeñas reparaciones, aquellas cuya resolución no exceda de </w:t>
      </w:r>
      <w:r w:rsidRPr="0061110F">
        <w:t xml:space="preserve">24 horas </w:t>
      </w:r>
      <w:r>
        <w:t>y no suponga la inmovilización o retirada del vehículo, tales como averías de cerraduras, cambios de lámparas, pilotos, baterías, etc.</w:t>
      </w:r>
    </w:p>
    <w:p w14:paraId="533BEAC2" w14:textId="77777777" w:rsidR="00E04A3B" w:rsidRPr="00205E2E" w:rsidRDefault="00E04A3B" w:rsidP="00E04A3B">
      <w:pPr>
        <w:pStyle w:val="Prrafodelista"/>
        <w:numPr>
          <w:ilvl w:val="0"/>
          <w:numId w:val="6"/>
        </w:numPr>
      </w:pPr>
      <w:r>
        <w:t xml:space="preserve">Otras reparaciones que supongan la retirada y/o inmovilización del vehículo por un plazo superior a </w:t>
      </w:r>
      <w:r w:rsidRPr="0061110F">
        <w:t xml:space="preserve">24 horas. </w:t>
      </w:r>
    </w:p>
    <w:p w14:paraId="3CAA06F8" w14:textId="77777777" w:rsidR="00E04A3B" w:rsidRDefault="00E04A3B" w:rsidP="00E04A3B">
      <w:r>
        <w:t xml:space="preserve">De igual modo, se entenderán incluidas dentro del mantenimiento correctivo las siguientes operaciones: </w:t>
      </w:r>
    </w:p>
    <w:p w14:paraId="61DA208C" w14:textId="77777777" w:rsidR="00E04A3B" w:rsidRDefault="00E04A3B" w:rsidP="00E04A3B">
      <w:pPr>
        <w:pStyle w:val="Prrafodelista"/>
        <w:numPr>
          <w:ilvl w:val="0"/>
          <w:numId w:val="6"/>
        </w:numPr>
      </w:pPr>
      <w:r>
        <w:t>Revisión o sustitución de correa o cadena de distribución cuando proceda, según las recomendaciones de los fabricantes de los distintos vehículos.</w:t>
      </w:r>
    </w:p>
    <w:p w14:paraId="081F8D81" w14:textId="0F5ADDF8" w:rsidR="00E04A3B" w:rsidRDefault="00E04A3B" w:rsidP="00E04A3B">
      <w:pPr>
        <w:pStyle w:val="Prrafodelista"/>
        <w:numPr>
          <w:ilvl w:val="0"/>
          <w:numId w:val="6"/>
        </w:numPr>
      </w:pPr>
      <w:r>
        <w:t xml:space="preserve">Lavado de motor cuando sea necesario, previa autorización de los responsables </w:t>
      </w:r>
      <w:r w:rsidR="0037601D">
        <w:t>del Consorcio</w:t>
      </w:r>
      <w:r>
        <w:t xml:space="preserve">. </w:t>
      </w:r>
    </w:p>
    <w:p w14:paraId="6822C73D" w14:textId="77777777" w:rsidR="00E04A3B" w:rsidRPr="00E04A3B" w:rsidRDefault="00E04A3B" w:rsidP="001D199A">
      <w:r>
        <w:t xml:space="preserve">Para el caso de mantenimientos de tipo extraordinario, el precio de las piezas de recambio y/o sustitución se ajustará al precio oficial establecido por el fabricante de origen, debiéndose instalar en este caso el recambio de origen. </w:t>
      </w:r>
    </w:p>
    <w:p w14:paraId="368DE271" w14:textId="481C95FA" w:rsidR="001D53EC" w:rsidRDefault="001D53EC" w:rsidP="0029089C">
      <w:pPr>
        <w:pStyle w:val="TITULO2"/>
        <w:numPr>
          <w:ilvl w:val="1"/>
          <w:numId w:val="13"/>
        </w:numPr>
      </w:pPr>
      <w:bookmarkStart w:id="25" w:name="_Toc86393876"/>
      <w:r>
        <w:t>MANTENIMIENTO OVERHAUL (CERO HORAS)</w:t>
      </w:r>
      <w:bookmarkEnd w:id="25"/>
    </w:p>
    <w:p w14:paraId="5837ECA2" w14:textId="1A42BF38" w:rsidR="00E04A3B" w:rsidRDefault="00E04A3B" w:rsidP="00E04A3B">
      <w:pPr>
        <w:pStyle w:val="NORMAL1"/>
        <w:rPr>
          <w:rStyle w:val="e24kjd"/>
        </w:rPr>
      </w:pPr>
      <w:r>
        <w:t xml:space="preserve">Se comprende por mantenimiento “Overhaul” o “Cero Horas” como el conjunto de tareas cuyo objetivo es revisar los vehículos a intervalos programados, bien antes de que aparezca ningún fallo, </w:t>
      </w:r>
      <w:r w:rsidR="004B48B5">
        <w:t xml:space="preserve">o </w:t>
      </w:r>
      <w:r>
        <w:t xml:space="preserve">bien cuando la fiabilidad de este ha disminuido apreciablemente de manera </w:t>
      </w:r>
      <w:r>
        <w:rPr>
          <w:rStyle w:val="e24kjd"/>
        </w:rPr>
        <w:t xml:space="preserve">que resulta arriesgado hacer previsiones sobre su capacidad productiva. Este tipo de mantenimiento puede determinarse necesario como consecuencia del tiempo de servicio, el histórico de averías y/o el análisis realizado por el equipo técnico de Taller de </w:t>
      </w:r>
      <w:r w:rsidR="001D199A">
        <w:rPr>
          <w:rStyle w:val="e24kjd"/>
        </w:rPr>
        <w:t>v</w:t>
      </w:r>
      <w:r>
        <w:rPr>
          <w:rStyle w:val="e24kjd"/>
        </w:rPr>
        <w:t xml:space="preserve">ehículos a la flota en cuestión. </w:t>
      </w:r>
    </w:p>
    <w:p w14:paraId="0BB274CF" w14:textId="4A816E42" w:rsidR="00E04A3B" w:rsidRPr="00E04A3B" w:rsidRDefault="00E04A3B" w:rsidP="00E04A3B">
      <w:pPr>
        <w:pStyle w:val="NORMAL1"/>
      </w:pPr>
      <w:r>
        <w:rPr>
          <w:rStyle w:val="e24kjd"/>
        </w:rPr>
        <w:t xml:space="preserve">El mantenimiento Overhaul se realizará </w:t>
      </w:r>
      <w:r w:rsidR="008B6439">
        <w:rPr>
          <w:rStyle w:val="e24kjd"/>
        </w:rPr>
        <w:t>a</w:t>
      </w:r>
      <w:r>
        <w:rPr>
          <w:rStyle w:val="e24kjd"/>
        </w:rPr>
        <w:t xml:space="preserve"> </w:t>
      </w:r>
      <w:r w:rsidRPr="008E78AA">
        <w:rPr>
          <w:rStyle w:val="e24kjd"/>
        </w:rPr>
        <w:t>VEINTE (20)</w:t>
      </w:r>
      <w:r>
        <w:rPr>
          <w:rStyle w:val="e24kjd"/>
        </w:rPr>
        <w:t xml:space="preserve"> vehículos al año, aproximadamente. Será el </w:t>
      </w:r>
      <w:r w:rsidR="001D199A">
        <w:rPr>
          <w:rStyle w:val="e24kjd"/>
        </w:rPr>
        <w:t>Consorcio de Lanzarote</w:t>
      </w:r>
      <w:r>
        <w:rPr>
          <w:rStyle w:val="e24kjd"/>
        </w:rPr>
        <w:t xml:space="preserve"> quien considere, tras el asesoramiento del adjudicatario, los vehículos a los que se les efectuará dicho mantenimiento. </w:t>
      </w:r>
    </w:p>
    <w:p w14:paraId="7900AD9E" w14:textId="74A9D7BA" w:rsidR="001D53EC" w:rsidRDefault="001D53EC" w:rsidP="0029089C">
      <w:pPr>
        <w:pStyle w:val="TITULO2"/>
        <w:numPr>
          <w:ilvl w:val="1"/>
          <w:numId w:val="13"/>
        </w:numPr>
      </w:pPr>
      <w:bookmarkStart w:id="26" w:name="_Toc86393877"/>
      <w:r>
        <w:lastRenderedPageBreak/>
        <w:t>LIMPIEZA INTEGRAL DE VEHÍCULOS</w:t>
      </w:r>
      <w:bookmarkEnd w:id="26"/>
    </w:p>
    <w:p w14:paraId="39555873" w14:textId="4C4B025B" w:rsidR="001D199A" w:rsidRDefault="001D199A" w:rsidP="001D199A">
      <w:pPr>
        <w:pStyle w:val="NORMAL1"/>
      </w:pPr>
      <w:r>
        <w:t xml:space="preserve">El servicio de limpieza de vehículos incluirá el lavado integral exterior e interior de este y/o sus componentes y bajos, realizándose esto último mediante el uso de sistemas elevadores. </w:t>
      </w:r>
    </w:p>
    <w:p w14:paraId="32C5EA24" w14:textId="77777777" w:rsidR="001D199A" w:rsidRPr="001D199A" w:rsidRDefault="001D199A" w:rsidP="001D199A">
      <w:pPr>
        <w:pStyle w:val="NORMAL1"/>
      </w:pPr>
      <w:r>
        <w:t xml:space="preserve">Este servicio se realizará únicamente a requerimiento del responsable del contrato y se ejecutará conforme las características de cada vehículo, atendiendo especialmente a su Manual de Instrucciones. </w:t>
      </w:r>
    </w:p>
    <w:p w14:paraId="679F841E" w14:textId="4E6D33B6" w:rsidR="001D53EC" w:rsidRDefault="001D53EC" w:rsidP="0029089C">
      <w:pPr>
        <w:pStyle w:val="TITULO2"/>
        <w:numPr>
          <w:ilvl w:val="1"/>
          <w:numId w:val="13"/>
        </w:numPr>
      </w:pPr>
      <w:bookmarkStart w:id="27" w:name="_Toc86393878"/>
      <w:r>
        <w:t>PULIDO LOCAL DE CHAPA METÁLICA</w:t>
      </w:r>
      <w:bookmarkEnd w:id="27"/>
    </w:p>
    <w:p w14:paraId="6E43E36E" w14:textId="77777777" w:rsidR="006708E4" w:rsidRDefault="006708E4" w:rsidP="006708E4">
      <w:pPr>
        <w:pStyle w:val="NORMAL1"/>
      </w:pPr>
      <w:r>
        <w:t>Se entenderá por pulido local de la chapa metálica de un vehículo la intervención que se realice con el fin de reparar una rozadura concreta y de pequeño tamaño.</w:t>
      </w:r>
    </w:p>
    <w:p w14:paraId="4E65B890" w14:textId="73AF1F9F" w:rsidR="006708E4" w:rsidRPr="006708E4" w:rsidRDefault="006708E4" w:rsidP="006708E4">
      <w:pPr>
        <w:pStyle w:val="NORMAL1"/>
      </w:pPr>
      <w:r>
        <w:t xml:space="preserve">Este servicio se prestará conforme con las características concretas de la chapa metálica del vehículo que se repara, así como atendiendo a su acabado original, no permitiéndose bajo ningún concepto una reparación que suponga un daño mayor a la estructura o acabado de la chapa. En cualquier caso, se deberá informar y esperar la conformidad del responsable del Consorcio antes de iniciar este tipo de procedimiento. </w:t>
      </w:r>
    </w:p>
    <w:p w14:paraId="6F09964E" w14:textId="605FEC02" w:rsidR="001D53EC" w:rsidRDefault="001D53EC" w:rsidP="0029089C">
      <w:pPr>
        <w:pStyle w:val="TITULO2"/>
        <w:numPr>
          <w:ilvl w:val="1"/>
          <w:numId w:val="13"/>
        </w:numPr>
      </w:pPr>
      <w:bookmarkStart w:id="28" w:name="_Toc86393879"/>
      <w:r>
        <w:t>REPARACIÓN DE CHAPA METÁLICA</w:t>
      </w:r>
      <w:bookmarkEnd w:id="28"/>
    </w:p>
    <w:p w14:paraId="5AEDE676" w14:textId="77777777" w:rsidR="006708E4" w:rsidRPr="006708E4" w:rsidRDefault="006708E4" w:rsidP="006708E4">
      <w:pPr>
        <w:pStyle w:val="NORMAL1"/>
      </w:pPr>
      <w:r>
        <w:t xml:space="preserve">Este concepto engloba las reparaciones de daños de la chapa metálica de mayor impacto y tamaño que los incluidos en el epígrafe anterior, cuyo deterioro se haya producido por hundimiento de </w:t>
      </w:r>
      <w:r w:rsidR="009A58B0">
        <w:t>esta</w:t>
      </w:r>
      <w:r>
        <w:t>, choques, golpes o rozaduras de mayor envergadura. De la misma manera, se deberá proceder a la información y posterior conformidad por parte del Consorcio antes de iniciar los trabajos de reparación.</w:t>
      </w:r>
    </w:p>
    <w:p w14:paraId="41ECD1C4" w14:textId="48B3C4A1" w:rsidR="001D53EC" w:rsidRDefault="001D53EC" w:rsidP="0029089C">
      <w:pPr>
        <w:pStyle w:val="TITULO2"/>
        <w:numPr>
          <w:ilvl w:val="1"/>
          <w:numId w:val="13"/>
        </w:numPr>
      </w:pPr>
      <w:bookmarkStart w:id="29" w:name="_Toc86393880"/>
      <w:r>
        <w:t>PINTURA DE PAÑO</w:t>
      </w:r>
      <w:bookmarkEnd w:id="29"/>
    </w:p>
    <w:p w14:paraId="338B3526" w14:textId="345D0F62" w:rsidR="006708E4" w:rsidRDefault="006708E4" w:rsidP="006708E4">
      <w:pPr>
        <w:pStyle w:val="NORMAL1"/>
      </w:pPr>
      <w:r>
        <w:t>El servicio de pintado incluirá, con carácter general, una pintura del paño del vehículo en cuestión, debiendo confirmarse previamente con el responsable del contrato el color que se debe aplicar, el acabado deseado para el vehículo y todas aquellas cuestiones relacionadas con este servicio, en aras de mantener la imagen que el Consorcio de Lanzarote desee otorgar a cada uno de sus vehículos, en función de su uso.</w:t>
      </w:r>
    </w:p>
    <w:p w14:paraId="7123FB64" w14:textId="61700437" w:rsidR="008C2018" w:rsidRDefault="008C2018" w:rsidP="006708E4">
      <w:pPr>
        <w:pStyle w:val="NORMAL1"/>
      </w:pPr>
      <w:r>
        <w:t>Todos los trabajos de pintura deberán hacerse en una cabina de pintura con horno de secado.</w:t>
      </w:r>
    </w:p>
    <w:p w14:paraId="53B5527E" w14:textId="122DEA5C" w:rsidR="007B5E0E" w:rsidRDefault="007B5E0E" w:rsidP="0029089C">
      <w:pPr>
        <w:pStyle w:val="TITULO2"/>
        <w:numPr>
          <w:ilvl w:val="1"/>
          <w:numId w:val="13"/>
        </w:numPr>
      </w:pPr>
      <w:bookmarkStart w:id="30" w:name="_Toc86393881"/>
      <w:r>
        <w:t>GESTIÓN DE INSPECCIÓN TÉCNICA DE VEHÍCULOS (ITV)</w:t>
      </w:r>
      <w:bookmarkEnd w:id="30"/>
    </w:p>
    <w:p w14:paraId="06848845" w14:textId="73E98B75" w:rsidR="00CA0240" w:rsidRDefault="00CA0240" w:rsidP="00CA0240">
      <w:pPr>
        <w:pStyle w:val="NORMAL1"/>
      </w:pPr>
      <w:r>
        <w:t>Será el personal de la empresa adjudicataria l</w:t>
      </w:r>
      <w:r w:rsidR="00DE41F2">
        <w:t>os</w:t>
      </w:r>
      <w:r>
        <w:t xml:space="preserve"> encargad</w:t>
      </w:r>
      <w:r w:rsidR="00DE41F2">
        <w:t>os</w:t>
      </w:r>
      <w:r>
        <w:t xml:space="preserve"> de llevar los vehículos a inspeccionar a la estación de ITV para la realización de su inspección técnica.</w:t>
      </w:r>
    </w:p>
    <w:p w14:paraId="303B4C3D" w14:textId="3FC322A4" w:rsidR="00CA0240" w:rsidRDefault="00CA0240" w:rsidP="00CA0240">
      <w:pPr>
        <w:pStyle w:val="NORMAL1"/>
      </w:pPr>
      <w:r>
        <w:t xml:space="preserve">El adjudicatario conductor del vehículo propiedad del Consorcio presentará, en la estación de ITV donde se efectuará la inspección técnica del mismo, la documentación </w:t>
      </w:r>
      <w:r>
        <w:lastRenderedPageBreak/>
        <w:t>original necesaria para poder llevarla a cabo, tal como: Permiso de Circulación y Tarjeta de Inspección Técnica.</w:t>
      </w:r>
    </w:p>
    <w:p w14:paraId="3C14D534" w14:textId="14C0D440" w:rsidR="00CA0240" w:rsidRDefault="00CA0240" w:rsidP="00CA0240">
      <w:pPr>
        <w:pStyle w:val="NORMAL1"/>
      </w:pPr>
      <w:r>
        <w:t xml:space="preserve">Todas las Inspecciones Técnicas que se realicen a la flota </w:t>
      </w:r>
      <w:r w:rsidR="00871502">
        <w:t>de vehículos del Consorcio se efectuarán conforme a los términos previstos en la normativa vigente y, en concreto, en el Manual de Procedimiento de Inspección de las Estaciones ITV, publicado por el Ministerio de Economía, Industria y Competitividad, vigente en cada momento o, en su caso, la normativa que le sustituya. En dicho Manual se recogen los principios generales que deben regir la inspección técnica de los vehículos, las tablas de clasificación de vehículos, los métodos de inspección y la calificación de los defectos.</w:t>
      </w:r>
    </w:p>
    <w:p w14:paraId="6AD4F849" w14:textId="31320B30" w:rsidR="005D637A" w:rsidRDefault="005D637A" w:rsidP="00CA0240">
      <w:pPr>
        <w:pStyle w:val="NORMAL1"/>
      </w:pPr>
      <w:r>
        <w:t>En el momento de que el adjudicatario lleve un vehículo a la Estación de ITV, así como en el momento de devolución de este al adjudicatario, se deberán firmar las correspondientes Actas de Entrega/Devolución, en las que se detallará la matrícula del coche, nombre completo del adjudicatario</w:t>
      </w:r>
      <w:r w:rsidR="00350019">
        <w:t xml:space="preserve"> que llevó el vehículo</w:t>
      </w:r>
      <w:r>
        <w:t>, fecha y hora de la transacción y toda aquella información relativa a la identificación de la Estación ITV.</w:t>
      </w:r>
      <w:r w:rsidR="00350019">
        <w:t xml:space="preserve"> Dichas Actas irán firmadas por el adjudicatario y por el responsable de la Estación de ITV, entregándole una copia al Consorcio como comprobante y verificación de la acción.</w:t>
      </w:r>
    </w:p>
    <w:p w14:paraId="7215EE81" w14:textId="315D0594" w:rsidR="005D637A" w:rsidRDefault="005D637A" w:rsidP="00CA0240">
      <w:pPr>
        <w:pStyle w:val="NORMAL1"/>
      </w:pPr>
      <w:r>
        <w:t xml:space="preserve">Una vez superada la ITV, el conductor volverá a dejar el vehículo en las </w:t>
      </w:r>
      <w:r w:rsidR="00293DF4">
        <w:t>instalaciones</w:t>
      </w:r>
      <w:r>
        <w:t xml:space="preserve"> del Consorcio.</w:t>
      </w:r>
    </w:p>
    <w:p w14:paraId="58ABB9BC" w14:textId="3E5267A8" w:rsidR="009D3011" w:rsidRDefault="009D3011" w:rsidP="009D3011">
      <w:pPr>
        <w:pStyle w:val="TITULO2"/>
        <w:numPr>
          <w:ilvl w:val="1"/>
          <w:numId w:val="13"/>
        </w:numPr>
      </w:pPr>
      <w:bookmarkStart w:id="31" w:name="_Toc86393882"/>
      <w:r>
        <w:t>SUSTITUCIÓN DE PIEZAS</w:t>
      </w:r>
      <w:bookmarkEnd w:id="31"/>
    </w:p>
    <w:p w14:paraId="0B439C37" w14:textId="32305C9B" w:rsidR="009D3011" w:rsidRDefault="009D3011" w:rsidP="009D3011">
      <w:pPr>
        <w:pStyle w:val="NORMAL1"/>
      </w:pPr>
      <w:r>
        <w:t>El precio de las piezas</w:t>
      </w:r>
      <w:r w:rsidR="00DC7192">
        <w:t xml:space="preserve"> </w:t>
      </w:r>
      <w:r>
        <w:t>de recambio y/o sustitución</w:t>
      </w:r>
      <w:r w:rsidR="00DC7192">
        <w:t xml:space="preserve"> </w:t>
      </w:r>
      <w:r>
        <w:t xml:space="preserve">se ajustará al precio oficial </w:t>
      </w:r>
      <w:r w:rsidR="002B42F8">
        <w:t xml:space="preserve">de venta al público </w:t>
      </w:r>
      <w:r>
        <w:t xml:space="preserve">establecido por el fabricante de origen, debiéndose instalar en este caso dicho recambio de origen. </w:t>
      </w:r>
    </w:p>
    <w:p w14:paraId="045D7882" w14:textId="622C8DB4" w:rsidR="007F3D48" w:rsidRDefault="007F3D48" w:rsidP="007F3D48">
      <w:pPr>
        <w:pStyle w:val="TITULO2"/>
        <w:numPr>
          <w:ilvl w:val="1"/>
          <w:numId w:val="13"/>
        </w:numPr>
      </w:pPr>
      <w:bookmarkStart w:id="32" w:name="_Toc86393883"/>
      <w:r w:rsidRPr="007F3D48">
        <w:t>REPARACIÓN</w:t>
      </w:r>
      <w:r>
        <w:t xml:space="preserve"> E INSTALACIÓN DEL CIRCUITO ELÉCTRICO DEL VEHÍCULO</w:t>
      </w:r>
      <w:bookmarkEnd w:id="32"/>
    </w:p>
    <w:p w14:paraId="071CAF89" w14:textId="47FF2EAD" w:rsidR="007F3D48" w:rsidRPr="007F3D48" w:rsidRDefault="007F3D48" w:rsidP="007F3D48">
      <w:pPr>
        <w:pStyle w:val="NORMAL1"/>
      </w:pPr>
      <w:r>
        <w:t xml:space="preserve">Se deberá atender a los problemas específicos que se puedan encontrar en el sistema eléctrico del automóvil ya que es la responsable del arranque, encendido, funcionamiento de luces, equipos y señalización de todos los vehículos. En tal caso, la empresa adjudicataria deberá de realizar la reparación o instalación pertinente del circuito electrónico para el correcto funcionamiento del vehículo. </w:t>
      </w:r>
    </w:p>
    <w:p w14:paraId="3595FF8E" w14:textId="035E407F" w:rsidR="001D53EC" w:rsidRDefault="001D53EC" w:rsidP="001D53EC">
      <w:pPr>
        <w:pStyle w:val="TITULO1"/>
        <w:numPr>
          <w:ilvl w:val="0"/>
          <w:numId w:val="1"/>
        </w:numPr>
      </w:pPr>
      <w:bookmarkStart w:id="33" w:name="_Toc86393884"/>
      <w:r>
        <w:t>HORARIO HABITUAL DE PRESTACIÓN DEL SERVICIO</w:t>
      </w:r>
      <w:bookmarkEnd w:id="33"/>
    </w:p>
    <w:p w14:paraId="77161319" w14:textId="72577E91" w:rsidR="006708E4" w:rsidRDefault="006708E4" w:rsidP="006708E4">
      <w:pPr>
        <w:pStyle w:val="NORMAL1"/>
      </w:pPr>
      <w:r>
        <w:t>La empresa adjudicataria atenderá y realizará los servicios de asistencia técnica, mantenimiento, reparación y/o sustitución de piezas de vehículos en jornada habitual, con carácter de mínimo, de lunes a viernes laborales en horario de 9:00 a 1</w:t>
      </w:r>
      <w:r w:rsidR="00293DF4">
        <w:t>6</w:t>
      </w:r>
      <w:r>
        <w:t>:00 horas conforme a la petición del servicio detallada en apartados posteriores.</w:t>
      </w:r>
    </w:p>
    <w:p w14:paraId="51DCF039" w14:textId="77777777" w:rsidR="006708E4" w:rsidRDefault="006708E4" w:rsidP="006708E4">
      <w:pPr>
        <w:pStyle w:val="NORMAL1"/>
      </w:pPr>
      <w:r>
        <w:lastRenderedPageBreak/>
        <w:t>No obstante, e</w:t>
      </w:r>
      <w:r w:rsidRPr="00731597">
        <w:t>ste horario estará sujeto a eventuales modificaciones previo acuerdo entre las partes.</w:t>
      </w:r>
      <w:r>
        <w:t xml:space="preserve"> </w:t>
      </w:r>
    </w:p>
    <w:p w14:paraId="74946050" w14:textId="77777777" w:rsidR="0029089C" w:rsidRPr="0029089C" w:rsidRDefault="0029089C" w:rsidP="0029089C">
      <w:pPr>
        <w:pStyle w:val="Prrafodelista"/>
        <w:keepNext/>
        <w:keepLines/>
        <w:numPr>
          <w:ilvl w:val="0"/>
          <w:numId w:val="13"/>
        </w:numPr>
        <w:spacing w:before="40" w:after="0"/>
        <w:contextualSpacing w:val="0"/>
        <w:outlineLvl w:val="1"/>
        <w:rPr>
          <w:rFonts w:eastAsiaTheme="majorEastAsia" w:cstheme="majorBidi"/>
          <w:b/>
          <w:vanish/>
          <w:sz w:val="22"/>
          <w:szCs w:val="26"/>
        </w:rPr>
      </w:pPr>
      <w:bookmarkStart w:id="34" w:name="_Toc82773715"/>
      <w:bookmarkStart w:id="35" w:name="_Toc83035983"/>
      <w:bookmarkStart w:id="36" w:name="_Toc83036025"/>
      <w:bookmarkStart w:id="37" w:name="_Toc85618042"/>
      <w:bookmarkStart w:id="38" w:name="_Toc86322175"/>
      <w:bookmarkStart w:id="39" w:name="_Toc86393885"/>
      <w:bookmarkEnd w:id="34"/>
      <w:bookmarkEnd w:id="35"/>
      <w:bookmarkEnd w:id="36"/>
      <w:bookmarkEnd w:id="37"/>
      <w:bookmarkEnd w:id="38"/>
      <w:bookmarkEnd w:id="39"/>
    </w:p>
    <w:p w14:paraId="6765DD84" w14:textId="5938D6C6" w:rsidR="001D53EC" w:rsidRDefault="001D53EC" w:rsidP="0029089C">
      <w:pPr>
        <w:pStyle w:val="TITULO2"/>
        <w:numPr>
          <w:ilvl w:val="1"/>
          <w:numId w:val="13"/>
        </w:numPr>
      </w:pPr>
      <w:bookmarkStart w:id="40" w:name="_Toc86393886"/>
      <w:r>
        <w:t>SERVICIO DE ATENCIÓN 24 HORAS PARA URGENCIAS</w:t>
      </w:r>
      <w:bookmarkEnd w:id="40"/>
    </w:p>
    <w:p w14:paraId="2B6D1187" w14:textId="77777777" w:rsidR="006708E4" w:rsidRPr="006708E4" w:rsidRDefault="006708E4" w:rsidP="006708E4">
      <w:pPr>
        <w:pStyle w:val="NORMAL1"/>
      </w:pPr>
      <w:r>
        <w:t xml:space="preserve">El adjudicatario dispondrá de un servicio de </w:t>
      </w:r>
      <w:r w:rsidRPr="00CA5084">
        <w:t>reparación de urgencias 24 horas los 365 días</w:t>
      </w:r>
      <w:r>
        <w:t xml:space="preserve"> del año, con un tiempo máximo de respuesta de 2 horas, para lo que facilitará un teléfono de atención permanente el responsable del contrato por parte del Consorcio. </w:t>
      </w:r>
    </w:p>
    <w:p w14:paraId="5CF0BD34" w14:textId="0AC95F76" w:rsidR="006708E4" w:rsidRDefault="001D53EC" w:rsidP="0029089C">
      <w:pPr>
        <w:pStyle w:val="TITULO2"/>
        <w:numPr>
          <w:ilvl w:val="1"/>
          <w:numId w:val="13"/>
        </w:numPr>
      </w:pPr>
      <w:bookmarkStart w:id="41" w:name="_Toc86393887"/>
      <w:r>
        <w:t>TIEMPOS DE INTERVENCIÓN</w:t>
      </w:r>
      <w:bookmarkEnd w:id="41"/>
    </w:p>
    <w:p w14:paraId="753BD1D5" w14:textId="77777777" w:rsidR="006708E4" w:rsidRDefault="006708E4" w:rsidP="006708E4">
      <w:r>
        <w:t xml:space="preserve">Los tiempos de entrega que, como máximo, se establecen para las reparaciones y mantenimiento de los vehículos, serán los detallados a continuación: </w:t>
      </w:r>
    </w:p>
    <w:p w14:paraId="12EDBFEF" w14:textId="77777777" w:rsidR="006708E4" w:rsidRDefault="006708E4" w:rsidP="006708E4">
      <w:pPr>
        <w:pStyle w:val="Prrafodelista"/>
        <w:numPr>
          <w:ilvl w:val="0"/>
          <w:numId w:val="9"/>
        </w:numPr>
      </w:pPr>
      <w:r>
        <w:t xml:space="preserve">Para el mantenimiento de tipo preventivo y Overhaul, el mismo deberá estar disponible para el usuario en un plazo máximo de </w:t>
      </w:r>
      <w:r w:rsidRPr="0061110F">
        <w:t xml:space="preserve">48 horas </w:t>
      </w:r>
      <w:r>
        <w:t>desde su entrada al taller.</w:t>
      </w:r>
    </w:p>
    <w:p w14:paraId="45E8E880" w14:textId="77777777" w:rsidR="006708E4" w:rsidRPr="00290A2E" w:rsidRDefault="006708E4" w:rsidP="006708E4">
      <w:pPr>
        <w:pStyle w:val="Prrafodelista"/>
        <w:numPr>
          <w:ilvl w:val="0"/>
          <w:numId w:val="9"/>
        </w:numPr>
      </w:pPr>
      <w:r w:rsidRPr="00290A2E">
        <w:t xml:space="preserve">Para el mantenimiento correctivo en el que el tiempo </w:t>
      </w:r>
      <w:r>
        <w:t>efectivo de dedicación</w:t>
      </w:r>
      <w:r w:rsidRPr="00290A2E">
        <w:t xml:space="preserve"> </w:t>
      </w:r>
      <w:r>
        <w:t>a</w:t>
      </w:r>
      <w:r w:rsidRPr="00290A2E">
        <w:t>l vehículo sea inferior a 8 horas laborales, el mismo deberá estar disponible para el usuario, como máximo, a las 72 horas de su entrada al taller.</w:t>
      </w:r>
    </w:p>
    <w:p w14:paraId="132C4494" w14:textId="77777777" w:rsidR="006708E4" w:rsidRPr="00290A2E" w:rsidRDefault="006708E4" w:rsidP="006708E4">
      <w:pPr>
        <w:pStyle w:val="Prrafodelista"/>
        <w:numPr>
          <w:ilvl w:val="0"/>
          <w:numId w:val="9"/>
        </w:numPr>
      </w:pPr>
      <w:r w:rsidRPr="00290A2E">
        <w:t xml:space="preserve">Para el mantenimiento correctivo en el que el tiempo </w:t>
      </w:r>
      <w:r>
        <w:t xml:space="preserve">efectivo </w:t>
      </w:r>
      <w:r w:rsidRPr="00290A2E">
        <w:t xml:space="preserve">de </w:t>
      </w:r>
      <w:r>
        <w:t>dedicación</w:t>
      </w:r>
      <w:r w:rsidRPr="00290A2E">
        <w:t xml:space="preserve"> </w:t>
      </w:r>
      <w:r>
        <w:t>a</w:t>
      </w:r>
      <w:r w:rsidRPr="00290A2E">
        <w:t xml:space="preserve">l vehículo suponga un tiempo comprendido entre 8 y 12 horas laborales, el mismo deberá entregarse al usuario, como máximo, a las 96 horas de su entrada al taller. </w:t>
      </w:r>
    </w:p>
    <w:p w14:paraId="244F9F95" w14:textId="01A65946" w:rsidR="006708E4" w:rsidRPr="00290A2E" w:rsidRDefault="006708E4" w:rsidP="006708E4">
      <w:pPr>
        <w:pStyle w:val="Prrafodelista"/>
        <w:numPr>
          <w:ilvl w:val="0"/>
          <w:numId w:val="9"/>
        </w:numPr>
      </w:pPr>
      <w:r w:rsidRPr="00290A2E">
        <w:t xml:space="preserve">Para el mantenimiento correctivo en el que el tiempo de </w:t>
      </w:r>
      <w:r>
        <w:t>dedicación efectiva a</w:t>
      </w:r>
      <w:r w:rsidRPr="00290A2E">
        <w:t xml:space="preserve">l vehículo suponga un tiempo superior a 12 horas laborales, el plazo de entrega </w:t>
      </w:r>
      <w:r w:rsidR="00CC540B" w:rsidRPr="00290A2E">
        <w:t>de este</w:t>
      </w:r>
      <w:r w:rsidRPr="00290A2E">
        <w:t xml:space="preserve"> será establecido bajo la aprobación del responsable correspondiente. </w:t>
      </w:r>
    </w:p>
    <w:p w14:paraId="1DA9EB5A" w14:textId="6D6A9410" w:rsidR="006708E4" w:rsidRDefault="006708E4" w:rsidP="006708E4">
      <w:pPr>
        <w:pStyle w:val="Prrafodelista"/>
        <w:numPr>
          <w:ilvl w:val="0"/>
          <w:numId w:val="9"/>
        </w:numPr>
      </w:pPr>
      <w:r w:rsidRPr="00290A2E">
        <w:t>Cuando los vehículos se encuentren en el periodo de garantía, los tiempos de entrega estarán sujetos a los periodos estipulados por la marca.</w:t>
      </w:r>
    </w:p>
    <w:p w14:paraId="2CBF21ED" w14:textId="0441D496" w:rsidR="00CB5B9A" w:rsidRPr="00290A2E" w:rsidRDefault="00B20F5A" w:rsidP="006708E4">
      <w:pPr>
        <w:pStyle w:val="Prrafodelista"/>
        <w:numPr>
          <w:ilvl w:val="0"/>
          <w:numId w:val="9"/>
        </w:numPr>
      </w:pPr>
      <w:r>
        <w:t>El plazo estimado p</w:t>
      </w:r>
      <w:r w:rsidR="00CB5B9A">
        <w:t>ara la reparación e instalación de los circuitos eléctricos</w:t>
      </w:r>
      <w:r>
        <w:t xml:space="preserve"> averiados</w:t>
      </w:r>
      <w:r w:rsidR="00CB5B9A">
        <w:t xml:space="preserve">, </w:t>
      </w:r>
      <w:r>
        <w:t xml:space="preserve">se lo comunicará </w:t>
      </w:r>
      <w:r w:rsidR="00CB5B9A">
        <w:t xml:space="preserve">el responsable de la empresa adjudicataria </w:t>
      </w:r>
      <w:r>
        <w:t>al</w:t>
      </w:r>
      <w:r w:rsidR="00CB5B9A">
        <w:t xml:space="preserve"> responsable del contrato por parte del Consorcio.</w:t>
      </w:r>
    </w:p>
    <w:p w14:paraId="3E4ADA08" w14:textId="77777777" w:rsidR="006708E4" w:rsidRPr="006708E4" w:rsidRDefault="006708E4" w:rsidP="00640EFF">
      <w:r>
        <w:t xml:space="preserve">Para el cómputo de estos plazos de entrega se considerarán días laborales. </w:t>
      </w:r>
    </w:p>
    <w:p w14:paraId="2D46A2B1" w14:textId="7BC0C827" w:rsidR="001D53EC" w:rsidRDefault="001D53EC" w:rsidP="0029089C">
      <w:pPr>
        <w:pStyle w:val="TITULO2"/>
        <w:numPr>
          <w:ilvl w:val="1"/>
          <w:numId w:val="13"/>
        </w:numPr>
      </w:pPr>
      <w:bookmarkStart w:id="42" w:name="_Toc86393888"/>
      <w:r>
        <w:t>RED DE TALLERES</w:t>
      </w:r>
      <w:bookmarkEnd w:id="42"/>
    </w:p>
    <w:p w14:paraId="63F7338E" w14:textId="77777777" w:rsidR="00640EFF" w:rsidRPr="00640EFF" w:rsidRDefault="00640EFF" w:rsidP="00640EFF">
      <w:pPr>
        <w:pStyle w:val="NORMAL1"/>
      </w:pPr>
      <w:r>
        <w:t xml:space="preserve">Al inicio del contrato, el adjudicatario informará al Consorcio de Lanzarote, mediante documento enviado por vía electrónica, de la red de Talleres de Vehículos que pone a disposición del servicio, si la hubiera. </w:t>
      </w:r>
    </w:p>
    <w:p w14:paraId="4D317145" w14:textId="1387E107" w:rsidR="001D53EC" w:rsidRDefault="001D53EC" w:rsidP="001D53EC">
      <w:pPr>
        <w:pStyle w:val="TITULO1"/>
        <w:numPr>
          <w:ilvl w:val="0"/>
          <w:numId w:val="1"/>
        </w:numPr>
      </w:pPr>
      <w:bookmarkStart w:id="43" w:name="_Toc86393889"/>
      <w:r>
        <w:t>MEDIOS MATERIALES Y PERSONALES</w:t>
      </w:r>
      <w:bookmarkEnd w:id="43"/>
    </w:p>
    <w:p w14:paraId="5ED08A34" w14:textId="77777777" w:rsidR="00640EFF" w:rsidRDefault="00640EFF" w:rsidP="00640EFF">
      <w:pPr>
        <w:pStyle w:val="NORMAL1"/>
      </w:pPr>
      <w:r>
        <w:t xml:space="preserve">Para la correcta ejecución del servicio, los licitadores deberán disponer del personal y los medios materiales necesarios para realizar los trabajos requeridos, teniendo en </w:t>
      </w:r>
      <w:r>
        <w:lastRenderedPageBreak/>
        <w:t xml:space="preserve">cuenta las especificaciones que se requieren para cada uno de ellos, así como los vehículos destinatarios de cada prestación. </w:t>
      </w:r>
    </w:p>
    <w:p w14:paraId="00F1E14E" w14:textId="77777777" w:rsidR="0029089C" w:rsidRPr="0029089C" w:rsidRDefault="0029089C" w:rsidP="0029089C">
      <w:pPr>
        <w:pStyle w:val="Prrafodelista"/>
        <w:keepNext/>
        <w:keepLines/>
        <w:numPr>
          <w:ilvl w:val="0"/>
          <w:numId w:val="13"/>
        </w:numPr>
        <w:spacing w:before="40" w:after="0"/>
        <w:contextualSpacing w:val="0"/>
        <w:outlineLvl w:val="1"/>
        <w:rPr>
          <w:rFonts w:eastAsiaTheme="majorEastAsia" w:cstheme="majorBidi"/>
          <w:b/>
          <w:vanish/>
          <w:sz w:val="22"/>
          <w:szCs w:val="26"/>
        </w:rPr>
      </w:pPr>
      <w:bookmarkStart w:id="44" w:name="_Toc82773720"/>
      <w:bookmarkStart w:id="45" w:name="_Toc83035988"/>
      <w:bookmarkStart w:id="46" w:name="_Toc83036030"/>
      <w:bookmarkStart w:id="47" w:name="_Toc85618047"/>
      <w:bookmarkStart w:id="48" w:name="_Toc86322180"/>
      <w:bookmarkStart w:id="49" w:name="_Toc86393890"/>
      <w:bookmarkEnd w:id="44"/>
      <w:bookmarkEnd w:id="45"/>
      <w:bookmarkEnd w:id="46"/>
      <w:bookmarkEnd w:id="47"/>
      <w:bookmarkEnd w:id="48"/>
      <w:bookmarkEnd w:id="49"/>
    </w:p>
    <w:p w14:paraId="3A2AE76B" w14:textId="321F9708" w:rsidR="001D53EC" w:rsidRDefault="001D53EC" w:rsidP="0029089C">
      <w:pPr>
        <w:pStyle w:val="TITULO2"/>
        <w:numPr>
          <w:ilvl w:val="1"/>
          <w:numId w:val="13"/>
        </w:numPr>
      </w:pPr>
      <w:bookmarkStart w:id="50" w:name="_Toc86393891"/>
      <w:r>
        <w:t>MEDIOS MATERIALES</w:t>
      </w:r>
      <w:bookmarkEnd w:id="50"/>
    </w:p>
    <w:p w14:paraId="5AB3E00A" w14:textId="61C602C2" w:rsidR="00640EFF" w:rsidRDefault="00B16F76" w:rsidP="00640EFF">
      <w:pPr>
        <w:pStyle w:val="NORMAL1"/>
      </w:pPr>
      <w:r>
        <w:t>La adjudicataria dispondrá un mínimo de UN (1) TALLER DE VEHÍCULOS situado en el municipio de Arrecife para la realización de los servicios, el cual deberá estar disponible durante toda la ejecución del contrato. No obstante, se podrá exigir al adjudicatario, en casos excepcionales, el desplazamiento a cualquier punto de la Isla de Lanzarote para realizar reparaciones menores in situ (mediante la utilización de UN (1) VEHÍCULO TALLER). En caso de no encontrarse disponible cualquiera de esto, por avería u otras causas, la adjudicataria deberá proporcionar en su lugar otro Taller, sin que por ellos se vea afectada la calidad y normal funcionamiento del servicio.</w:t>
      </w:r>
    </w:p>
    <w:p w14:paraId="0464ADBD" w14:textId="2FB9E311" w:rsidR="00B16F76" w:rsidRDefault="00B16F76" w:rsidP="00640EFF">
      <w:pPr>
        <w:pStyle w:val="NORMAL1"/>
      </w:pPr>
      <w:r>
        <w:t>Deberá garantizar que dispone de las instalaciones, vehículos, maquinaria y medios adecuados que puedan ser destinados al servicio a contratar y que aseguren el mismo, teniendo en cuenta que estos cumplan con los requisitos técnicos y legales pertinentes. En el caso de que el adjudicatario no disponga de algún medio o maquinaria necesarios para la correcta ejecución del servicio, tales como los referidos a trabajo de electricidad, hidráulicos o similares, deberá subcontratar los mismos a su cargo.</w:t>
      </w:r>
    </w:p>
    <w:p w14:paraId="0948CDCF" w14:textId="2D01F015" w:rsidR="0050509B" w:rsidRDefault="0050509B" w:rsidP="00640EFF">
      <w:pPr>
        <w:pStyle w:val="NORMAL1"/>
      </w:pPr>
      <w:r>
        <w:t>La adjudicataria dispondrá, durante la ejecución de los trabajos, de los equipos de protección colectiva y señalización precisos para cada tipo de tarea, así como de los equipos de protección individual que cada trabajador requiera para el desempeño de su labor, en aras de evitar accidentes personales, materiales y medioambientales.</w:t>
      </w:r>
    </w:p>
    <w:p w14:paraId="3E641A0A" w14:textId="328995BF" w:rsidR="0050509B" w:rsidRDefault="0050509B" w:rsidP="00640EFF">
      <w:pPr>
        <w:pStyle w:val="NORMAL1"/>
      </w:pPr>
      <w:r>
        <w:t xml:space="preserve">El adjudicatario deberá disponer también </w:t>
      </w:r>
      <w:r w:rsidR="00DA24DA">
        <w:t xml:space="preserve">un sistema de gestión </w:t>
      </w:r>
      <w:r>
        <w:t>fiable y constante de la flota que permita obtener información de situación y controlar todos aquellos aspectos relativos al mantenimiento reparación, ITV de cada uno de los vehículos que la integran, generando el histórico correspondiente para su seguimiento.</w:t>
      </w:r>
    </w:p>
    <w:p w14:paraId="47A8E008" w14:textId="77777777" w:rsidR="0050509B" w:rsidRPr="00640EFF" w:rsidRDefault="0050509B" w:rsidP="00640EFF">
      <w:pPr>
        <w:pStyle w:val="NORMAL1"/>
      </w:pPr>
      <w:r>
        <w:t>La adjudicataria deberá acreditar que cumple todas las exigencias en materia de gestión medioambiental y tratamiento de residuos exigidos por la ley.</w:t>
      </w:r>
    </w:p>
    <w:p w14:paraId="15E1CEAB" w14:textId="6EAF72E1" w:rsidR="001D53EC" w:rsidRDefault="001D53EC" w:rsidP="0029089C">
      <w:pPr>
        <w:pStyle w:val="TITULO2"/>
        <w:numPr>
          <w:ilvl w:val="1"/>
          <w:numId w:val="13"/>
        </w:numPr>
      </w:pPr>
      <w:bookmarkStart w:id="51" w:name="_Toc86393892"/>
      <w:r>
        <w:t>MEDIOS PERSONALES</w:t>
      </w:r>
      <w:bookmarkEnd w:id="51"/>
    </w:p>
    <w:p w14:paraId="5BD70F0F" w14:textId="40A097DD" w:rsidR="0050509B" w:rsidRDefault="0050509B" w:rsidP="0050509B">
      <w:pPr>
        <w:pStyle w:val="NORMAL1"/>
      </w:pPr>
      <w:r>
        <w:t>Los licitadores deberán disponer, en número suficiente, del personal idóneo para llevar a cabo los trabajos requeridos, el cual deberá contar con la cualificación y experiencia que garanticen la mayor diligencia en el desarrollo de estos. Además, dispondrá de un equipo con capacidad de movilidad para una actuación rápida en caso de emergencias en carretera.</w:t>
      </w:r>
    </w:p>
    <w:p w14:paraId="6BEEBF1E" w14:textId="77777777" w:rsidR="0050509B" w:rsidRPr="0050509B" w:rsidRDefault="0050509B" w:rsidP="0050509B">
      <w:pPr>
        <w:pStyle w:val="NORMAL1"/>
      </w:pPr>
      <w:r>
        <w:t xml:space="preserve">Con objeto de coordinar y supervisar los servicios contratados, el adjudicatario deberá nombrar UN (1) RESPONSABLE para aspectos técnicos de la ejecución de los trabajos, </w:t>
      </w:r>
      <w:r>
        <w:lastRenderedPageBreak/>
        <w:t>que deberá coincidir con la persona que normalmente dirige y coordina los mimos. Esta persona deberá contar con los medios adecuados, tales como teléfono móvil y correo electrónico, a los efectos de conseguir una conservación fluida con el Consorcio y, especialmente, con la persona que este designe como responsable de la ejecución del contrato.</w:t>
      </w:r>
    </w:p>
    <w:p w14:paraId="7B1AB836" w14:textId="06489A22" w:rsidR="001D53EC" w:rsidRDefault="001D53EC" w:rsidP="0029089C">
      <w:pPr>
        <w:pStyle w:val="TITULO2"/>
        <w:numPr>
          <w:ilvl w:val="1"/>
          <w:numId w:val="13"/>
        </w:numPr>
      </w:pPr>
      <w:bookmarkStart w:id="52" w:name="_Toc86393893"/>
      <w:r>
        <w:t>SOLICITUD DE SERVICIO</w:t>
      </w:r>
      <w:bookmarkEnd w:id="52"/>
    </w:p>
    <w:p w14:paraId="2A4DC5D9" w14:textId="6B343556" w:rsidR="008E5F9B" w:rsidRDefault="008E5F9B" w:rsidP="008E5F9B">
      <w:pPr>
        <w:pStyle w:val="NORMAL1"/>
      </w:pPr>
      <w:r>
        <w:t>El servicio se requerirá a la adjudicataria a petición del personal del Consorcio de Lanzarote, debiendo realizarse la solicitud de la siguiente forma</w:t>
      </w:r>
      <w:r w:rsidR="0078180B">
        <w:t>:</w:t>
      </w:r>
    </w:p>
    <w:p w14:paraId="4B0CDFA7" w14:textId="53569B3C" w:rsidR="008E5F9B" w:rsidRDefault="008E5F9B" w:rsidP="008E5F9B">
      <w:pPr>
        <w:pStyle w:val="NORMAL1"/>
        <w:numPr>
          <w:ilvl w:val="0"/>
          <w:numId w:val="6"/>
        </w:numPr>
      </w:pPr>
      <w:r>
        <w:t>En horario habitual: se solicitará vía telefónica o email.</w:t>
      </w:r>
    </w:p>
    <w:p w14:paraId="3C8E3180" w14:textId="2768DF77" w:rsidR="008E5F9B" w:rsidRDefault="008E5F9B" w:rsidP="008E5F9B">
      <w:pPr>
        <w:pStyle w:val="NORMAL1"/>
        <w:numPr>
          <w:ilvl w:val="0"/>
          <w:numId w:val="6"/>
        </w:numPr>
      </w:pPr>
      <w:r w:rsidRPr="00AE6BCE">
        <w:t>En horario de urgencias</w:t>
      </w:r>
      <w:r>
        <w:t>: se solicitará vía telefónica a través de un número de 24 horas, gratuito para el Consorcio.</w:t>
      </w:r>
    </w:p>
    <w:p w14:paraId="7D519DE9" w14:textId="4DE14C00" w:rsidR="008E5F9B" w:rsidRDefault="008E5F9B" w:rsidP="008E5F9B">
      <w:pPr>
        <w:pStyle w:val="NORMAL1"/>
      </w:pPr>
      <w:r>
        <w:t>Independientemente del medio que utilice el Consorcio para solicitar el servicio, una vez que esta solicitud se haya ejecutado, la adjudicataria deberá remitir un email de confirmación de cita, el cual incluirá la información relativa a todos los aspectos relacionados con la misma, a la dirección del correo electrónico que los gestores de la flota de vehículos designen a tal fin. Asimismo, el adjudicatario deberá comunicar a los usuarios del servicio de cualquier cambio de fecha u horario de las citas concertadas que fueran necesarios por las exigencias propias del servicio. Igualmente, los usuarios podrán realizar cuantas modificaciones consideren necesarias en las citas cordadas, en atención a sus necesidades, debiendo reflejarse también este hecho mediante correo electrónico.</w:t>
      </w:r>
    </w:p>
    <w:p w14:paraId="626D8A84" w14:textId="77777777" w:rsidR="008E5F9B" w:rsidRPr="008E5F9B" w:rsidRDefault="008E5F9B" w:rsidP="008E5F9B">
      <w:pPr>
        <w:pStyle w:val="NORMAL1"/>
      </w:pPr>
      <w:r>
        <w:t>Sin perjuicio de lo anterior, en aquellos supuestos en que no se concierte cita previa, la adjudicataria otorgará preferencia a los vehículos propiedad del Consorcio para la realización de las tareas objeto del presente contrato, de manera que el tiempo de espera desde que los vehículos accedan a las instalaciones del Taller hasta que se inicia la labor correspondiente no exceda 1 hora.</w:t>
      </w:r>
    </w:p>
    <w:p w14:paraId="5CF460D0" w14:textId="6C13E5CD" w:rsidR="001D53EC" w:rsidRDefault="001D53EC" w:rsidP="0029089C">
      <w:pPr>
        <w:pStyle w:val="TITULO2"/>
        <w:numPr>
          <w:ilvl w:val="1"/>
          <w:numId w:val="13"/>
        </w:numPr>
      </w:pPr>
      <w:bookmarkStart w:id="53" w:name="_Toc86393894"/>
      <w:r>
        <w:t>CONDICIONES DE ACTUACIÓN</w:t>
      </w:r>
      <w:bookmarkEnd w:id="53"/>
    </w:p>
    <w:p w14:paraId="5263E3E8" w14:textId="7280C316" w:rsidR="008E5F9B" w:rsidRDefault="008E5F9B" w:rsidP="008E5F9B">
      <w:pPr>
        <w:pStyle w:val="NORMAL1"/>
      </w:pPr>
      <w:r>
        <w:t>Para llevar a cabo las actuaciones objeto de este Pliego, el adjudicatario, una vez recibida la solicitud correspondiente de averí</w:t>
      </w:r>
      <w:r w:rsidR="00AA3CDE">
        <w:t>a y</w:t>
      </w:r>
      <w:r>
        <w:t xml:space="preserve"> revisión de un vehículo, y previamente a la realización del trabajo, deberá enviar el presupuesto del trabajo concreto a realizar, detallando claramente en el mismo los conceptos que conformarán la factura</w:t>
      </w:r>
      <w:r w:rsidR="00DC51B5">
        <w:t>, así como la matrícula y descripción del vehículo a tratar (marca y modelo). Para obtener la conformidad de</w:t>
      </w:r>
      <w:r w:rsidR="00A15D36">
        <w:t>l</w:t>
      </w:r>
      <w:r w:rsidR="00DC51B5">
        <w:t xml:space="preserve"> responsable del Consorcio que se designe, se tendrá en cuenta en todo momento el precio de mercado vigente de las piezas que requieran la reparación o, en su caso, la sustitución. </w:t>
      </w:r>
    </w:p>
    <w:p w14:paraId="7B60B683" w14:textId="29C8EAC2" w:rsidR="00AA3CDE" w:rsidRDefault="00AA3CDE" w:rsidP="00AA3CDE">
      <w:pPr>
        <w:pStyle w:val="NORMAL1"/>
      </w:pPr>
      <w:r>
        <w:lastRenderedPageBreak/>
        <w:t>En dicho presupuesto se deberá establecer todos los gastos necesarios para la realización del servicio, especificando las horas del personal trabajadas, el precio por hora del personal que deberá coincidir con la oferta económica ofertada, en su caso, el precio de los recambios deberá cumplir con el apartado 7.9. del presente pliego. Además, se deberá especificar el tipo y la cantidad del material que va a utilizar en la realización del servicio y cualquier otro concepto que forme parte del servicio.</w:t>
      </w:r>
    </w:p>
    <w:p w14:paraId="44A4E1FA" w14:textId="3D185028" w:rsidR="00DC51B5" w:rsidRDefault="00DC51B5" w:rsidP="008E5F9B">
      <w:pPr>
        <w:pStyle w:val="NORMAL1"/>
      </w:pPr>
      <w:r>
        <w:t>En el caso de que, durante la reparación o revisión de un vehículo, surjan incidencias que supongan la modificación en mayor o menor cuantía del presupuesto aprobado, se deberá obtener, para continuar con los trabajos, nueva conformidad del responsable del Consorcio al nuevo presupuesto. Para mayor agilidad, el envío y devolución de los presupuestos se realizará por correo electrónico.</w:t>
      </w:r>
    </w:p>
    <w:p w14:paraId="6B08F17E" w14:textId="0A22EB2F" w:rsidR="00DC51B5" w:rsidRDefault="00DC51B5" w:rsidP="008E5F9B">
      <w:pPr>
        <w:pStyle w:val="NORMAL1"/>
      </w:pPr>
      <w:r>
        <w:t>La falta de coincidencia entre las facturas y los presupuestos correspondientes previamente aprobados será motivo para rechazar el abono de esta.</w:t>
      </w:r>
    </w:p>
    <w:p w14:paraId="2ECC85A7" w14:textId="5D71E8F6" w:rsidR="00DC51B5" w:rsidRDefault="00DC51B5" w:rsidP="008E5F9B">
      <w:pPr>
        <w:pStyle w:val="NORMAL1"/>
      </w:pPr>
      <w:r>
        <w:t>Los trabajos de reparación que impliquen colocación o cambio de repuestos deberán cumplir el plazo de garantía legalmente previsto para cada producto/pieza.</w:t>
      </w:r>
    </w:p>
    <w:p w14:paraId="7602FBAE" w14:textId="65D87DF8" w:rsidR="00DC51B5" w:rsidRDefault="00DC51B5" w:rsidP="008E5F9B">
      <w:pPr>
        <w:pStyle w:val="NORMAL1"/>
      </w:pPr>
      <w:r>
        <w:t>El adjudicatario deberá disponer de los stocks necesarios para evitar demoras en las sustituciones habituales de repuestos de los vehículos contemplados.</w:t>
      </w:r>
    </w:p>
    <w:p w14:paraId="3D658B34" w14:textId="7B8025B9" w:rsidR="00DC51B5" w:rsidRPr="008E5F9B" w:rsidRDefault="00DC51B5" w:rsidP="008E5F9B">
      <w:pPr>
        <w:pStyle w:val="NORMAL1"/>
      </w:pPr>
      <w:r>
        <w:t xml:space="preserve">Los vehículos </w:t>
      </w:r>
      <w:r w:rsidR="00293DF4">
        <w:t>del Consorcio</w:t>
      </w:r>
      <w:r>
        <w:t xml:space="preserve"> no se estacionarán en la calle mientras el taller permanezca cerrado.</w:t>
      </w:r>
    </w:p>
    <w:p w14:paraId="5F231706" w14:textId="78A512FB" w:rsidR="001D53EC" w:rsidRDefault="001D53EC" w:rsidP="0029089C">
      <w:pPr>
        <w:pStyle w:val="TITULO2"/>
        <w:numPr>
          <w:ilvl w:val="1"/>
          <w:numId w:val="13"/>
        </w:numPr>
      </w:pPr>
      <w:bookmarkStart w:id="54" w:name="_Toc86393895"/>
      <w:r>
        <w:t>ACTAS DE EJECUCIÓN DE SERVICIO</w:t>
      </w:r>
      <w:bookmarkEnd w:id="54"/>
    </w:p>
    <w:p w14:paraId="6FD62E20" w14:textId="194E5212" w:rsidR="00DC51B5" w:rsidRDefault="00DC51B5" w:rsidP="00DC51B5">
      <w:pPr>
        <w:pStyle w:val="NORMAL1"/>
      </w:pPr>
      <w:r>
        <w:t xml:space="preserve">En el momento de recepción de un vehículo en el Taller, así como en el momento de devolución </w:t>
      </w:r>
      <w:r w:rsidR="008E3C07">
        <w:t>de este</w:t>
      </w:r>
      <w:r>
        <w:t xml:space="preserve"> al usuario del servicio, se deberán firmar las correspondientes Actas de Entrega/Devolución por las partes intervinientes en el intercambio. En dichas actas se detallará la matrícula del coche, nombre completo del usuario del servicio, así como del personal de la adjudicataria que lo realiza, fecha y hora de la transacción</w:t>
      </w:r>
      <w:r w:rsidR="0075430A">
        <w:t xml:space="preserve"> y toda aquella información relativa a la identificación del Taller</w:t>
      </w:r>
      <w:r w:rsidR="00A15D36">
        <w:t xml:space="preserve"> (dirección, horario, teléfono, etc.). Dichas Actas irán firmadas por el usuario del servicio y por el responsable de las instalaciones del Taller</w:t>
      </w:r>
      <w:r w:rsidR="0075430A">
        <w:t>, quedándose ambas partes una copia.</w:t>
      </w:r>
    </w:p>
    <w:p w14:paraId="3263F3B9" w14:textId="6254B127" w:rsidR="0075430A" w:rsidRDefault="0075430A" w:rsidP="00DC51B5">
      <w:pPr>
        <w:pStyle w:val="NORMAL1"/>
      </w:pPr>
      <w:r>
        <w:t>El adjudicatario deberá adjuntar a la facturación mensual en la que se cobre el citado servicio una copia de las citadas Actas.</w:t>
      </w:r>
    </w:p>
    <w:p w14:paraId="661D0500" w14:textId="0CA330AC" w:rsidR="0075430A" w:rsidRPr="00DC51B5" w:rsidRDefault="0075430A" w:rsidP="00DC51B5">
      <w:pPr>
        <w:pStyle w:val="NORMAL1"/>
      </w:pPr>
      <w:r>
        <w:t xml:space="preserve">No obstante </w:t>
      </w:r>
      <w:r w:rsidR="009A58B0">
        <w:t xml:space="preserve">a </w:t>
      </w:r>
      <w:r>
        <w:t>lo anterior, la empresa adjudicataria deberá devolver el Libro de Mantenimiento del vehículo inspeccionado debidamente cumplimentado, en aras del acatamiento de la normativa de aplicación.</w:t>
      </w:r>
    </w:p>
    <w:p w14:paraId="055CCED6" w14:textId="216D00DD" w:rsidR="001D53EC" w:rsidRPr="00D20F0A" w:rsidRDefault="001D53EC" w:rsidP="001D53EC">
      <w:pPr>
        <w:pStyle w:val="TITULO1"/>
        <w:numPr>
          <w:ilvl w:val="0"/>
          <w:numId w:val="1"/>
        </w:numPr>
      </w:pPr>
      <w:bookmarkStart w:id="55" w:name="_Toc86393896"/>
      <w:r w:rsidRPr="00D20F0A">
        <w:lastRenderedPageBreak/>
        <w:t>RESPONSABLE DEL SERVICIO</w:t>
      </w:r>
      <w:bookmarkEnd w:id="55"/>
    </w:p>
    <w:p w14:paraId="6DC6E397" w14:textId="4607A19E" w:rsidR="0075430A" w:rsidRDefault="0075430A" w:rsidP="0075430A">
      <w:pPr>
        <w:pStyle w:val="NORMAL1"/>
      </w:pPr>
      <w:r>
        <w:t>La persona responsable que la empresa adjudicataria haya nombrado para su relación con el Consorcio deberá tener capacidad y poder suficiente para:</w:t>
      </w:r>
    </w:p>
    <w:p w14:paraId="5C4699D7" w14:textId="77777777" w:rsidR="0075430A" w:rsidRDefault="0075430A" w:rsidP="0075430A">
      <w:pPr>
        <w:pStyle w:val="Prrafodelista"/>
        <w:numPr>
          <w:ilvl w:val="0"/>
          <w:numId w:val="10"/>
        </w:numPr>
        <w:ind w:left="851" w:hanging="425"/>
      </w:pPr>
      <w:r>
        <w:t xml:space="preserve">Ostentar la representación de la Adjudicataria en las labores de coordinación y seguimiento del servicio en orden a la ejecución y buena marcha de la prestación. </w:t>
      </w:r>
    </w:p>
    <w:p w14:paraId="1B88B87B" w14:textId="7032F62B" w:rsidR="0075430A" w:rsidRDefault="0075430A" w:rsidP="0075430A">
      <w:pPr>
        <w:pStyle w:val="Prrafodelista"/>
        <w:numPr>
          <w:ilvl w:val="0"/>
          <w:numId w:val="10"/>
        </w:numPr>
        <w:ind w:left="851" w:hanging="425"/>
      </w:pPr>
      <w:r>
        <w:t>Organizar las prestaciones, dirigir al equipo asignado al servicio y poner en práctica las instrucciones recibidas por parte del Consorcio.</w:t>
      </w:r>
    </w:p>
    <w:p w14:paraId="671A0552" w14:textId="6C4880D9" w:rsidR="0075430A" w:rsidRDefault="0075430A" w:rsidP="0075430A">
      <w:pPr>
        <w:pStyle w:val="Prrafodelista"/>
        <w:numPr>
          <w:ilvl w:val="0"/>
          <w:numId w:val="10"/>
        </w:numPr>
        <w:ind w:left="851" w:hanging="425"/>
      </w:pPr>
      <w:r>
        <w:t>Realizar las propuestas pertinentes y colaborar con el Consorcio de Lanzarote en la resolución de los problemas que se planteen durante el tiempo de vigencia del contrato.</w:t>
      </w:r>
    </w:p>
    <w:p w14:paraId="6C4B154B" w14:textId="77777777" w:rsidR="0075430A" w:rsidRDefault="0075430A" w:rsidP="0075430A">
      <w:pPr>
        <w:pStyle w:val="Prrafodelista"/>
        <w:numPr>
          <w:ilvl w:val="0"/>
          <w:numId w:val="10"/>
        </w:numPr>
        <w:ind w:left="851" w:hanging="425"/>
      </w:pPr>
      <w:r>
        <w:t>Transmitir propuestas de mejora en la coordinación del servicio.</w:t>
      </w:r>
    </w:p>
    <w:p w14:paraId="2DD0024A" w14:textId="77777777" w:rsidR="0075430A" w:rsidRDefault="0075430A" w:rsidP="00CC540B">
      <w:r>
        <w:t xml:space="preserve">Por su parte, </w:t>
      </w:r>
      <w:r w:rsidR="00CC540B">
        <w:t>el Consorcio</w:t>
      </w:r>
      <w:r>
        <w:t xml:space="preserve"> designará, de entre la unidad administrativa autorizada, un responsable de contrato, que será el interlocutor de la Adjudicataria a efectos de comprobación, coordinación y vigilancia de la correcta realización de los servicios contratados. </w:t>
      </w:r>
    </w:p>
    <w:p w14:paraId="738591AB" w14:textId="65BB7C0D" w:rsidR="001D53EC" w:rsidRDefault="001D53EC" w:rsidP="001D53EC">
      <w:pPr>
        <w:pStyle w:val="TITULO1"/>
        <w:numPr>
          <w:ilvl w:val="0"/>
          <w:numId w:val="1"/>
        </w:numPr>
      </w:pPr>
      <w:bookmarkStart w:id="56" w:name="_Toc86393897"/>
      <w:r>
        <w:t>PLAZO DE GARANTÍA</w:t>
      </w:r>
      <w:bookmarkEnd w:id="56"/>
    </w:p>
    <w:p w14:paraId="4E012C98" w14:textId="77777777" w:rsidR="00CC540B" w:rsidRDefault="00CC540B" w:rsidP="00CC540B">
      <w:pPr>
        <w:pStyle w:val="NORMAL1"/>
      </w:pPr>
      <w:r>
        <w:t xml:space="preserve">Se establece un plazo de garantía mínimo </w:t>
      </w:r>
      <w:r w:rsidRPr="00260AA8">
        <w:t xml:space="preserve">de SEIS (6) MESES </w:t>
      </w:r>
      <w:r>
        <w:t xml:space="preserve">sobre las reparaciones o mantenimientos efectuados, a contar a partir de la fecha de devolución del vehículo y sin límite de kilometraje. </w:t>
      </w:r>
    </w:p>
    <w:p w14:paraId="6492E7F5" w14:textId="77777777" w:rsidR="00CC540B" w:rsidRDefault="00CC540B" w:rsidP="00CC540B">
      <w:pPr>
        <w:pStyle w:val="NORMAL1"/>
      </w:pPr>
      <w:r>
        <w:t xml:space="preserve">En el supuesto de que después de alguna reparación se observara alguna anomalía no imputable al </w:t>
      </w:r>
      <w:r w:rsidR="002259F8">
        <w:t>Consorcio</w:t>
      </w:r>
      <w:r>
        <w:t xml:space="preserve">, el vehículo objeto de la reparación deberá ser nuevamente revisado hasta establecer su correcto estado de uso, siendo este trabajo por cuenta del adjudicatario. </w:t>
      </w:r>
    </w:p>
    <w:p w14:paraId="7E7BAE95" w14:textId="265F33E5" w:rsidR="002259F8" w:rsidRDefault="001D53EC" w:rsidP="002259F8">
      <w:pPr>
        <w:pStyle w:val="TITULO1"/>
        <w:numPr>
          <w:ilvl w:val="0"/>
          <w:numId w:val="1"/>
        </w:numPr>
      </w:pPr>
      <w:bookmarkStart w:id="57" w:name="_Toc86393898"/>
      <w:r>
        <w:t>INFORMES DE LOS SERVICIOS PRESTADOS</w:t>
      </w:r>
      <w:bookmarkEnd w:id="57"/>
    </w:p>
    <w:p w14:paraId="11D6026E" w14:textId="75DD6BFA" w:rsidR="002259F8" w:rsidRDefault="002259F8" w:rsidP="002259F8">
      <w:pPr>
        <w:pStyle w:val="NORMAL1"/>
      </w:pPr>
      <w:r w:rsidRPr="002259F8">
        <w:t>El adjudicatario estará obligado a entregar toda aquella información que le sea</w:t>
      </w:r>
      <w:r>
        <w:t xml:space="preserve"> reclamada por el Consorcio, facilitando las labores de inspección y disponiendo para ello de los medios que le sean requeridos sin coste alguno.</w:t>
      </w:r>
    </w:p>
    <w:p w14:paraId="5A27EF6E" w14:textId="65F055BB" w:rsidR="002259F8" w:rsidRPr="006073C8" w:rsidRDefault="002259F8" w:rsidP="002259F8">
      <w:pPr>
        <w:pStyle w:val="NORMAL1"/>
      </w:pPr>
      <w:r>
        <w:t xml:space="preserve">Deberá llevar una ficha de cada vehículo, en la cual se irán reflejando todos aquellos datos de interés y que, como mínimo, contendrá los planes permanentes de mantenimiento. El modelo de fichas se presentará para su aprobación por el Consorcio en el plazo </w:t>
      </w:r>
      <w:r w:rsidRPr="00260AA8">
        <w:t xml:space="preserve">máximo de QUINCE (15) DÍAS </w:t>
      </w:r>
      <w:r>
        <w:t>naturales desde la adjudicación, debiendo realizar las correcciones que le sean indicadas.</w:t>
      </w:r>
    </w:p>
    <w:p w14:paraId="37AE94B2" w14:textId="2EA72ADA" w:rsidR="002259F8" w:rsidRDefault="002259F8" w:rsidP="002259F8">
      <w:pPr>
        <w:pStyle w:val="NORMAL1"/>
      </w:pPr>
      <w:r>
        <w:t xml:space="preserve">La adjudicataria deberá facilitar al Consorcio de Lanzarote cuando así lo requiera, </w:t>
      </w:r>
      <w:r w:rsidR="00EB23AC">
        <w:t>y,</w:t>
      </w:r>
      <w:r>
        <w:t xml:space="preserve"> en cualquier caso, trimestralmente y al cierre de cada ejercicio anual, la información </w:t>
      </w:r>
      <w:r>
        <w:lastRenderedPageBreak/>
        <w:t>relativa a los servicios prestados en dicho ejercicio. Esta información deberá facilitarse en soporte informático que permita su posterior tratamiento, detallarse por servicio unitario prestado y contemplar, como mínimo, lo establecido en los siguientes puntos:</w:t>
      </w:r>
    </w:p>
    <w:p w14:paraId="3F8B4A6E" w14:textId="77777777" w:rsidR="002259F8" w:rsidRDefault="002259F8" w:rsidP="002259F8">
      <w:pPr>
        <w:pStyle w:val="Prrafodelista"/>
        <w:numPr>
          <w:ilvl w:val="0"/>
          <w:numId w:val="11"/>
        </w:numPr>
      </w:pPr>
      <w:r>
        <w:t>Nombre completo del usuario que traslada el vehículo al servicio.</w:t>
      </w:r>
    </w:p>
    <w:p w14:paraId="5DB328AA" w14:textId="77777777" w:rsidR="002259F8" w:rsidRDefault="002259F8" w:rsidP="002259F8">
      <w:pPr>
        <w:pStyle w:val="Prrafodelista"/>
        <w:numPr>
          <w:ilvl w:val="0"/>
          <w:numId w:val="11"/>
        </w:numPr>
      </w:pPr>
      <w:r>
        <w:t xml:space="preserve">Nombre completo del personal de la adjudicataria que realiza los trabajos. </w:t>
      </w:r>
    </w:p>
    <w:p w14:paraId="3D2BDF45" w14:textId="77777777" w:rsidR="002259F8" w:rsidRDefault="002259F8" w:rsidP="002259F8">
      <w:pPr>
        <w:pStyle w:val="Prrafodelista"/>
        <w:numPr>
          <w:ilvl w:val="0"/>
          <w:numId w:val="11"/>
        </w:numPr>
      </w:pPr>
      <w:r>
        <w:t>Identificación del Taller de Vehículos donde se realizó la prestación.</w:t>
      </w:r>
    </w:p>
    <w:p w14:paraId="572127EA" w14:textId="77777777" w:rsidR="002259F8" w:rsidRDefault="002259F8" w:rsidP="002259F8">
      <w:pPr>
        <w:pStyle w:val="Prrafodelista"/>
        <w:numPr>
          <w:ilvl w:val="0"/>
          <w:numId w:val="11"/>
        </w:numPr>
      </w:pPr>
      <w:r>
        <w:t>Identificación del vehículo tratado.</w:t>
      </w:r>
    </w:p>
    <w:p w14:paraId="2E0531A6" w14:textId="77777777" w:rsidR="002259F8" w:rsidRDefault="002259F8" w:rsidP="002259F8">
      <w:pPr>
        <w:pStyle w:val="Prrafodelista"/>
        <w:numPr>
          <w:ilvl w:val="0"/>
          <w:numId w:val="11"/>
        </w:numPr>
      </w:pPr>
      <w:r>
        <w:t>Descripción minuciosa y ordenada de los trabajos realizados al vehículo.</w:t>
      </w:r>
    </w:p>
    <w:p w14:paraId="184E6787" w14:textId="77777777" w:rsidR="002259F8" w:rsidRDefault="002259F8" w:rsidP="002259F8">
      <w:pPr>
        <w:pStyle w:val="Prrafodelista"/>
        <w:numPr>
          <w:ilvl w:val="0"/>
          <w:numId w:val="11"/>
        </w:numPr>
      </w:pPr>
      <w:r>
        <w:t>N.º de factura relativa a los trabajos descritos.</w:t>
      </w:r>
    </w:p>
    <w:p w14:paraId="12E65EB1" w14:textId="77777777" w:rsidR="002259F8" w:rsidRDefault="002259F8" w:rsidP="002259F8">
      <w:pPr>
        <w:pStyle w:val="Prrafodelista"/>
        <w:numPr>
          <w:ilvl w:val="0"/>
          <w:numId w:val="11"/>
        </w:numPr>
      </w:pPr>
      <w:r>
        <w:t>Incidencias y/o anomalías observadas en el vehículo.</w:t>
      </w:r>
    </w:p>
    <w:p w14:paraId="2ACB6C11" w14:textId="77777777" w:rsidR="002259F8" w:rsidRDefault="002259F8" w:rsidP="002259F8">
      <w:pPr>
        <w:pStyle w:val="Prrafodelista"/>
        <w:numPr>
          <w:ilvl w:val="0"/>
          <w:numId w:val="11"/>
        </w:numPr>
      </w:pPr>
      <w:r>
        <w:t>Fecha y hora de inicio y fin de la prestación.</w:t>
      </w:r>
    </w:p>
    <w:p w14:paraId="58FD91C1" w14:textId="77777777" w:rsidR="002259F8" w:rsidRDefault="002259F8" w:rsidP="002259F8">
      <w:pPr>
        <w:pStyle w:val="Prrafodelista"/>
        <w:numPr>
          <w:ilvl w:val="0"/>
          <w:numId w:val="11"/>
        </w:numPr>
      </w:pPr>
      <w:r>
        <w:t xml:space="preserve">Horas empleadas. </w:t>
      </w:r>
    </w:p>
    <w:p w14:paraId="563A3B99" w14:textId="6CC145AE" w:rsidR="009D3011" w:rsidRDefault="002259F8" w:rsidP="009D3011">
      <w:pPr>
        <w:pStyle w:val="Prrafodelista"/>
        <w:numPr>
          <w:ilvl w:val="0"/>
          <w:numId w:val="11"/>
        </w:numPr>
      </w:pPr>
      <w:r>
        <w:t xml:space="preserve">Piezas </w:t>
      </w:r>
      <w:r w:rsidR="009D3011">
        <w:t xml:space="preserve">o recambio oficiales </w:t>
      </w:r>
      <w:r>
        <w:t>utilizadas</w:t>
      </w:r>
      <w:r w:rsidR="009D3011">
        <w:t xml:space="preserve"> y material empleado.</w:t>
      </w:r>
    </w:p>
    <w:p w14:paraId="70E1F3BD" w14:textId="77777777" w:rsidR="002259F8" w:rsidRDefault="002259F8" w:rsidP="002259F8">
      <w:pPr>
        <w:pStyle w:val="Prrafodelista"/>
        <w:numPr>
          <w:ilvl w:val="0"/>
          <w:numId w:val="11"/>
        </w:numPr>
      </w:pPr>
      <w:r>
        <w:t>Conclusiones extraídas de la ejecución.</w:t>
      </w:r>
    </w:p>
    <w:p w14:paraId="233E2FFB" w14:textId="77777777" w:rsidR="002259F8" w:rsidRDefault="002259F8" w:rsidP="002259F8">
      <w:pPr>
        <w:pStyle w:val="Prrafodelista"/>
        <w:numPr>
          <w:ilvl w:val="0"/>
          <w:numId w:val="11"/>
        </w:numPr>
      </w:pPr>
      <w:r>
        <w:t>Copia de las Actas de Entrega y Devolución debidamente firmadas por las partes.</w:t>
      </w:r>
    </w:p>
    <w:p w14:paraId="0B2EC0E7" w14:textId="4FF9E940" w:rsidR="002259F8" w:rsidRDefault="001D53EC" w:rsidP="002259F8">
      <w:pPr>
        <w:pStyle w:val="TITULO1"/>
        <w:numPr>
          <w:ilvl w:val="0"/>
          <w:numId w:val="1"/>
        </w:numPr>
      </w:pPr>
      <w:bookmarkStart w:id="58" w:name="_Toc86393899"/>
      <w:r>
        <w:t>CLÁUSULA MEDIOAMBIENTAL</w:t>
      </w:r>
      <w:bookmarkEnd w:id="58"/>
    </w:p>
    <w:p w14:paraId="408824E9" w14:textId="77777777" w:rsidR="002259F8" w:rsidRDefault="002259F8" w:rsidP="002259F8">
      <w:r>
        <w:t>El adjudicatario deberá acreditar que cumple todas las exigencias en materia de gestión medioambiental, tratamiento y recogida de residuos exigidos por la ley, así como estar en posesión de las licencias y permisos necesarios para llevar a cabo la actividad.</w:t>
      </w:r>
    </w:p>
    <w:p w14:paraId="31F74420" w14:textId="6E02F671" w:rsidR="001D53EC" w:rsidRDefault="001D53EC" w:rsidP="001D53EC">
      <w:pPr>
        <w:pStyle w:val="TITULO1"/>
        <w:numPr>
          <w:ilvl w:val="0"/>
          <w:numId w:val="1"/>
        </w:numPr>
      </w:pPr>
      <w:bookmarkStart w:id="59" w:name="_Toc86393900"/>
      <w:r>
        <w:t>OTRAS OBLIGACIONES DE LA ADJUDICATARIA</w:t>
      </w:r>
      <w:bookmarkEnd w:id="59"/>
    </w:p>
    <w:p w14:paraId="609FCD1D" w14:textId="0649BA67" w:rsidR="002259F8" w:rsidRDefault="002259F8" w:rsidP="002259F8">
      <w:pPr>
        <w:pStyle w:val="NORMAL1"/>
      </w:pPr>
      <w:r>
        <w:t>La empresa adjudicataria será la responsable única del funcionamiento de los servicios objeto del contrato, descritos en este Pliego, debiendo prestar atención a su responsabilidad para con el Consorcio.</w:t>
      </w:r>
    </w:p>
    <w:p w14:paraId="5580C59A" w14:textId="4906B3A5" w:rsidR="002259F8" w:rsidRDefault="002259F8" w:rsidP="002259F8">
      <w:pPr>
        <w:pStyle w:val="NORMAL1"/>
      </w:pPr>
      <w:r>
        <w:t>Asimismo, participará en todas las reuniones que convoque el Consorcio para el estudio y comprobación de la gestión del servicio y colaborará en el cumplimiento de los objetivos previstos en este Pliego. El Consorcio se encargará de transmitir las instrucciones necesarias, así como de aportar la documentación pertinente, para lograr la mejor ejecución de los trabajos posible.</w:t>
      </w:r>
    </w:p>
    <w:p w14:paraId="2126AFB0" w14:textId="530453D8" w:rsidR="002259F8" w:rsidRDefault="002259F8" w:rsidP="002259F8">
      <w:pPr>
        <w:pStyle w:val="NORMAL1"/>
      </w:pPr>
      <w:r>
        <w:t>Fijará un número de contacto y dirección de correo electrónico para cualquier consulta que desee realizar el Consorcio.</w:t>
      </w:r>
    </w:p>
    <w:p w14:paraId="68116AFF" w14:textId="2A7E23B7" w:rsidR="002259F8" w:rsidRDefault="002259F8" w:rsidP="002259F8">
      <w:pPr>
        <w:pStyle w:val="NORMAL1"/>
      </w:pPr>
      <w:r>
        <w:t>I</w:t>
      </w:r>
      <w:r w:rsidR="003D1BE5">
        <w:t>n</w:t>
      </w:r>
      <w:r>
        <w:t>demnizará todos los daños y perjuicios, tanto materiales como personales, que se causen a</w:t>
      </w:r>
      <w:r w:rsidR="003D1BE5">
        <w:t xml:space="preserve">l Consorcio como consecuencia de las operaciones que requiera la ejecución del contrato. Cuando tales daños y perjuicios hayan sido consecuencia inmediata y </w:t>
      </w:r>
      <w:r w:rsidR="003D1BE5">
        <w:lastRenderedPageBreak/>
        <w:t>directa de una orden del Consorcio de Lanzarote, será responsable el propio Consorcio, dentro de los límites señalados en las leyes.</w:t>
      </w:r>
    </w:p>
    <w:p w14:paraId="377A4623" w14:textId="77777777" w:rsidR="003D1BE5" w:rsidRDefault="003D1BE5" w:rsidP="003D1BE5">
      <w:pPr>
        <w:pStyle w:val="NORMAL1"/>
      </w:pPr>
      <w:r>
        <w:t>Deberá guardar sigilo respecto a los datos o antecedentes que, no siendo públicos o notorios, estén relacionados con el objeto del contrato y hayan llegado a su conocimiento.</w:t>
      </w:r>
    </w:p>
    <w:p w14:paraId="68E18B1F" w14:textId="1B065658" w:rsidR="003D1BE5" w:rsidRDefault="003D1BE5" w:rsidP="003D1BE5">
      <w:pPr>
        <w:pStyle w:val="NORMAL1"/>
      </w:pPr>
      <w:r>
        <w:t>La custodia y vigilancia de los vehículos y equipos correrá por cuenta del adjudicatario durante el periodo de revisión o reparación, no pudiendo imputar al Consorcio ningún cargo por dicho concepto.</w:t>
      </w:r>
    </w:p>
    <w:p w14:paraId="5D60C50C" w14:textId="77777777" w:rsidR="003D1BE5" w:rsidRDefault="003D1BE5" w:rsidP="003D1BE5">
      <w:r>
        <w:t>Los traslados de la maquinaria necesaria, en su caso, hasta la zona de ejecución de los trabajos, corresponden en su totalidad al adjudicatario.</w:t>
      </w:r>
    </w:p>
    <w:p w14:paraId="64743F24" w14:textId="77777777" w:rsidR="003D1BE5" w:rsidRDefault="003D1BE5" w:rsidP="003D1BE5">
      <w:r>
        <w:t>Las máquinas, instalaciones y equipos utilizados para la prestación del servicio contarán con los permisos, fichas, seguros y demás documentación necesaria, según las disposiciones legales en vigor.</w:t>
      </w:r>
    </w:p>
    <w:p w14:paraId="5AA7237D" w14:textId="6BA1D879" w:rsidR="003D1BE5" w:rsidRDefault="003D1BE5" w:rsidP="003D1BE5">
      <w:r>
        <w:t>Una vez efectuada la contratación, iniciados los servicios y durante toda la vigencia del contrato, la empresa adjudicataria se compromete a entregar cualquier documentación relacionada con el servicio que le sea requerida por el Consorcio, tales como facturas, albaranes, planes de mantenimiento, características técnicas de equipos, presupuestos, órdenes de trabajo, etc.</w:t>
      </w:r>
    </w:p>
    <w:p w14:paraId="572772B9" w14:textId="77777777" w:rsidR="003D1BE5" w:rsidRDefault="003D1BE5" w:rsidP="003D1BE5">
      <w:r>
        <w:t>En el desarrollo de los trabajos objeto de la presente contratación, será de obligado cumplimiento por parte del adjudicatario de toda la actual normativa y también la que pudiera producirse durante el periodo de vigencia del contrato. Deberá cumplir las disposiciones vigentes en materia laboral, de seguridad social y de seguridad e higiene en el trabajo, en temas de prevención de riesgos laborales, medio ambiente, seguridad industrial, seguridad vial, etc.</w:t>
      </w:r>
    </w:p>
    <w:p w14:paraId="1F6911CE" w14:textId="77777777" w:rsidR="003D1BE5" w:rsidRDefault="003D1BE5" w:rsidP="003D1BE5">
      <w:r>
        <w:t>La adjudicataria deberá estar al corriente de las obligaciones tributarias y de Seguridad Social.</w:t>
      </w:r>
    </w:p>
    <w:p w14:paraId="5D2B336D" w14:textId="48C2C3C5" w:rsidR="003D1BE5" w:rsidRDefault="003D1BE5" w:rsidP="009E355C">
      <w:r>
        <w:t>Bajo ningún concepto, lo señalado en este Pliego eximirá al adjudicatario de sus obligaciones propias.</w:t>
      </w:r>
    </w:p>
    <w:p w14:paraId="00A80506" w14:textId="2D03F3DE" w:rsidR="001D53EC" w:rsidRDefault="001D53EC" w:rsidP="001D53EC">
      <w:pPr>
        <w:pStyle w:val="TITULO1"/>
        <w:numPr>
          <w:ilvl w:val="0"/>
          <w:numId w:val="1"/>
        </w:numPr>
      </w:pPr>
      <w:bookmarkStart w:id="60" w:name="_Toc86393901"/>
      <w:r>
        <w:t>PREVENCIÓN DE RIESGOS LABORALES</w:t>
      </w:r>
      <w:bookmarkEnd w:id="60"/>
    </w:p>
    <w:p w14:paraId="0BAF4DD0" w14:textId="77777777" w:rsidR="009E355C" w:rsidRDefault="009E355C" w:rsidP="009E355C">
      <w:pPr>
        <w:pStyle w:val="NORMAL1"/>
      </w:pPr>
      <w:r>
        <w:t xml:space="preserve">En todas las operaciones que se realicen en consecuencia del presente contrato, la empresa adjudicataria velará de forma escrupulosa por el cumplimiento de la legislación vigente en materia laboral y de prevención de riesgos laborales, en especial en lo relativo a los principios de la acción preventiva (Art. 15 de la Ley 31/1995, de 8 de noviembre, de Prevención de Riesgos Laborales), formación de trabajadores (Art. 19) y </w:t>
      </w:r>
      <w:r>
        <w:lastRenderedPageBreak/>
        <w:t xml:space="preserve">equipos de trabajo y medios de protección (Art. 17), así como de la demás normativa específica en la materia. </w:t>
      </w:r>
    </w:p>
    <w:p w14:paraId="1C6642A2" w14:textId="1BF1A109" w:rsidR="001D53EC" w:rsidRDefault="001D53EC" w:rsidP="001D53EC">
      <w:pPr>
        <w:pStyle w:val="TITULO1"/>
        <w:numPr>
          <w:ilvl w:val="0"/>
          <w:numId w:val="1"/>
        </w:numPr>
      </w:pPr>
      <w:bookmarkStart w:id="61" w:name="_Toc86393902"/>
      <w:r>
        <w:t>CONFIDENCIALIDAD Y PROTECCIÓN DE DATOS</w:t>
      </w:r>
      <w:bookmarkEnd w:id="61"/>
    </w:p>
    <w:p w14:paraId="7D977EE9" w14:textId="09CAF177" w:rsidR="009E355C" w:rsidRDefault="009E355C" w:rsidP="009E355C">
      <w:pPr>
        <w:pStyle w:val="NORMAL1"/>
      </w:pPr>
      <w:r>
        <w:t>La empresa adjudicataria estará obligada a guardar la máxima confidencialidad con los datos a los que pueda tener acceso, de manera que, tanto durante la vigencia del presente contrato, como a su finalización, deberá actuar con estricto cumplimiento de las previsiones contenidas en la Ley Orgánica 3/2018, de 5 de diciembre, de Protección de Datos Personales y Garantía de los Derechos Digitales, así como en toda su normativa de desarrollo.</w:t>
      </w:r>
    </w:p>
    <w:p w14:paraId="37EC9F9D" w14:textId="1F277F26" w:rsidR="009E355C" w:rsidRDefault="009E355C" w:rsidP="009E355C">
      <w:pPr>
        <w:pStyle w:val="NORMAL1"/>
      </w:pPr>
      <w:r>
        <w:t>Únicamente tratará dichos datos conforme a las instrucciones que reciba del Consorcio de Lanzarote, debiendo adoptar las medidas de índole técnica y organizativa necesarias que garanticen la seguridad de los referidos datos y que eviten su alteración, pérdida, tratamiento o acceso no autorizado. Una vez cumplida la prestación contractual, los datos de carácter personal en poder de la adjudicataria deberán ser destruidos o devueltos al Consorcio, al igual que cualquier soporte o documentos en que conste algún dato de carácter personal objeto del tratamiento.</w:t>
      </w:r>
    </w:p>
    <w:p w14:paraId="0BB42454" w14:textId="1AA38D1B" w:rsidR="009E355C" w:rsidRDefault="009E355C" w:rsidP="009E355C">
      <w:pPr>
        <w:pStyle w:val="NORMAL1"/>
      </w:pPr>
      <w:r>
        <w:t>Asimismo, queda expresamente prohibida la reproducción, distribución, comunicación, transformación, puesta a disposición o cualquier tipo de manipulación de la información confidencial del Consorcio, contenida tanto en soportes magnéticos como en soportes convencionales, a ninguna tercera persona física o jurídica, de forma gratuita u onerosa, ni siquiera para su conservación.</w:t>
      </w:r>
    </w:p>
    <w:p w14:paraId="18E25946" w14:textId="0F132B96" w:rsidR="009E355C" w:rsidRDefault="009E355C" w:rsidP="009E355C">
      <w:pPr>
        <w:pStyle w:val="NORMAL1"/>
      </w:pPr>
      <w:r>
        <w:t>La empresa adjudicataria estará obligada a no aplicar o utilizar la información confidencial del Consorcio para fines distintos a los especificados en el contrato de referencia, así como a no utilizar dicha información al servicio de fines o intereses ajenos al presente contrato.</w:t>
      </w:r>
    </w:p>
    <w:p w14:paraId="3E879318" w14:textId="77777777" w:rsidR="009E355C" w:rsidRDefault="009E355C" w:rsidP="009E355C">
      <w:pPr>
        <w:pStyle w:val="NORMAL1"/>
      </w:pPr>
      <w:r>
        <w:t xml:space="preserve">La adjudicataria únicamente permitirá el acceso a la información confidencial al personal a su servicio que tenga necesidad de conocerla para el desarrollo de las actividades y servicios contratados, haciéndose responsable del cumplimiento de las obligaciones de confidencialidad por parte de dicho personal. </w:t>
      </w:r>
    </w:p>
    <w:p w14:paraId="1FBB9FA0" w14:textId="77777777" w:rsidR="009E355C" w:rsidRDefault="009E355C" w:rsidP="009E355C">
      <w:pPr>
        <w:pStyle w:val="NORMAL1"/>
      </w:pPr>
      <w:r>
        <w:t>En caso de que la adjudicataria destine los datos a otra finalidad, los comunique o los utilice incumpliendo las estipulaciones del contrato, será de aplicación el régimen sancionador previendo las normativas reflejadas con anterioridad, así como en su normativa de desarrollo.</w:t>
      </w:r>
    </w:p>
    <w:p w14:paraId="1E281384" w14:textId="4256CE98" w:rsidR="009E355C" w:rsidRDefault="001D53EC" w:rsidP="009E355C">
      <w:pPr>
        <w:pStyle w:val="TITULO1"/>
        <w:numPr>
          <w:ilvl w:val="0"/>
          <w:numId w:val="1"/>
        </w:numPr>
      </w:pPr>
      <w:bookmarkStart w:id="62" w:name="_Toc86393903"/>
      <w:r>
        <w:lastRenderedPageBreak/>
        <w:t>OBLIGACIONES DE</w:t>
      </w:r>
      <w:r w:rsidR="009E355C">
        <w:t>L CONSORCIO DE LANZAROTE</w:t>
      </w:r>
      <w:bookmarkEnd w:id="62"/>
    </w:p>
    <w:p w14:paraId="364F4D9B" w14:textId="025DF567" w:rsidR="009E355C" w:rsidRDefault="009E355C" w:rsidP="009E355C">
      <w:r>
        <w:t xml:space="preserve">La persona responsable del contrato comunicará al adjudicatario los datos correspondientes a los vehículos propiedad del parque automovilístico del Consorcio de Lanzarote, mediante correo electrónico en formato Excel, actualizando dicha relación si se produjeran altas y/o bajas durante la vigencia del contrato o, en su caso, durante la prórroga. De la misma manera, enviará sus fichas técnicas en formato PDF. </w:t>
      </w:r>
    </w:p>
    <w:p w14:paraId="1B610342" w14:textId="77777777" w:rsidR="009E355C" w:rsidRDefault="009E355C" w:rsidP="009E355C">
      <w:r>
        <w:t>Asimismo, dicho responsable comunicará a la empresa adjudicataria aquellas circunstancias que requieran la revisión o reparación de los vehículos, distinta de las periódicas previstas reglamentariamente, tales como:</w:t>
      </w:r>
    </w:p>
    <w:p w14:paraId="73C6CD8B" w14:textId="77777777" w:rsidR="009E355C" w:rsidRDefault="009E355C" w:rsidP="009E355C">
      <w:pPr>
        <w:pStyle w:val="Prrafodelista"/>
        <w:numPr>
          <w:ilvl w:val="0"/>
          <w:numId w:val="12"/>
        </w:numPr>
      </w:pPr>
      <w:r>
        <w:t xml:space="preserve">Aquella que se precise porque sea necesaria la adaptación técnica del vehículo o su transformación, ya sea motivada por cambio de uso, servicio, dedicación, destino u otra causa cualquiera de distinta índole. </w:t>
      </w:r>
    </w:p>
    <w:p w14:paraId="2CC85425" w14:textId="77777777" w:rsidR="009E355C" w:rsidRDefault="009E355C" w:rsidP="009E355C">
      <w:pPr>
        <w:pStyle w:val="Prrafodelista"/>
        <w:numPr>
          <w:ilvl w:val="0"/>
          <w:numId w:val="12"/>
        </w:numPr>
      </w:pPr>
      <w:r>
        <w:t>Aquella que se precise porque haya sufrido, como consecuencia de un accidente u otra causa, un daño importante que pueda afectar a algún elemento de seguridad de los sistemas de dirección, suspensión, transmisión o frenado, así como al bastidor o su estructura.</w:t>
      </w:r>
    </w:p>
    <w:p w14:paraId="0D7B3F72" w14:textId="77777777" w:rsidR="009E355C" w:rsidRDefault="009E355C" w:rsidP="009E355C">
      <w:pPr>
        <w:pStyle w:val="Prrafodelista"/>
        <w:numPr>
          <w:ilvl w:val="0"/>
          <w:numId w:val="12"/>
        </w:numPr>
      </w:pPr>
      <w:r>
        <w:t xml:space="preserve">Aquella que se precise por cualquier otra causa, de acuerdo con la actualización de la normativa vigente en cada momento. </w:t>
      </w:r>
    </w:p>
    <w:p w14:paraId="54561DA5" w14:textId="1DBBD7B7" w:rsidR="00CC22B2" w:rsidRDefault="001D53EC" w:rsidP="00CC22B2">
      <w:pPr>
        <w:pStyle w:val="TITULO1"/>
        <w:numPr>
          <w:ilvl w:val="0"/>
          <w:numId w:val="1"/>
        </w:numPr>
      </w:pPr>
      <w:bookmarkStart w:id="63" w:name="_Toc86393904"/>
      <w:r>
        <w:t>PRESUPUESTO BASE DE LICITACIÓN</w:t>
      </w:r>
      <w:bookmarkEnd w:id="63"/>
    </w:p>
    <w:p w14:paraId="7AFBC844" w14:textId="77777777" w:rsidR="009E355C" w:rsidRDefault="009E355C" w:rsidP="009E355C">
      <w:r>
        <w:t>El presupuesto base de licitación viene definido, en el artículo 100.1 de la Ley 9/2017, de 8 de noviembre, de Contratos de Sector Público, como el límite máximo de gasto que en virtud del contrato puede comprometer el órgano de contratación, incluido el Impuesto General Indirecto Canario.</w:t>
      </w:r>
    </w:p>
    <w:p w14:paraId="550C8FD5" w14:textId="49A84638" w:rsidR="009E355C" w:rsidRPr="00C2584D" w:rsidRDefault="009E355C" w:rsidP="00CC22B2">
      <w:pPr>
        <w:rPr>
          <w:b/>
          <w:bCs/>
        </w:rPr>
      </w:pPr>
      <w:r>
        <w:t xml:space="preserve">El siguiente presupuesto base de licitación, que abarca los dos años de duración del contrato y el Impuesto General Indirecto Canario (IGIC), asciende a la cantidad de </w:t>
      </w:r>
      <w:r w:rsidR="005D2069" w:rsidRPr="005D2069">
        <w:rPr>
          <w:b/>
          <w:bCs/>
          <w:szCs w:val="20"/>
        </w:rPr>
        <w:t>CUARENTA Y UN MIL DOSCIENTOS OCHENTA Y CINCO</w:t>
      </w:r>
      <w:r w:rsidRPr="005D2069">
        <w:rPr>
          <w:b/>
          <w:bCs/>
          <w:szCs w:val="20"/>
        </w:rPr>
        <w:t xml:space="preserve"> EUROS</w:t>
      </w:r>
      <w:r w:rsidR="005D2069" w:rsidRPr="005D2069">
        <w:rPr>
          <w:b/>
          <w:bCs/>
          <w:szCs w:val="20"/>
        </w:rPr>
        <w:t xml:space="preserve"> CON SETENTA Y NUEVE CÉNTIMOS</w:t>
      </w:r>
      <w:r w:rsidRPr="005D2069">
        <w:rPr>
          <w:b/>
          <w:bCs/>
          <w:szCs w:val="20"/>
        </w:rPr>
        <w:t xml:space="preserve"> (</w:t>
      </w:r>
      <w:r w:rsidR="005D2069" w:rsidRPr="005D2069">
        <w:rPr>
          <w:b/>
          <w:bCs/>
          <w:szCs w:val="20"/>
        </w:rPr>
        <w:t>41.285</w:t>
      </w:r>
      <w:r w:rsidRPr="005D2069">
        <w:rPr>
          <w:b/>
          <w:bCs/>
          <w:szCs w:val="20"/>
        </w:rPr>
        <w:t>,</w:t>
      </w:r>
      <w:r w:rsidR="005D2069" w:rsidRPr="005D2069">
        <w:rPr>
          <w:b/>
          <w:bCs/>
          <w:szCs w:val="20"/>
        </w:rPr>
        <w:t>79</w:t>
      </w:r>
      <w:r w:rsidRPr="005D2069">
        <w:rPr>
          <w:b/>
          <w:bCs/>
          <w:szCs w:val="20"/>
        </w:rPr>
        <w:t xml:space="preserve"> €).</w:t>
      </w:r>
      <w:r w:rsidRPr="00287E88">
        <w:rPr>
          <w:szCs w:val="20"/>
        </w:rPr>
        <w:t xml:space="preserve"> </w:t>
      </w:r>
      <w:r>
        <w:t xml:space="preserve"> </w:t>
      </w:r>
    </w:p>
    <w:tbl>
      <w:tblPr>
        <w:tblStyle w:val="Tabladelista6concolores"/>
        <w:tblW w:w="0" w:type="auto"/>
        <w:jc w:val="center"/>
        <w:tblLook w:val="04A0" w:firstRow="1" w:lastRow="0" w:firstColumn="1" w:lastColumn="0" w:noHBand="0" w:noVBand="1"/>
      </w:tblPr>
      <w:tblGrid>
        <w:gridCol w:w="3537"/>
        <w:gridCol w:w="1472"/>
      </w:tblGrid>
      <w:tr w:rsidR="00E93CD8" w14:paraId="6900B9D0" w14:textId="77777777" w:rsidTr="00E93CD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3537" w:type="dxa"/>
          </w:tcPr>
          <w:p w14:paraId="23D7EB09" w14:textId="4A132E0D" w:rsidR="00E93CD8" w:rsidRPr="00E93CD8" w:rsidRDefault="00E93CD8" w:rsidP="00E93CD8">
            <w:pPr>
              <w:pStyle w:val="NORMAL1"/>
              <w:jc w:val="center"/>
              <w:rPr>
                <w:b w:val="0"/>
                <w:bCs w:val="0"/>
              </w:rPr>
            </w:pPr>
            <w:r w:rsidRPr="00E93CD8">
              <w:rPr>
                <w:b w:val="0"/>
                <w:bCs w:val="0"/>
              </w:rPr>
              <w:t>PRESUPUESTO NETO</w:t>
            </w:r>
          </w:p>
        </w:tc>
        <w:tc>
          <w:tcPr>
            <w:tcW w:w="1472" w:type="dxa"/>
          </w:tcPr>
          <w:p w14:paraId="2D6078A2" w14:textId="6A175AE8" w:rsidR="00E93CD8" w:rsidRPr="00E93CD8" w:rsidRDefault="00E93CD8" w:rsidP="00E93CD8">
            <w:pPr>
              <w:pStyle w:val="NORMAL1"/>
              <w:jc w:val="center"/>
              <w:cnfStyle w:val="100000000000" w:firstRow="1" w:lastRow="0" w:firstColumn="0" w:lastColumn="0" w:oddVBand="0" w:evenVBand="0" w:oddHBand="0" w:evenHBand="0" w:firstRowFirstColumn="0" w:firstRowLastColumn="0" w:lastRowFirstColumn="0" w:lastRowLastColumn="0"/>
              <w:rPr>
                <w:b w:val="0"/>
                <w:bCs w:val="0"/>
              </w:rPr>
            </w:pPr>
            <w:r w:rsidRPr="00E93CD8">
              <w:rPr>
                <w:rFonts w:eastAsia="Times New Roman" w:cs="Calibri"/>
                <w:b w:val="0"/>
                <w:bCs w:val="0"/>
                <w:szCs w:val="20"/>
                <w:lang w:eastAsia="es-ES"/>
              </w:rPr>
              <w:t>38.584,85 €</w:t>
            </w:r>
          </w:p>
        </w:tc>
      </w:tr>
      <w:tr w:rsidR="00E93CD8" w14:paraId="2AD6D21A" w14:textId="77777777" w:rsidTr="00E93CD8">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3537" w:type="dxa"/>
          </w:tcPr>
          <w:p w14:paraId="5BE54E08" w14:textId="491EB4C5" w:rsidR="00E93CD8" w:rsidRPr="00E93CD8" w:rsidRDefault="00E93CD8" w:rsidP="00E93CD8">
            <w:pPr>
              <w:pStyle w:val="NORMAL1"/>
              <w:jc w:val="center"/>
              <w:rPr>
                <w:b w:val="0"/>
                <w:bCs w:val="0"/>
              </w:rPr>
            </w:pPr>
            <w:r w:rsidRPr="00E93CD8">
              <w:rPr>
                <w:b w:val="0"/>
                <w:bCs w:val="0"/>
              </w:rPr>
              <w:t>IGIC (7%)</w:t>
            </w:r>
          </w:p>
        </w:tc>
        <w:tc>
          <w:tcPr>
            <w:tcW w:w="1472" w:type="dxa"/>
          </w:tcPr>
          <w:p w14:paraId="06EF7136" w14:textId="1C0F6588" w:rsidR="00E93CD8" w:rsidRDefault="00E93CD8" w:rsidP="00E93CD8">
            <w:pPr>
              <w:pStyle w:val="NORMAL1"/>
              <w:jc w:val="center"/>
              <w:cnfStyle w:val="000000100000" w:firstRow="0" w:lastRow="0" w:firstColumn="0" w:lastColumn="0" w:oddVBand="0" w:evenVBand="0" w:oddHBand="1" w:evenHBand="0" w:firstRowFirstColumn="0" w:firstRowLastColumn="0" w:lastRowFirstColumn="0" w:lastRowLastColumn="0"/>
            </w:pPr>
            <w:r>
              <w:t>2.700,94 €</w:t>
            </w:r>
          </w:p>
        </w:tc>
      </w:tr>
      <w:tr w:rsidR="00E93CD8" w14:paraId="392123D9" w14:textId="77777777" w:rsidTr="0029089C">
        <w:trPr>
          <w:trHeight w:val="282"/>
          <w:jc w:val="center"/>
        </w:trPr>
        <w:tc>
          <w:tcPr>
            <w:cnfStyle w:val="001000000000" w:firstRow="0" w:lastRow="0" w:firstColumn="1" w:lastColumn="0" w:oddVBand="0" w:evenVBand="0" w:oddHBand="0" w:evenHBand="0" w:firstRowFirstColumn="0" w:firstRowLastColumn="0" w:lastRowFirstColumn="0" w:lastRowLastColumn="0"/>
            <w:tcW w:w="3537" w:type="dxa"/>
          </w:tcPr>
          <w:p w14:paraId="0E46ECBD" w14:textId="00EE8266" w:rsidR="00E93CD8" w:rsidRPr="00E93CD8" w:rsidRDefault="00E93CD8" w:rsidP="00E93CD8">
            <w:pPr>
              <w:pStyle w:val="NORMAL1"/>
              <w:jc w:val="center"/>
            </w:pPr>
            <w:r w:rsidRPr="00E93CD8">
              <w:t>PRESUPUESTO BASE DE LICITACIÓN</w:t>
            </w:r>
          </w:p>
        </w:tc>
        <w:tc>
          <w:tcPr>
            <w:tcW w:w="1472" w:type="dxa"/>
          </w:tcPr>
          <w:p w14:paraId="51F4D877" w14:textId="506DE50B" w:rsidR="00E93CD8" w:rsidRPr="00E93CD8" w:rsidRDefault="00E93CD8" w:rsidP="00E93CD8">
            <w:pPr>
              <w:pStyle w:val="NORMAL1"/>
              <w:jc w:val="center"/>
              <w:cnfStyle w:val="000000000000" w:firstRow="0" w:lastRow="0" w:firstColumn="0" w:lastColumn="0" w:oddVBand="0" w:evenVBand="0" w:oddHBand="0" w:evenHBand="0" w:firstRowFirstColumn="0" w:firstRowLastColumn="0" w:lastRowFirstColumn="0" w:lastRowLastColumn="0"/>
              <w:rPr>
                <w:b/>
                <w:bCs/>
              </w:rPr>
            </w:pPr>
            <w:r w:rsidRPr="00E93CD8">
              <w:rPr>
                <w:b/>
                <w:bCs/>
              </w:rPr>
              <w:t>41.285,79 €</w:t>
            </w:r>
          </w:p>
        </w:tc>
      </w:tr>
    </w:tbl>
    <w:p w14:paraId="76CC283E" w14:textId="5F766091" w:rsidR="009D3011" w:rsidRDefault="009E355C" w:rsidP="0029089C">
      <w:pPr>
        <w:spacing w:before="120"/>
      </w:pPr>
      <w:r>
        <w:t>En la referida cantidad se entiende incluida la totalidad de los conceptos que comprenda la prestación del servicio, así como cualquier coste, suplido, tasa, impuesto, honorario u otros equivalentes derivados de la relación del servicio, todos los cuales serán, en su caso, por cuenta de la adjudicataria</w:t>
      </w:r>
      <w:r w:rsidR="009D3011">
        <w:t>.</w:t>
      </w:r>
    </w:p>
    <w:p w14:paraId="48922D23" w14:textId="67E60F70" w:rsidR="00950064" w:rsidRDefault="00950064" w:rsidP="00C437B0">
      <w:pPr>
        <w:jc w:val="right"/>
      </w:pPr>
    </w:p>
    <w:p w14:paraId="7FEB367E" w14:textId="3C0AB845" w:rsidR="00950064" w:rsidRDefault="00950064" w:rsidP="00C437B0">
      <w:pPr>
        <w:jc w:val="right"/>
      </w:pPr>
    </w:p>
    <w:p w14:paraId="024C10ED" w14:textId="3B32101E" w:rsidR="00950064" w:rsidRDefault="00950064" w:rsidP="00C437B0">
      <w:pPr>
        <w:jc w:val="right"/>
      </w:pPr>
    </w:p>
    <w:p w14:paraId="0AA11556" w14:textId="60BC44D4" w:rsidR="00950064" w:rsidRDefault="00950064" w:rsidP="00C437B0">
      <w:pPr>
        <w:jc w:val="right"/>
      </w:pPr>
    </w:p>
    <w:p w14:paraId="31A968E2" w14:textId="4B298735" w:rsidR="00950064" w:rsidRDefault="00950064" w:rsidP="00C437B0">
      <w:pPr>
        <w:jc w:val="right"/>
      </w:pPr>
    </w:p>
    <w:p w14:paraId="1334E5AE" w14:textId="6F5C0D7D" w:rsidR="00950064" w:rsidRDefault="00950064" w:rsidP="00C437B0">
      <w:pPr>
        <w:jc w:val="right"/>
      </w:pPr>
    </w:p>
    <w:p w14:paraId="397E66FA" w14:textId="41415452" w:rsidR="00950064" w:rsidRDefault="00950064" w:rsidP="00C437B0">
      <w:pPr>
        <w:jc w:val="right"/>
      </w:pPr>
    </w:p>
    <w:p w14:paraId="024C9CEB" w14:textId="502C8FA7" w:rsidR="00950064" w:rsidRDefault="00950064" w:rsidP="00C437B0">
      <w:pPr>
        <w:jc w:val="right"/>
      </w:pPr>
    </w:p>
    <w:p w14:paraId="588FE0EC" w14:textId="22B493C1" w:rsidR="00950064" w:rsidRDefault="00950064" w:rsidP="00C437B0">
      <w:pPr>
        <w:jc w:val="right"/>
      </w:pPr>
    </w:p>
    <w:p w14:paraId="04951AAC" w14:textId="672CFDDE" w:rsidR="00950064" w:rsidRDefault="00950064" w:rsidP="00C437B0">
      <w:pPr>
        <w:jc w:val="right"/>
      </w:pPr>
    </w:p>
    <w:p w14:paraId="44140F21" w14:textId="50954AE4" w:rsidR="00950064" w:rsidRDefault="00950064" w:rsidP="00C437B0">
      <w:pPr>
        <w:jc w:val="right"/>
      </w:pPr>
    </w:p>
    <w:p w14:paraId="0A66E7DF" w14:textId="28D9FDBA" w:rsidR="00950064" w:rsidRDefault="00950064" w:rsidP="00C437B0">
      <w:pPr>
        <w:jc w:val="right"/>
      </w:pPr>
    </w:p>
    <w:p w14:paraId="4DE78663" w14:textId="461B582F" w:rsidR="00950064" w:rsidRDefault="00950064" w:rsidP="00C437B0">
      <w:pPr>
        <w:jc w:val="right"/>
      </w:pPr>
    </w:p>
    <w:p w14:paraId="2212E336" w14:textId="49A343D1" w:rsidR="00950064" w:rsidRDefault="00950064" w:rsidP="00C437B0">
      <w:pPr>
        <w:jc w:val="right"/>
      </w:pPr>
    </w:p>
    <w:p w14:paraId="176D816B" w14:textId="5F0AAD34" w:rsidR="00950064" w:rsidRDefault="00950064" w:rsidP="00C437B0">
      <w:pPr>
        <w:jc w:val="right"/>
      </w:pPr>
    </w:p>
    <w:p w14:paraId="37A37ABC" w14:textId="15A845C8" w:rsidR="00950064" w:rsidRDefault="00950064" w:rsidP="00C437B0">
      <w:pPr>
        <w:jc w:val="right"/>
      </w:pPr>
    </w:p>
    <w:p w14:paraId="7389C812" w14:textId="07CD4025" w:rsidR="00950064" w:rsidRDefault="00950064" w:rsidP="00C437B0">
      <w:pPr>
        <w:jc w:val="right"/>
      </w:pPr>
    </w:p>
    <w:p w14:paraId="68228A9B" w14:textId="102C3ADF" w:rsidR="00950064" w:rsidRDefault="00950064" w:rsidP="00C437B0">
      <w:pPr>
        <w:jc w:val="right"/>
      </w:pPr>
    </w:p>
    <w:p w14:paraId="0BDB3955" w14:textId="74332DD2" w:rsidR="00950064" w:rsidRDefault="00950064" w:rsidP="00C437B0">
      <w:pPr>
        <w:jc w:val="right"/>
      </w:pPr>
    </w:p>
    <w:p w14:paraId="6A71B71D" w14:textId="278ACE0B" w:rsidR="00950064" w:rsidRDefault="00950064" w:rsidP="00C437B0">
      <w:pPr>
        <w:jc w:val="right"/>
      </w:pPr>
    </w:p>
    <w:p w14:paraId="130F552A" w14:textId="77777777" w:rsidR="00950064" w:rsidRDefault="00950064" w:rsidP="00C437B0">
      <w:pPr>
        <w:jc w:val="right"/>
      </w:pPr>
    </w:p>
    <w:p w14:paraId="08E61788" w14:textId="23A9EA67" w:rsidR="00293DF4" w:rsidRDefault="00C2584D" w:rsidP="00C437B0">
      <w:pPr>
        <w:jc w:val="right"/>
      </w:pPr>
      <w:r>
        <w:t xml:space="preserve">En Arrecife, a </w:t>
      </w:r>
      <w:r w:rsidR="00293DF4">
        <w:t>2</w:t>
      </w:r>
      <w:r w:rsidR="00950064">
        <w:t>9</w:t>
      </w:r>
      <w:r>
        <w:t xml:space="preserve"> de </w:t>
      </w:r>
      <w:r w:rsidR="009D3011">
        <w:t xml:space="preserve">octubre </w:t>
      </w:r>
      <w:r>
        <w:t>de 2021</w:t>
      </w:r>
    </w:p>
    <w:p w14:paraId="5075FCDA" w14:textId="5972062B" w:rsidR="00950064" w:rsidRDefault="00950064" w:rsidP="00C437B0">
      <w:pPr>
        <w:jc w:val="right"/>
      </w:pPr>
    </w:p>
    <w:p w14:paraId="06638AB3" w14:textId="33CC97CC" w:rsidR="00950064" w:rsidRDefault="00950064" w:rsidP="00C437B0">
      <w:pPr>
        <w:jc w:val="right"/>
      </w:pPr>
    </w:p>
    <w:p w14:paraId="4AE82B60" w14:textId="47D4D98A" w:rsidR="00950064" w:rsidRDefault="00950064" w:rsidP="00C437B0">
      <w:pPr>
        <w:jc w:val="right"/>
      </w:pPr>
    </w:p>
    <w:p w14:paraId="4BAA70E7" w14:textId="64BA2BBA" w:rsidR="00950064" w:rsidRDefault="00950064" w:rsidP="00C437B0">
      <w:pPr>
        <w:jc w:val="right"/>
      </w:pPr>
    </w:p>
    <w:p w14:paraId="552C684B" w14:textId="77777777" w:rsidR="00950064" w:rsidRDefault="00950064" w:rsidP="00C437B0">
      <w:pPr>
        <w:jc w:val="right"/>
      </w:pPr>
    </w:p>
    <w:p w14:paraId="1C0CC446" w14:textId="0C2279CB" w:rsidR="00C2584D" w:rsidRPr="00722A54" w:rsidRDefault="00C2584D" w:rsidP="00C2584D">
      <w:pPr>
        <w:jc w:val="right"/>
      </w:pPr>
      <w:r w:rsidRPr="00722A54">
        <w:t>Departamento Técnico</w:t>
      </w:r>
    </w:p>
    <w:p w14:paraId="30D26116" w14:textId="238E6B8F" w:rsidR="00C2584D" w:rsidRPr="00D150F9" w:rsidRDefault="00C2584D" w:rsidP="00C2584D">
      <w:pPr>
        <w:jc w:val="right"/>
      </w:pPr>
      <w:r w:rsidRPr="00722A54">
        <w:t>Eguesan Energy, S.L</w:t>
      </w:r>
      <w:r>
        <w:t>.</w:t>
      </w:r>
    </w:p>
    <w:p w14:paraId="497B9132" w14:textId="77777777" w:rsidR="00C2584D" w:rsidRDefault="00C2584D" w:rsidP="00CC22B2"/>
    <w:p w14:paraId="6C32B9A3" w14:textId="7108874A" w:rsidR="00E93CD8" w:rsidRDefault="00E93CD8" w:rsidP="00CC22B2"/>
    <w:p w14:paraId="6F3B236E" w14:textId="4ACB3569" w:rsidR="00E93CD8" w:rsidRDefault="00E93CD8" w:rsidP="00CC22B2"/>
    <w:p w14:paraId="70CCE01F" w14:textId="7EBF0370" w:rsidR="00E93CD8" w:rsidRDefault="00E93CD8" w:rsidP="00CC22B2"/>
    <w:p w14:paraId="00F3DB66" w14:textId="26348756" w:rsidR="00E93CD8" w:rsidRDefault="00E93CD8" w:rsidP="00CC22B2"/>
    <w:p w14:paraId="4838B952" w14:textId="432A6448" w:rsidR="00E93CD8" w:rsidRDefault="00E93CD8" w:rsidP="00CC22B2"/>
    <w:p w14:paraId="38BA3D45" w14:textId="528A0EE9" w:rsidR="00950064" w:rsidRDefault="00950064" w:rsidP="00CC22B2"/>
    <w:p w14:paraId="156AD58B" w14:textId="467BB2A4" w:rsidR="00950064" w:rsidRDefault="00950064" w:rsidP="00CC22B2"/>
    <w:p w14:paraId="12810B95" w14:textId="5515C8BA" w:rsidR="00950064" w:rsidRDefault="00950064" w:rsidP="00CC22B2"/>
    <w:p w14:paraId="3FC26D9F" w14:textId="40353BB4" w:rsidR="00950064" w:rsidRDefault="00950064" w:rsidP="00CC22B2"/>
    <w:p w14:paraId="55403591" w14:textId="616CAC7C" w:rsidR="00950064" w:rsidRDefault="00950064" w:rsidP="00CC22B2"/>
    <w:p w14:paraId="2121F095" w14:textId="3318F972" w:rsidR="00950064" w:rsidRDefault="00950064" w:rsidP="00CC22B2"/>
    <w:p w14:paraId="60265710" w14:textId="1E5BD52F" w:rsidR="00950064" w:rsidRDefault="00950064" w:rsidP="00CC22B2"/>
    <w:p w14:paraId="440E3DD2" w14:textId="04BF935A" w:rsidR="00950064" w:rsidRDefault="00950064" w:rsidP="00CC22B2"/>
    <w:p w14:paraId="44848CC2" w14:textId="21B30347" w:rsidR="00950064" w:rsidRDefault="00950064" w:rsidP="00CC22B2"/>
    <w:p w14:paraId="6B917D54" w14:textId="43F72393" w:rsidR="00950064" w:rsidRDefault="00950064" w:rsidP="00CC22B2"/>
    <w:p w14:paraId="7B1C9B16" w14:textId="751A8C83" w:rsidR="00950064" w:rsidRDefault="00950064" w:rsidP="00CC22B2"/>
    <w:p w14:paraId="168D8357" w14:textId="65DDE175" w:rsidR="00950064" w:rsidRDefault="00950064" w:rsidP="00CC22B2"/>
    <w:p w14:paraId="0C1F3FF1" w14:textId="7379E085" w:rsidR="00950064" w:rsidRDefault="00950064" w:rsidP="00CC22B2"/>
    <w:p w14:paraId="25A7430E" w14:textId="1F5990F5" w:rsidR="00950064" w:rsidRDefault="00950064" w:rsidP="00CC22B2"/>
    <w:p w14:paraId="4A1AD53B" w14:textId="3B2FD065" w:rsidR="00950064" w:rsidRDefault="00950064" w:rsidP="00CC22B2"/>
    <w:p w14:paraId="345A77DA" w14:textId="3F8DC24B" w:rsidR="00950064" w:rsidRDefault="00950064" w:rsidP="00CC22B2"/>
    <w:p w14:paraId="3C638FE3" w14:textId="35D53DC9" w:rsidR="00950064" w:rsidRDefault="00950064" w:rsidP="00CC22B2"/>
    <w:p w14:paraId="50B025C1" w14:textId="77777777" w:rsidR="00950064" w:rsidRDefault="00950064" w:rsidP="00CC22B2"/>
    <w:bookmarkStart w:id="64" w:name="_Toc25318052"/>
    <w:bookmarkStart w:id="65" w:name="_Toc32304847"/>
    <w:bookmarkStart w:id="66" w:name="_Toc86393905"/>
    <w:p w14:paraId="4C387772" w14:textId="77777777" w:rsidR="00E93CD8" w:rsidRPr="00E93CD8" w:rsidRDefault="00E93CD8" w:rsidP="00E93CD8">
      <w:pPr>
        <w:pStyle w:val="TITULO1"/>
        <w:jc w:val="right"/>
        <w:rPr>
          <w:sz w:val="72"/>
          <w:szCs w:val="72"/>
        </w:rPr>
      </w:pPr>
      <w:r w:rsidRPr="00E93CD8">
        <w:rPr>
          <w:noProof/>
          <w:sz w:val="72"/>
          <w:szCs w:val="72"/>
        </w:rPr>
        <mc:AlternateContent>
          <mc:Choice Requires="wps">
            <w:drawing>
              <wp:anchor distT="0" distB="0" distL="114300" distR="114300" simplePos="0" relativeHeight="251661312" behindDoc="0" locked="0" layoutInCell="1" allowOverlap="1" wp14:anchorId="2D4B3438" wp14:editId="391F2016">
                <wp:simplePos x="0" y="0"/>
                <wp:positionH relativeFrom="column">
                  <wp:posOffset>295275</wp:posOffset>
                </wp:positionH>
                <wp:positionV relativeFrom="paragraph">
                  <wp:posOffset>621030</wp:posOffset>
                </wp:positionV>
                <wp:extent cx="5136515" cy="0"/>
                <wp:effectExtent l="0" t="0" r="0" b="0"/>
                <wp:wrapNone/>
                <wp:docPr id="2" name="Conector recto 2"/>
                <wp:cNvGraphicFramePr/>
                <a:graphic xmlns:a="http://schemas.openxmlformats.org/drawingml/2006/main">
                  <a:graphicData uri="http://schemas.microsoft.com/office/word/2010/wordprocessingShape">
                    <wps:wsp>
                      <wps:cNvCnPr/>
                      <wps:spPr>
                        <a:xfrm flipH="1">
                          <a:off x="0" y="0"/>
                          <a:ext cx="513651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A577E0" id="Conector recto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48.9pt" to="427.7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" strokecolor="black [3200]" strokeweight="1.5pt">
                <v:stroke joinstyle="miter"/>
              </v:line>
            </w:pict>
          </mc:Fallback>
        </mc:AlternateContent>
      </w:r>
      <w:bookmarkStart w:id="67" w:name="_Toc25047310"/>
      <w:bookmarkStart w:id="68" w:name="_Toc20300101"/>
      <w:bookmarkStart w:id="69" w:name="_Toc20829858"/>
      <w:bookmarkStart w:id="70" w:name="_Toc23246430"/>
      <w:bookmarkStart w:id="71" w:name="_Toc24705760"/>
      <w:r w:rsidRPr="00E93CD8">
        <w:rPr>
          <w:sz w:val="72"/>
          <w:szCs w:val="72"/>
        </w:rPr>
        <w:t>ANEXO I</w:t>
      </w:r>
      <w:bookmarkEnd w:id="64"/>
      <w:bookmarkEnd w:id="65"/>
      <w:bookmarkEnd w:id="67"/>
      <w:bookmarkEnd w:id="68"/>
      <w:bookmarkEnd w:id="69"/>
      <w:bookmarkEnd w:id="70"/>
      <w:bookmarkEnd w:id="71"/>
      <w:bookmarkEnd w:id="66"/>
    </w:p>
    <w:p w14:paraId="1F0DFC0E" w14:textId="5A4131A9" w:rsidR="00E93CD8" w:rsidRPr="004A2A96" w:rsidRDefault="009D3011" w:rsidP="00E93CD8">
      <w:pPr>
        <w:jc w:val="right"/>
        <w:rPr>
          <w:b/>
          <w:bCs/>
          <w:sz w:val="32"/>
          <w:szCs w:val="32"/>
        </w:rPr>
      </w:pPr>
      <w:r>
        <w:rPr>
          <w:b/>
          <w:bCs/>
          <w:sz w:val="32"/>
          <w:szCs w:val="32"/>
        </w:rPr>
        <w:t>DIMENSIONAMIENTO TÉCNICO ECONÓMICO</w:t>
      </w:r>
    </w:p>
    <w:p w14:paraId="736E9B2F" w14:textId="75445A0C" w:rsidR="00E93CD8" w:rsidRDefault="00E93CD8" w:rsidP="00CC22B2"/>
    <w:p w14:paraId="5A3F87DA" w14:textId="2EF0DAF7" w:rsidR="00E93CD8" w:rsidRDefault="00E93CD8" w:rsidP="00E93CD8">
      <w:pPr>
        <w:pStyle w:val="NORMAL1"/>
        <w:numPr>
          <w:ilvl w:val="0"/>
          <w:numId w:val="11"/>
        </w:numPr>
      </w:pPr>
      <w:r>
        <w:t>Parametrización</w:t>
      </w:r>
    </w:p>
    <w:tbl>
      <w:tblPr>
        <w:tblW w:w="8756" w:type="dxa"/>
        <w:tblCellMar>
          <w:left w:w="70" w:type="dxa"/>
          <w:right w:w="70" w:type="dxa"/>
        </w:tblCellMar>
        <w:tblLook w:val="04A0" w:firstRow="1" w:lastRow="0" w:firstColumn="1" w:lastColumn="0" w:noHBand="0" w:noVBand="1"/>
      </w:tblPr>
      <w:tblGrid>
        <w:gridCol w:w="5956"/>
        <w:gridCol w:w="1269"/>
        <w:gridCol w:w="1531"/>
      </w:tblGrid>
      <w:tr w:rsidR="003502DB" w:rsidRPr="003502DB" w14:paraId="1AD2FA02" w14:textId="77777777" w:rsidTr="003502DB">
        <w:trPr>
          <w:trHeight w:val="270"/>
        </w:trPr>
        <w:tc>
          <w:tcPr>
            <w:tcW w:w="8756" w:type="dxa"/>
            <w:gridSpan w:val="3"/>
            <w:tcBorders>
              <w:top w:val="nil"/>
              <w:left w:val="nil"/>
              <w:bottom w:val="single" w:sz="4" w:space="0" w:color="FFFFFF"/>
              <w:right w:val="nil"/>
            </w:tcBorders>
            <w:shd w:val="clear" w:color="000000" w:fill="1F4E78"/>
            <w:noWrap/>
            <w:vAlign w:val="center"/>
            <w:hideMark/>
          </w:tcPr>
          <w:p w14:paraId="29FE4612" w14:textId="77777777" w:rsidR="003502DB" w:rsidRPr="003502DB" w:rsidRDefault="003502DB" w:rsidP="003502DB">
            <w:pPr>
              <w:spacing w:after="0" w:line="240" w:lineRule="auto"/>
              <w:jc w:val="center"/>
              <w:rPr>
                <w:rFonts w:eastAsia="Times New Roman" w:cs="Calibri"/>
                <w:b/>
                <w:bCs/>
                <w:color w:val="FFFFFF"/>
                <w:szCs w:val="20"/>
                <w:lang w:eastAsia="es-ES"/>
              </w:rPr>
            </w:pPr>
            <w:r w:rsidRPr="003502DB">
              <w:rPr>
                <w:rFonts w:eastAsia="Times New Roman" w:cs="Calibri"/>
                <w:b/>
                <w:bCs/>
                <w:color w:val="FFFFFF"/>
                <w:szCs w:val="20"/>
                <w:lang w:eastAsia="es-ES"/>
              </w:rPr>
              <w:t xml:space="preserve">PARAMETRIZACIÓN </w:t>
            </w:r>
          </w:p>
        </w:tc>
      </w:tr>
      <w:tr w:rsidR="003502DB" w:rsidRPr="003502DB" w14:paraId="3453AE95" w14:textId="77777777" w:rsidTr="003502DB">
        <w:trPr>
          <w:trHeight w:val="270"/>
        </w:trPr>
        <w:tc>
          <w:tcPr>
            <w:tcW w:w="8756" w:type="dxa"/>
            <w:gridSpan w:val="3"/>
            <w:tcBorders>
              <w:top w:val="nil"/>
              <w:left w:val="nil"/>
              <w:bottom w:val="nil"/>
              <w:right w:val="nil"/>
            </w:tcBorders>
            <w:shd w:val="clear" w:color="000000" w:fill="1F4E78"/>
            <w:vAlign w:val="center"/>
            <w:hideMark/>
          </w:tcPr>
          <w:p w14:paraId="2ACDCD8F" w14:textId="77777777" w:rsidR="003502DB" w:rsidRPr="003502DB" w:rsidRDefault="003502DB" w:rsidP="003502DB">
            <w:pPr>
              <w:spacing w:after="0" w:line="240" w:lineRule="auto"/>
              <w:jc w:val="center"/>
              <w:rPr>
                <w:rFonts w:eastAsia="Times New Roman" w:cs="Calibri"/>
                <w:b/>
                <w:bCs/>
                <w:color w:val="FFFFFF"/>
                <w:szCs w:val="20"/>
                <w:lang w:eastAsia="es-ES"/>
              </w:rPr>
            </w:pPr>
            <w:r w:rsidRPr="003502DB">
              <w:rPr>
                <w:rFonts w:eastAsia="Times New Roman" w:cs="Calibri"/>
                <w:b/>
                <w:bCs/>
                <w:color w:val="FFFFFF"/>
                <w:szCs w:val="20"/>
                <w:lang w:eastAsia="es-ES"/>
              </w:rPr>
              <w:t>SERVICIOS DE TALLER, REPARACIONES Y REPUESTOS</w:t>
            </w:r>
          </w:p>
        </w:tc>
      </w:tr>
      <w:tr w:rsidR="003502DB" w:rsidRPr="003502DB" w14:paraId="5CCB8A0B" w14:textId="77777777" w:rsidTr="003502DB">
        <w:trPr>
          <w:trHeight w:val="270"/>
        </w:trPr>
        <w:tc>
          <w:tcPr>
            <w:tcW w:w="8756" w:type="dxa"/>
            <w:gridSpan w:val="3"/>
            <w:tcBorders>
              <w:top w:val="nil"/>
              <w:left w:val="nil"/>
              <w:bottom w:val="nil"/>
              <w:right w:val="nil"/>
            </w:tcBorders>
            <w:shd w:val="clear" w:color="000000" w:fill="1F4E78"/>
            <w:noWrap/>
            <w:vAlign w:val="center"/>
            <w:hideMark/>
          </w:tcPr>
          <w:p w14:paraId="095D567C" w14:textId="77777777" w:rsidR="003502DB" w:rsidRPr="003502DB" w:rsidRDefault="003502DB" w:rsidP="003502DB">
            <w:pPr>
              <w:spacing w:after="0" w:line="240" w:lineRule="auto"/>
              <w:jc w:val="center"/>
              <w:rPr>
                <w:rFonts w:eastAsia="Times New Roman" w:cs="Calibri"/>
                <w:b/>
                <w:bCs/>
                <w:color w:val="FFFFFF"/>
                <w:szCs w:val="20"/>
                <w:lang w:eastAsia="es-ES"/>
              </w:rPr>
            </w:pPr>
            <w:r w:rsidRPr="003502DB">
              <w:rPr>
                <w:rFonts w:eastAsia="Times New Roman" w:cs="Calibri"/>
                <w:b/>
                <w:bCs/>
                <w:color w:val="FFFFFF"/>
                <w:szCs w:val="20"/>
                <w:lang w:eastAsia="es-ES"/>
              </w:rPr>
              <w:t>CONSORCIO DE SEGURIDAD Y EMERGENCIAS</w:t>
            </w:r>
          </w:p>
        </w:tc>
      </w:tr>
      <w:tr w:rsidR="003502DB" w:rsidRPr="003502DB" w14:paraId="20E49671" w14:textId="77777777" w:rsidTr="003502DB">
        <w:trPr>
          <w:trHeight w:val="270"/>
        </w:trPr>
        <w:tc>
          <w:tcPr>
            <w:tcW w:w="5956" w:type="dxa"/>
            <w:tcBorders>
              <w:top w:val="nil"/>
              <w:left w:val="nil"/>
              <w:bottom w:val="nil"/>
              <w:right w:val="nil"/>
            </w:tcBorders>
            <w:shd w:val="clear" w:color="auto" w:fill="auto"/>
            <w:noWrap/>
            <w:vAlign w:val="bottom"/>
            <w:hideMark/>
          </w:tcPr>
          <w:p w14:paraId="077BAE47" w14:textId="77777777" w:rsidR="003502DB" w:rsidRPr="003502DB" w:rsidRDefault="003502DB" w:rsidP="003502DB">
            <w:pPr>
              <w:spacing w:after="0" w:line="240" w:lineRule="auto"/>
              <w:jc w:val="center"/>
              <w:rPr>
                <w:rFonts w:eastAsia="Times New Roman" w:cs="Calibri"/>
                <w:b/>
                <w:bCs/>
                <w:color w:val="FFFFFF"/>
                <w:szCs w:val="20"/>
                <w:lang w:eastAsia="es-ES"/>
              </w:rPr>
            </w:pPr>
          </w:p>
        </w:tc>
        <w:tc>
          <w:tcPr>
            <w:tcW w:w="1269" w:type="dxa"/>
            <w:tcBorders>
              <w:top w:val="nil"/>
              <w:left w:val="nil"/>
              <w:bottom w:val="nil"/>
              <w:right w:val="nil"/>
            </w:tcBorders>
            <w:shd w:val="clear" w:color="auto" w:fill="auto"/>
            <w:noWrap/>
            <w:vAlign w:val="bottom"/>
            <w:hideMark/>
          </w:tcPr>
          <w:p w14:paraId="2ED98AF3" w14:textId="77777777" w:rsidR="003502DB" w:rsidRPr="003502DB" w:rsidRDefault="003502DB" w:rsidP="003502DB">
            <w:pPr>
              <w:spacing w:after="0" w:line="240" w:lineRule="auto"/>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noWrap/>
            <w:vAlign w:val="bottom"/>
            <w:hideMark/>
          </w:tcPr>
          <w:p w14:paraId="6AB445BF" w14:textId="77777777" w:rsidR="003502DB" w:rsidRPr="003502DB" w:rsidRDefault="003502DB" w:rsidP="003502DB">
            <w:pPr>
              <w:spacing w:after="0" w:line="240" w:lineRule="auto"/>
              <w:jc w:val="left"/>
              <w:rPr>
                <w:rFonts w:ascii="Times New Roman" w:eastAsia="Times New Roman" w:hAnsi="Times New Roman" w:cs="Times New Roman"/>
                <w:szCs w:val="20"/>
                <w:lang w:eastAsia="es-ES"/>
              </w:rPr>
            </w:pPr>
          </w:p>
        </w:tc>
      </w:tr>
      <w:tr w:rsidR="003502DB" w:rsidRPr="003502DB" w14:paraId="5D6D5297" w14:textId="77777777" w:rsidTr="003502DB">
        <w:trPr>
          <w:trHeight w:val="270"/>
        </w:trPr>
        <w:tc>
          <w:tcPr>
            <w:tcW w:w="8756" w:type="dxa"/>
            <w:gridSpan w:val="3"/>
            <w:tcBorders>
              <w:top w:val="nil"/>
              <w:left w:val="nil"/>
              <w:bottom w:val="nil"/>
              <w:right w:val="nil"/>
            </w:tcBorders>
            <w:shd w:val="clear" w:color="000000" w:fill="D9D9D9"/>
            <w:noWrap/>
            <w:vAlign w:val="bottom"/>
            <w:hideMark/>
          </w:tcPr>
          <w:p w14:paraId="7C6C2FA9" w14:textId="77777777" w:rsidR="003502DB" w:rsidRPr="003502DB" w:rsidRDefault="003502DB" w:rsidP="003502DB">
            <w:pPr>
              <w:spacing w:after="0" w:line="240" w:lineRule="auto"/>
              <w:jc w:val="center"/>
              <w:rPr>
                <w:rFonts w:eastAsia="Times New Roman" w:cs="Calibri"/>
                <w:b/>
                <w:bCs/>
                <w:szCs w:val="20"/>
                <w:lang w:eastAsia="es-ES"/>
              </w:rPr>
            </w:pPr>
            <w:r w:rsidRPr="003502DB">
              <w:rPr>
                <w:rFonts w:eastAsia="Times New Roman" w:cs="Calibri"/>
                <w:b/>
                <w:bCs/>
                <w:szCs w:val="20"/>
                <w:lang w:eastAsia="es-ES"/>
              </w:rPr>
              <w:t>LOTE ÚNICO</w:t>
            </w:r>
          </w:p>
        </w:tc>
      </w:tr>
      <w:tr w:rsidR="003502DB" w:rsidRPr="003502DB" w14:paraId="78CC0128" w14:textId="77777777" w:rsidTr="003502DB">
        <w:trPr>
          <w:trHeight w:val="270"/>
        </w:trPr>
        <w:tc>
          <w:tcPr>
            <w:tcW w:w="5956" w:type="dxa"/>
            <w:tcBorders>
              <w:top w:val="nil"/>
              <w:left w:val="nil"/>
              <w:bottom w:val="nil"/>
              <w:right w:val="nil"/>
            </w:tcBorders>
            <w:shd w:val="clear" w:color="auto" w:fill="auto"/>
            <w:noWrap/>
            <w:vAlign w:val="bottom"/>
            <w:hideMark/>
          </w:tcPr>
          <w:p w14:paraId="46064FC9" w14:textId="77777777" w:rsidR="003502DB" w:rsidRPr="003502DB" w:rsidRDefault="003502DB" w:rsidP="003502DB">
            <w:pPr>
              <w:spacing w:after="0" w:line="240" w:lineRule="auto"/>
              <w:jc w:val="center"/>
              <w:rPr>
                <w:rFonts w:eastAsia="Times New Roman" w:cs="Calibri"/>
                <w:b/>
                <w:bCs/>
                <w:szCs w:val="20"/>
                <w:lang w:eastAsia="es-ES"/>
              </w:rPr>
            </w:pPr>
          </w:p>
        </w:tc>
        <w:tc>
          <w:tcPr>
            <w:tcW w:w="1269" w:type="dxa"/>
            <w:tcBorders>
              <w:top w:val="nil"/>
              <w:left w:val="nil"/>
              <w:bottom w:val="nil"/>
              <w:right w:val="nil"/>
            </w:tcBorders>
            <w:shd w:val="clear" w:color="auto" w:fill="auto"/>
            <w:noWrap/>
            <w:vAlign w:val="bottom"/>
            <w:hideMark/>
          </w:tcPr>
          <w:p w14:paraId="7B2F9F31" w14:textId="77777777" w:rsidR="003502DB" w:rsidRPr="003502DB" w:rsidRDefault="003502DB" w:rsidP="003502DB">
            <w:pPr>
              <w:spacing w:after="0" w:line="240" w:lineRule="auto"/>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noWrap/>
            <w:vAlign w:val="bottom"/>
            <w:hideMark/>
          </w:tcPr>
          <w:p w14:paraId="6CFB1E73" w14:textId="77777777" w:rsidR="003502DB" w:rsidRPr="003502DB" w:rsidRDefault="003502DB" w:rsidP="003502DB">
            <w:pPr>
              <w:spacing w:after="0" w:line="240" w:lineRule="auto"/>
              <w:jc w:val="left"/>
              <w:rPr>
                <w:rFonts w:ascii="Times New Roman" w:eastAsia="Times New Roman" w:hAnsi="Times New Roman" w:cs="Times New Roman"/>
                <w:szCs w:val="20"/>
                <w:lang w:eastAsia="es-ES"/>
              </w:rPr>
            </w:pPr>
          </w:p>
        </w:tc>
      </w:tr>
      <w:tr w:rsidR="003502DB" w:rsidRPr="003502DB" w14:paraId="3FEA4817" w14:textId="77777777" w:rsidTr="003502DB">
        <w:trPr>
          <w:trHeight w:val="270"/>
        </w:trPr>
        <w:tc>
          <w:tcPr>
            <w:tcW w:w="5956" w:type="dxa"/>
            <w:tcBorders>
              <w:top w:val="nil"/>
              <w:left w:val="nil"/>
              <w:bottom w:val="nil"/>
              <w:right w:val="nil"/>
            </w:tcBorders>
            <w:shd w:val="clear" w:color="000000" w:fill="1F4E78"/>
            <w:vAlign w:val="center"/>
            <w:hideMark/>
          </w:tcPr>
          <w:p w14:paraId="45556493" w14:textId="77777777" w:rsidR="003502DB" w:rsidRPr="003502DB" w:rsidRDefault="003502DB" w:rsidP="003502DB">
            <w:pPr>
              <w:spacing w:after="0" w:line="240" w:lineRule="auto"/>
              <w:jc w:val="left"/>
              <w:rPr>
                <w:rFonts w:eastAsia="Times New Roman" w:cs="Calibri"/>
                <w:b/>
                <w:bCs/>
                <w:color w:val="FFFFFF"/>
                <w:szCs w:val="20"/>
                <w:lang w:eastAsia="es-ES"/>
              </w:rPr>
            </w:pPr>
            <w:r w:rsidRPr="003502DB">
              <w:rPr>
                <w:rFonts w:eastAsia="Times New Roman" w:cs="Calibri"/>
                <w:b/>
                <w:bCs/>
                <w:color w:val="FFFFFF"/>
                <w:szCs w:val="20"/>
                <w:lang w:eastAsia="es-ES"/>
              </w:rPr>
              <w:t>Contrato mixto</w:t>
            </w:r>
          </w:p>
        </w:tc>
        <w:tc>
          <w:tcPr>
            <w:tcW w:w="1269" w:type="dxa"/>
            <w:tcBorders>
              <w:top w:val="nil"/>
              <w:left w:val="nil"/>
              <w:bottom w:val="nil"/>
              <w:right w:val="nil"/>
            </w:tcBorders>
            <w:shd w:val="clear" w:color="000000" w:fill="1F4E78"/>
            <w:vAlign w:val="center"/>
            <w:hideMark/>
          </w:tcPr>
          <w:p w14:paraId="78003DC8" w14:textId="77777777" w:rsidR="003502DB" w:rsidRPr="003502DB" w:rsidRDefault="003502DB" w:rsidP="003502DB">
            <w:pPr>
              <w:spacing w:after="0" w:line="240" w:lineRule="auto"/>
              <w:jc w:val="left"/>
              <w:rPr>
                <w:rFonts w:eastAsia="Times New Roman" w:cs="Calibri"/>
                <w:b/>
                <w:bCs/>
                <w:color w:val="FFFFFF"/>
                <w:szCs w:val="20"/>
                <w:lang w:eastAsia="es-ES"/>
              </w:rPr>
            </w:pPr>
            <w:r w:rsidRPr="003502DB">
              <w:rPr>
                <w:rFonts w:eastAsia="Times New Roman" w:cs="Calibri"/>
                <w:b/>
                <w:bCs/>
                <w:color w:val="FFFFFF"/>
                <w:szCs w:val="20"/>
                <w:lang w:eastAsia="es-ES"/>
              </w:rPr>
              <w:t> </w:t>
            </w:r>
          </w:p>
        </w:tc>
        <w:tc>
          <w:tcPr>
            <w:tcW w:w="1531" w:type="dxa"/>
            <w:tcBorders>
              <w:top w:val="nil"/>
              <w:left w:val="nil"/>
              <w:bottom w:val="nil"/>
              <w:right w:val="nil"/>
            </w:tcBorders>
            <w:shd w:val="clear" w:color="000000" w:fill="1F4E78"/>
            <w:vAlign w:val="center"/>
            <w:hideMark/>
          </w:tcPr>
          <w:p w14:paraId="3C4F0E74" w14:textId="77777777" w:rsidR="003502DB" w:rsidRPr="003502DB" w:rsidRDefault="003502DB" w:rsidP="003502DB">
            <w:pPr>
              <w:spacing w:after="0" w:line="240" w:lineRule="auto"/>
              <w:jc w:val="center"/>
              <w:rPr>
                <w:rFonts w:eastAsia="Times New Roman" w:cs="Calibri"/>
                <w:b/>
                <w:bCs/>
                <w:color w:val="FFFFFF"/>
                <w:szCs w:val="20"/>
                <w:lang w:eastAsia="es-ES"/>
              </w:rPr>
            </w:pPr>
            <w:r w:rsidRPr="003502DB">
              <w:rPr>
                <w:rFonts w:eastAsia="Times New Roman" w:cs="Calibri"/>
                <w:b/>
                <w:bCs/>
                <w:color w:val="FFFFFF"/>
                <w:szCs w:val="20"/>
                <w:lang w:eastAsia="es-ES"/>
              </w:rPr>
              <w:t> </w:t>
            </w:r>
          </w:p>
        </w:tc>
      </w:tr>
      <w:tr w:rsidR="003502DB" w:rsidRPr="003502DB" w14:paraId="384BA062" w14:textId="77777777" w:rsidTr="003502DB">
        <w:trPr>
          <w:trHeight w:val="270"/>
        </w:trPr>
        <w:tc>
          <w:tcPr>
            <w:tcW w:w="87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DC6CEE" w14:textId="77777777" w:rsidR="003502DB" w:rsidRPr="003502DB" w:rsidRDefault="003502DB" w:rsidP="003502DB">
            <w:pPr>
              <w:spacing w:after="0" w:line="240" w:lineRule="auto"/>
              <w:jc w:val="left"/>
              <w:rPr>
                <w:rFonts w:eastAsia="Times New Roman" w:cs="Calibri"/>
                <w:szCs w:val="20"/>
                <w:lang w:eastAsia="es-ES"/>
              </w:rPr>
            </w:pPr>
            <w:r w:rsidRPr="003502DB">
              <w:rPr>
                <w:rFonts w:eastAsia="Times New Roman" w:cs="Calibri"/>
                <w:szCs w:val="20"/>
                <w:lang w:eastAsia="es-ES"/>
              </w:rPr>
              <w:t>Servicios de taller, reparaciones y repuestos</w:t>
            </w:r>
          </w:p>
        </w:tc>
      </w:tr>
      <w:tr w:rsidR="003502DB" w:rsidRPr="003502DB" w14:paraId="7104E584" w14:textId="77777777" w:rsidTr="003502DB">
        <w:trPr>
          <w:trHeight w:val="270"/>
        </w:trPr>
        <w:tc>
          <w:tcPr>
            <w:tcW w:w="5956" w:type="dxa"/>
            <w:tcBorders>
              <w:top w:val="nil"/>
              <w:left w:val="nil"/>
              <w:bottom w:val="nil"/>
              <w:right w:val="nil"/>
            </w:tcBorders>
            <w:shd w:val="clear" w:color="auto" w:fill="auto"/>
            <w:hideMark/>
          </w:tcPr>
          <w:p w14:paraId="485492BD" w14:textId="77777777" w:rsidR="003502DB" w:rsidRPr="003502DB" w:rsidRDefault="003502DB" w:rsidP="003502DB">
            <w:pPr>
              <w:spacing w:after="0" w:line="240" w:lineRule="auto"/>
              <w:jc w:val="left"/>
              <w:rPr>
                <w:rFonts w:eastAsia="Times New Roman" w:cs="Calibri"/>
                <w:szCs w:val="20"/>
                <w:lang w:eastAsia="es-ES"/>
              </w:rPr>
            </w:pPr>
          </w:p>
        </w:tc>
        <w:tc>
          <w:tcPr>
            <w:tcW w:w="1269" w:type="dxa"/>
            <w:tcBorders>
              <w:top w:val="nil"/>
              <w:left w:val="nil"/>
              <w:bottom w:val="nil"/>
              <w:right w:val="nil"/>
            </w:tcBorders>
            <w:shd w:val="clear" w:color="auto" w:fill="auto"/>
            <w:hideMark/>
          </w:tcPr>
          <w:p w14:paraId="6F8E2CE8" w14:textId="77777777" w:rsidR="003502DB" w:rsidRPr="003502DB" w:rsidRDefault="003502DB" w:rsidP="003502DB">
            <w:pPr>
              <w:spacing w:after="0" w:line="240" w:lineRule="auto"/>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hideMark/>
          </w:tcPr>
          <w:p w14:paraId="3C5DAEBA" w14:textId="77777777" w:rsidR="003502DB" w:rsidRPr="003502DB" w:rsidRDefault="003502DB" w:rsidP="003502DB">
            <w:pPr>
              <w:spacing w:after="0" w:line="240" w:lineRule="auto"/>
              <w:jc w:val="left"/>
              <w:rPr>
                <w:rFonts w:ascii="Times New Roman" w:eastAsia="Times New Roman" w:hAnsi="Times New Roman" w:cs="Times New Roman"/>
                <w:szCs w:val="20"/>
                <w:lang w:eastAsia="es-ES"/>
              </w:rPr>
            </w:pPr>
          </w:p>
        </w:tc>
      </w:tr>
      <w:tr w:rsidR="003502DB" w:rsidRPr="003502DB" w14:paraId="4CECC97E" w14:textId="77777777" w:rsidTr="003502DB">
        <w:trPr>
          <w:trHeight w:val="270"/>
        </w:trPr>
        <w:tc>
          <w:tcPr>
            <w:tcW w:w="5956" w:type="dxa"/>
            <w:tcBorders>
              <w:top w:val="nil"/>
              <w:left w:val="nil"/>
              <w:bottom w:val="nil"/>
              <w:right w:val="nil"/>
            </w:tcBorders>
            <w:shd w:val="clear" w:color="000000" w:fill="1F4E78"/>
            <w:noWrap/>
            <w:vAlign w:val="bottom"/>
            <w:hideMark/>
          </w:tcPr>
          <w:p w14:paraId="63E5F1E3" w14:textId="77777777" w:rsidR="003502DB" w:rsidRPr="003502DB" w:rsidRDefault="003502DB" w:rsidP="003502DB">
            <w:pPr>
              <w:spacing w:after="0" w:line="240" w:lineRule="auto"/>
              <w:jc w:val="left"/>
              <w:rPr>
                <w:rFonts w:eastAsia="Times New Roman" w:cs="Calibri"/>
                <w:b/>
                <w:bCs/>
                <w:color w:val="FFFFFF"/>
                <w:szCs w:val="20"/>
                <w:lang w:eastAsia="es-ES"/>
              </w:rPr>
            </w:pPr>
            <w:r w:rsidRPr="003502DB">
              <w:rPr>
                <w:rFonts w:eastAsia="Times New Roman" w:cs="Calibri"/>
                <w:b/>
                <w:bCs/>
                <w:color w:val="FFFFFF"/>
                <w:szCs w:val="20"/>
                <w:lang w:eastAsia="es-ES"/>
              </w:rPr>
              <w:t>Duración del Contrato</w:t>
            </w:r>
          </w:p>
        </w:tc>
        <w:tc>
          <w:tcPr>
            <w:tcW w:w="1269" w:type="dxa"/>
            <w:tcBorders>
              <w:top w:val="nil"/>
              <w:left w:val="nil"/>
              <w:bottom w:val="nil"/>
              <w:right w:val="nil"/>
            </w:tcBorders>
            <w:shd w:val="clear" w:color="000000" w:fill="1F4E78"/>
            <w:noWrap/>
            <w:vAlign w:val="center"/>
            <w:hideMark/>
          </w:tcPr>
          <w:p w14:paraId="077D71E7" w14:textId="77777777" w:rsidR="003502DB" w:rsidRPr="003502DB" w:rsidRDefault="003502DB" w:rsidP="003502DB">
            <w:pPr>
              <w:spacing w:after="0" w:line="240" w:lineRule="auto"/>
              <w:jc w:val="center"/>
              <w:rPr>
                <w:rFonts w:eastAsia="Times New Roman" w:cs="Calibri"/>
                <w:b/>
                <w:bCs/>
                <w:color w:val="FFFFFF"/>
                <w:szCs w:val="20"/>
                <w:lang w:eastAsia="es-ES"/>
              </w:rPr>
            </w:pPr>
            <w:r w:rsidRPr="003502DB">
              <w:rPr>
                <w:rFonts w:eastAsia="Times New Roman" w:cs="Calibri"/>
                <w:b/>
                <w:bCs/>
                <w:color w:val="FFFFFF"/>
                <w:szCs w:val="20"/>
                <w:lang w:eastAsia="es-ES"/>
              </w:rPr>
              <w:t>Total años:</w:t>
            </w:r>
          </w:p>
        </w:tc>
        <w:tc>
          <w:tcPr>
            <w:tcW w:w="1531" w:type="dxa"/>
            <w:tcBorders>
              <w:top w:val="nil"/>
              <w:left w:val="nil"/>
              <w:bottom w:val="nil"/>
              <w:right w:val="nil"/>
            </w:tcBorders>
            <w:shd w:val="clear" w:color="000000" w:fill="1F4E78"/>
            <w:noWrap/>
            <w:vAlign w:val="bottom"/>
            <w:hideMark/>
          </w:tcPr>
          <w:p w14:paraId="728755A0" w14:textId="77777777" w:rsidR="003502DB" w:rsidRPr="003502DB" w:rsidRDefault="003502DB" w:rsidP="003502DB">
            <w:pPr>
              <w:spacing w:after="0" w:line="240" w:lineRule="auto"/>
              <w:jc w:val="center"/>
              <w:rPr>
                <w:rFonts w:eastAsia="Times New Roman" w:cs="Calibri"/>
                <w:b/>
                <w:bCs/>
                <w:color w:val="FFFFFF"/>
                <w:szCs w:val="20"/>
                <w:lang w:eastAsia="es-ES"/>
              </w:rPr>
            </w:pPr>
            <w:r w:rsidRPr="003502DB">
              <w:rPr>
                <w:rFonts w:eastAsia="Times New Roman" w:cs="Calibri"/>
                <w:b/>
                <w:bCs/>
                <w:color w:val="FFFFFF"/>
                <w:szCs w:val="20"/>
                <w:lang w:eastAsia="es-ES"/>
              </w:rPr>
              <w:t>4</w:t>
            </w:r>
          </w:p>
        </w:tc>
      </w:tr>
      <w:tr w:rsidR="003502DB" w:rsidRPr="003502DB" w14:paraId="75B6FDDF" w14:textId="77777777" w:rsidTr="003502DB">
        <w:trPr>
          <w:trHeight w:val="270"/>
        </w:trPr>
        <w:tc>
          <w:tcPr>
            <w:tcW w:w="7225" w:type="dxa"/>
            <w:gridSpan w:val="2"/>
            <w:tcBorders>
              <w:top w:val="single" w:sz="4" w:space="0" w:color="auto"/>
              <w:left w:val="single" w:sz="4" w:space="0" w:color="auto"/>
              <w:bottom w:val="nil"/>
              <w:right w:val="nil"/>
            </w:tcBorders>
            <w:shd w:val="clear" w:color="auto" w:fill="auto"/>
            <w:vAlign w:val="center"/>
            <w:hideMark/>
          </w:tcPr>
          <w:p w14:paraId="32FAD60B" w14:textId="77777777" w:rsidR="003502DB" w:rsidRPr="003502DB" w:rsidRDefault="003502DB" w:rsidP="003502DB">
            <w:pPr>
              <w:spacing w:after="0" w:line="240" w:lineRule="auto"/>
              <w:jc w:val="left"/>
              <w:rPr>
                <w:rFonts w:eastAsia="Times New Roman" w:cs="Calibri"/>
                <w:szCs w:val="20"/>
                <w:lang w:eastAsia="es-ES"/>
              </w:rPr>
            </w:pPr>
            <w:r w:rsidRPr="003502DB">
              <w:rPr>
                <w:rFonts w:eastAsia="Times New Roman" w:cs="Calibri"/>
                <w:szCs w:val="20"/>
                <w:lang w:eastAsia="es-ES"/>
              </w:rPr>
              <w:t xml:space="preserve">Servicios de </w:t>
            </w:r>
            <w:r w:rsidRPr="003502DB">
              <w:rPr>
                <w:rFonts w:eastAsia="Times New Roman" w:cs="Calibri"/>
                <w:b/>
                <w:bCs/>
                <w:szCs w:val="20"/>
                <w:lang w:eastAsia="es-ES"/>
              </w:rPr>
              <w:t>taller, reparaciones y repuestos.</w:t>
            </w:r>
          </w:p>
        </w:tc>
        <w:tc>
          <w:tcPr>
            <w:tcW w:w="1531" w:type="dxa"/>
            <w:tcBorders>
              <w:top w:val="single" w:sz="4" w:space="0" w:color="auto"/>
              <w:left w:val="nil"/>
              <w:bottom w:val="nil"/>
              <w:right w:val="single" w:sz="4" w:space="0" w:color="auto"/>
            </w:tcBorders>
            <w:shd w:val="clear" w:color="auto" w:fill="auto"/>
            <w:noWrap/>
            <w:vAlign w:val="center"/>
            <w:hideMark/>
          </w:tcPr>
          <w:p w14:paraId="5BF233B8" w14:textId="77777777" w:rsidR="003502DB" w:rsidRPr="003502DB" w:rsidRDefault="003502DB" w:rsidP="003502DB">
            <w:pPr>
              <w:spacing w:after="0" w:line="240" w:lineRule="auto"/>
              <w:jc w:val="center"/>
              <w:rPr>
                <w:rFonts w:eastAsia="Times New Roman" w:cs="Calibri"/>
                <w:szCs w:val="20"/>
                <w:lang w:eastAsia="es-ES"/>
              </w:rPr>
            </w:pPr>
            <w:r w:rsidRPr="003502DB">
              <w:rPr>
                <w:rFonts w:eastAsia="Times New Roman" w:cs="Calibri"/>
                <w:szCs w:val="20"/>
                <w:lang w:eastAsia="es-ES"/>
              </w:rPr>
              <w:t>2</w:t>
            </w:r>
          </w:p>
        </w:tc>
      </w:tr>
      <w:tr w:rsidR="003502DB" w:rsidRPr="003502DB" w14:paraId="5EEE1156" w14:textId="77777777" w:rsidTr="003502DB">
        <w:trPr>
          <w:trHeight w:val="270"/>
        </w:trPr>
        <w:tc>
          <w:tcPr>
            <w:tcW w:w="7225" w:type="dxa"/>
            <w:gridSpan w:val="2"/>
            <w:tcBorders>
              <w:top w:val="nil"/>
              <w:left w:val="single" w:sz="4" w:space="0" w:color="auto"/>
              <w:bottom w:val="single" w:sz="4" w:space="0" w:color="auto"/>
              <w:right w:val="nil"/>
            </w:tcBorders>
            <w:shd w:val="clear" w:color="auto" w:fill="auto"/>
            <w:vAlign w:val="center"/>
            <w:hideMark/>
          </w:tcPr>
          <w:p w14:paraId="083640A9" w14:textId="77777777" w:rsidR="003502DB" w:rsidRPr="003502DB" w:rsidRDefault="003502DB" w:rsidP="003502DB">
            <w:pPr>
              <w:spacing w:after="0" w:line="240" w:lineRule="auto"/>
              <w:jc w:val="left"/>
              <w:rPr>
                <w:rFonts w:eastAsia="Times New Roman" w:cs="Calibri"/>
                <w:szCs w:val="20"/>
                <w:lang w:eastAsia="es-ES"/>
              </w:rPr>
            </w:pPr>
            <w:r w:rsidRPr="003502DB">
              <w:rPr>
                <w:rFonts w:eastAsia="Times New Roman" w:cs="Calibri"/>
                <w:szCs w:val="20"/>
                <w:lang w:eastAsia="es-ES"/>
              </w:rPr>
              <w:t xml:space="preserve">Servicios de </w:t>
            </w:r>
            <w:r w:rsidRPr="003502DB">
              <w:rPr>
                <w:rFonts w:eastAsia="Times New Roman" w:cs="Calibri"/>
                <w:b/>
                <w:bCs/>
                <w:szCs w:val="20"/>
                <w:lang w:eastAsia="es-ES"/>
              </w:rPr>
              <w:t>taller, reparaciones y repuestos.</w:t>
            </w:r>
            <w:r w:rsidRPr="003502DB">
              <w:rPr>
                <w:rFonts w:eastAsia="Times New Roman" w:cs="Calibri"/>
                <w:szCs w:val="20"/>
                <w:lang w:eastAsia="es-ES"/>
              </w:rPr>
              <w:t xml:space="preserve"> (Prórroga)</w:t>
            </w:r>
          </w:p>
        </w:tc>
        <w:tc>
          <w:tcPr>
            <w:tcW w:w="1531" w:type="dxa"/>
            <w:tcBorders>
              <w:top w:val="nil"/>
              <w:left w:val="nil"/>
              <w:bottom w:val="single" w:sz="4" w:space="0" w:color="auto"/>
              <w:right w:val="single" w:sz="4" w:space="0" w:color="auto"/>
            </w:tcBorders>
            <w:shd w:val="clear" w:color="auto" w:fill="auto"/>
            <w:noWrap/>
            <w:vAlign w:val="center"/>
            <w:hideMark/>
          </w:tcPr>
          <w:p w14:paraId="245B558F" w14:textId="77777777" w:rsidR="003502DB" w:rsidRPr="003502DB" w:rsidRDefault="003502DB" w:rsidP="003502DB">
            <w:pPr>
              <w:spacing w:after="0" w:line="240" w:lineRule="auto"/>
              <w:jc w:val="center"/>
              <w:rPr>
                <w:rFonts w:eastAsia="Times New Roman" w:cs="Calibri"/>
                <w:szCs w:val="20"/>
                <w:lang w:eastAsia="es-ES"/>
              </w:rPr>
            </w:pPr>
            <w:r w:rsidRPr="003502DB">
              <w:rPr>
                <w:rFonts w:eastAsia="Times New Roman" w:cs="Calibri"/>
                <w:szCs w:val="20"/>
                <w:lang w:eastAsia="es-ES"/>
              </w:rPr>
              <w:t>2</w:t>
            </w:r>
          </w:p>
        </w:tc>
      </w:tr>
      <w:tr w:rsidR="003502DB" w:rsidRPr="003502DB" w14:paraId="46C58F1E" w14:textId="77777777" w:rsidTr="003502DB">
        <w:trPr>
          <w:trHeight w:val="270"/>
        </w:trPr>
        <w:tc>
          <w:tcPr>
            <w:tcW w:w="5956" w:type="dxa"/>
            <w:tcBorders>
              <w:top w:val="nil"/>
              <w:left w:val="nil"/>
              <w:bottom w:val="nil"/>
              <w:right w:val="nil"/>
            </w:tcBorders>
            <w:shd w:val="clear" w:color="auto" w:fill="auto"/>
            <w:hideMark/>
          </w:tcPr>
          <w:p w14:paraId="6E1BE788" w14:textId="77777777" w:rsidR="003502DB" w:rsidRPr="003502DB" w:rsidRDefault="003502DB" w:rsidP="003502DB">
            <w:pPr>
              <w:spacing w:after="0" w:line="240" w:lineRule="auto"/>
              <w:jc w:val="center"/>
              <w:rPr>
                <w:rFonts w:eastAsia="Times New Roman" w:cs="Calibri"/>
                <w:szCs w:val="20"/>
                <w:lang w:eastAsia="es-ES"/>
              </w:rPr>
            </w:pPr>
          </w:p>
        </w:tc>
        <w:tc>
          <w:tcPr>
            <w:tcW w:w="1269" w:type="dxa"/>
            <w:tcBorders>
              <w:top w:val="nil"/>
              <w:left w:val="nil"/>
              <w:bottom w:val="nil"/>
              <w:right w:val="nil"/>
            </w:tcBorders>
            <w:shd w:val="clear" w:color="auto" w:fill="auto"/>
            <w:hideMark/>
          </w:tcPr>
          <w:p w14:paraId="3F8E3DB3" w14:textId="77777777" w:rsidR="003502DB" w:rsidRPr="003502DB" w:rsidRDefault="003502DB" w:rsidP="003502DB">
            <w:pPr>
              <w:spacing w:after="0" w:line="240" w:lineRule="auto"/>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hideMark/>
          </w:tcPr>
          <w:p w14:paraId="4EE1C814" w14:textId="77777777" w:rsidR="003502DB" w:rsidRPr="003502DB" w:rsidRDefault="003502DB" w:rsidP="003502DB">
            <w:pPr>
              <w:spacing w:after="0" w:line="240" w:lineRule="auto"/>
              <w:jc w:val="left"/>
              <w:rPr>
                <w:rFonts w:ascii="Times New Roman" w:eastAsia="Times New Roman" w:hAnsi="Times New Roman" w:cs="Times New Roman"/>
                <w:szCs w:val="20"/>
                <w:lang w:eastAsia="es-ES"/>
              </w:rPr>
            </w:pPr>
          </w:p>
        </w:tc>
      </w:tr>
      <w:tr w:rsidR="003502DB" w:rsidRPr="003502DB" w14:paraId="6EE1E4BE" w14:textId="77777777" w:rsidTr="003502DB">
        <w:trPr>
          <w:trHeight w:val="270"/>
        </w:trPr>
        <w:tc>
          <w:tcPr>
            <w:tcW w:w="5956" w:type="dxa"/>
            <w:tcBorders>
              <w:top w:val="single" w:sz="4" w:space="0" w:color="auto"/>
              <w:left w:val="single" w:sz="4" w:space="0" w:color="auto"/>
              <w:bottom w:val="nil"/>
              <w:right w:val="nil"/>
            </w:tcBorders>
            <w:shd w:val="clear" w:color="000000" w:fill="1F4E78"/>
            <w:noWrap/>
            <w:vAlign w:val="bottom"/>
            <w:hideMark/>
          </w:tcPr>
          <w:p w14:paraId="2410424C" w14:textId="77777777" w:rsidR="003502DB" w:rsidRPr="003502DB" w:rsidRDefault="003502DB" w:rsidP="003502DB">
            <w:pPr>
              <w:spacing w:after="0" w:line="240" w:lineRule="auto"/>
              <w:jc w:val="left"/>
              <w:rPr>
                <w:rFonts w:eastAsia="Times New Roman" w:cs="Calibri"/>
                <w:b/>
                <w:bCs/>
                <w:color w:val="FFFFFF"/>
                <w:szCs w:val="20"/>
                <w:lang w:eastAsia="es-ES"/>
              </w:rPr>
            </w:pPr>
            <w:r w:rsidRPr="003502DB">
              <w:rPr>
                <w:rFonts w:eastAsia="Times New Roman" w:cs="Calibri"/>
                <w:b/>
                <w:bCs/>
                <w:color w:val="FFFFFF"/>
                <w:szCs w:val="20"/>
                <w:lang w:eastAsia="es-ES"/>
              </w:rPr>
              <w:t xml:space="preserve">Presupuesto Base de Licitación </w:t>
            </w:r>
          </w:p>
        </w:tc>
        <w:tc>
          <w:tcPr>
            <w:tcW w:w="1269" w:type="dxa"/>
            <w:tcBorders>
              <w:top w:val="single" w:sz="4" w:space="0" w:color="auto"/>
              <w:left w:val="nil"/>
              <w:bottom w:val="nil"/>
              <w:right w:val="nil"/>
            </w:tcBorders>
            <w:shd w:val="clear" w:color="000000" w:fill="1F4E78"/>
            <w:noWrap/>
            <w:vAlign w:val="center"/>
            <w:hideMark/>
          </w:tcPr>
          <w:p w14:paraId="1ECC33A1" w14:textId="77777777" w:rsidR="003502DB" w:rsidRPr="003502DB" w:rsidRDefault="003502DB" w:rsidP="003502DB">
            <w:pPr>
              <w:spacing w:after="0" w:line="240" w:lineRule="auto"/>
              <w:jc w:val="right"/>
              <w:rPr>
                <w:rFonts w:eastAsia="Times New Roman" w:cs="Calibri"/>
                <w:b/>
                <w:bCs/>
                <w:color w:val="FFFFFF"/>
                <w:szCs w:val="20"/>
                <w:lang w:eastAsia="es-ES"/>
              </w:rPr>
            </w:pPr>
            <w:r w:rsidRPr="003502DB">
              <w:rPr>
                <w:rFonts w:eastAsia="Times New Roman" w:cs="Calibri"/>
                <w:b/>
                <w:bCs/>
                <w:color w:val="FFFFFF"/>
                <w:szCs w:val="20"/>
                <w:lang w:eastAsia="es-ES"/>
              </w:rPr>
              <w:t> </w:t>
            </w:r>
          </w:p>
        </w:tc>
        <w:tc>
          <w:tcPr>
            <w:tcW w:w="1531" w:type="dxa"/>
            <w:tcBorders>
              <w:top w:val="single" w:sz="4" w:space="0" w:color="auto"/>
              <w:left w:val="nil"/>
              <w:bottom w:val="nil"/>
              <w:right w:val="single" w:sz="4" w:space="0" w:color="auto"/>
            </w:tcBorders>
            <w:shd w:val="clear" w:color="000000" w:fill="1F4E78"/>
            <w:noWrap/>
            <w:vAlign w:val="bottom"/>
            <w:hideMark/>
          </w:tcPr>
          <w:p w14:paraId="1AE56F0C" w14:textId="77777777" w:rsidR="003502DB" w:rsidRPr="003502DB" w:rsidRDefault="003502DB" w:rsidP="003502DB">
            <w:pPr>
              <w:spacing w:after="0" w:line="240" w:lineRule="auto"/>
              <w:jc w:val="center"/>
              <w:rPr>
                <w:rFonts w:eastAsia="Times New Roman" w:cs="Calibri"/>
                <w:b/>
                <w:bCs/>
                <w:color w:val="FFFFFF"/>
                <w:szCs w:val="20"/>
                <w:lang w:eastAsia="es-ES"/>
              </w:rPr>
            </w:pPr>
            <w:r w:rsidRPr="003502DB">
              <w:rPr>
                <w:rFonts w:eastAsia="Times New Roman" w:cs="Calibri"/>
                <w:b/>
                <w:bCs/>
                <w:color w:val="FFFFFF"/>
                <w:szCs w:val="20"/>
                <w:lang w:eastAsia="es-ES"/>
              </w:rPr>
              <w:t>Importe (€)</w:t>
            </w:r>
          </w:p>
        </w:tc>
      </w:tr>
      <w:tr w:rsidR="003502DB" w:rsidRPr="003502DB" w14:paraId="76B7E45B" w14:textId="77777777" w:rsidTr="003502DB">
        <w:trPr>
          <w:trHeight w:val="270"/>
        </w:trPr>
        <w:tc>
          <w:tcPr>
            <w:tcW w:w="5956" w:type="dxa"/>
            <w:tcBorders>
              <w:top w:val="single" w:sz="4" w:space="0" w:color="auto"/>
              <w:left w:val="single" w:sz="4" w:space="0" w:color="auto"/>
              <w:bottom w:val="nil"/>
              <w:right w:val="nil"/>
            </w:tcBorders>
            <w:shd w:val="clear" w:color="auto" w:fill="auto"/>
            <w:noWrap/>
            <w:vAlign w:val="center"/>
            <w:hideMark/>
          </w:tcPr>
          <w:p w14:paraId="6B112E81"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 xml:space="preserve">Importe </w:t>
            </w:r>
            <w:r w:rsidRPr="003502DB">
              <w:rPr>
                <w:rFonts w:eastAsia="Times New Roman" w:cs="Calibri"/>
                <w:b/>
                <w:bCs/>
                <w:szCs w:val="20"/>
                <w:lang w:eastAsia="es-ES"/>
              </w:rPr>
              <w:t>duración principal</w:t>
            </w:r>
            <w:r w:rsidRPr="003502DB">
              <w:rPr>
                <w:rFonts w:eastAsia="Times New Roman" w:cs="Calibri"/>
                <w:szCs w:val="20"/>
                <w:lang w:eastAsia="es-ES"/>
              </w:rPr>
              <w:t xml:space="preserve"> del contrato (IGIC excluido)</w:t>
            </w:r>
          </w:p>
        </w:tc>
        <w:tc>
          <w:tcPr>
            <w:tcW w:w="1269" w:type="dxa"/>
            <w:tcBorders>
              <w:top w:val="single" w:sz="4" w:space="0" w:color="auto"/>
              <w:left w:val="nil"/>
              <w:bottom w:val="nil"/>
              <w:right w:val="nil"/>
            </w:tcBorders>
            <w:shd w:val="clear" w:color="auto" w:fill="auto"/>
            <w:noWrap/>
            <w:vAlign w:val="center"/>
            <w:hideMark/>
          </w:tcPr>
          <w:p w14:paraId="0D31F0D8" w14:textId="77777777" w:rsidR="003502DB" w:rsidRPr="003502DB" w:rsidRDefault="003502DB" w:rsidP="003502DB">
            <w:pPr>
              <w:spacing w:after="0" w:line="240" w:lineRule="auto"/>
              <w:jc w:val="left"/>
              <w:rPr>
                <w:rFonts w:eastAsia="Times New Roman" w:cs="Calibri"/>
                <w:b/>
                <w:bCs/>
                <w:szCs w:val="20"/>
                <w:lang w:eastAsia="es-ES"/>
              </w:rPr>
            </w:pPr>
            <w:r w:rsidRPr="003502DB">
              <w:rPr>
                <w:rFonts w:eastAsia="Times New Roman" w:cs="Calibri"/>
                <w:b/>
                <w:bCs/>
                <w:szCs w:val="20"/>
                <w:lang w:eastAsia="es-ES"/>
              </w:rPr>
              <w:t> </w:t>
            </w:r>
          </w:p>
        </w:tc>
        <w:tc>
          <w:tcPr>
            <w:tcW w:w="1531" w:type="dxa"/>
            <w:tcBorders>
              <w:top w:val="single" w:sz="4" w:space="0" w:color="auto"/>
              <w:left w:val="nil"/>
              <w:bottom w:val="nil"/>
              <w:right w:val="single" w:sz="4" w:space="0" w:color="auto"/>
            </w:tcBorders>
            <w:shd w:val="clear" w:color="auto" w:fill="auto"/>
            <w:noWrap/>
            <w:vAlign w:val="center"/>
            <w:hideMark/>
          </w:tcPr>
          <w:p w14:paraId="4FF14A30"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38.584,85 €</w:t>
            </w:r>
          </w:p>
        </w:tc>
      </w:tr>
      <w:tr w:rsidR="003502DB" w:rsidRPr="003502DB" w14:paraId="5AD6E3CB" w14:textId="77777777" w:rsidTr="003502DB">
        <w:trPr>
          <w:trHeight w:val="270"/>
        </w:trPr>
        <w:tc>
          <w:tcPr>
            <w:tcW w:w="5956" w:type="dxa"/>
            <w:tcBorders>
              <w:top w:val="nil"/>
              <w:left w:val="single" w:sz="4" w:space="0" w:color="auto"/>
              <w:bottom w:val="nil"/>
              <w:right w:val="nil"/>
            </w:tcBorders>
            <w:shd w:val="clear" w:color="auto" w:fill="auto"/>
            <w:noWrap/>
            <w:vAlign w:val="center"/>
            <w:hideMark/>
          </w:tcPr>
          <w:p w14:paraId="07C07DDC"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IGIC (</w:t>
            </w:r>
            <w:r w:rsidRPr="003502DB">
              <w:rPr>
                <w:rFonts w:eastAsia="Times New Roman" w:cs="Calibri"/>
                <w:b/>
                <w:bCs/>
                <w:szCs w:val="20"/>
                <w:lang w:eastAsia="es-ES"/>
              </w:rPr>
              <w:t>duración principal</w:t>
            </w:r>
            <w:r w:rsidRPr="003502DB">
              <w:rPr>
                <w:rFonts w:eastAsia="Times New Roman" w:cs="Calibri"/>
                <w:szCs w:val="20"/>
                <w:lang w:eastAsia="es-ES"/>
              </w:rPr>
              <w:t xml:space="preserve"> del contrato)</w:t>
            </w:r>
          </w:p>
        </w:tc>
        <w:tc>
          <w:tcPr>
            <w:tcW w:w="1269" w:type="dxa"/>
            <w:tcBorders>
              <w:top w:val="nil"/>
              <w:left w:val="nil"/>
              <w:bottom w:val="nil"/>
              <w:right w:val="nil"/>
            </w:tcBorders>
            <w:shd w:val="clear" w:color="auto" w:fill="auto"/>
            <w:noWrap/>
            <w:vAlign w:val="center"/>
            <w:hideMark/>
          </w:tcPr>
          <w:p w14:paraId="7EA90BB4" w14:textId="77777777" w:rsidR="003502DB" w:rsidRPr="003502DB" w:rsidRDefault="003502DB" w:rsidP="003502DB">
            <w:pPr>
              <w:spacing w:after="0" w:line="240" w:lineRule="auto"/>
              <w:ind w:firstLineChars="100" w:firstLine="200"/>
              <w:jc w:val="left"/>
              <w:rPr>
                <w:rFonts w:eastAsia="Times New Roman" w:cs="Calibri"/>
                <w:szCs w:val="20"/>
                <w:lang w:eastAsia="es-ES"/>
              </w:rPr>
            </w:pPr>
          </w:p>
        </w:tc>
        <w:tc>
          <w:tcPr>
            <w:tcW w:w="1531" w:type="dxa"/>
            <w:tcBorders>
              <w:top w:val="nil"/>
              <w:left w:val="nil"/>
              <w:bottom w:val="single" w:sz="4" w:space="0" w:color="auto"/>
              <w:right w:val="single" w:sz="4" w:space="0" w:color="auto"/>
            </w:tcBorders>
            <w:shd w:val="clear" w:color="auto" w:fill="auto"/>
            <w:noWrap/>
            <w:vAlign w:val="center"/>
            <w:hideMark/>
          </w:tcPr>
          <w:p w14:paraId="3632EDBB"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2.700,94 €</w:t>
            </w:r>
          </w:p>
        </w:tc>
      </w:tr>
      <w:tr w:rsidR="003502DB" w:rsidRPr="003502DB" w14:paraId="13C18E7F" w14:textId="77777777" w:rsidTr="003502DB">
        <w:trPr>
          <w:trHeight w:val="270"/>
        </w:trPr>
        <w:tc>
          <w:tcPr>
            <w:tcW w:w="5956" w:type="dxa"/>
            <w:tcBorders>
              <w:top w:val="nil"/>
              <w:left w:val="single" w:sz="4" w:space="0" w:color="auto"/>
              <w:bottom w:val="single" w:sz="4" w:space="0" w:color="auto"/>
              <w:right w:val="nil"/>
            </w:tcBorders>
            <w:shd w:val="clear" w:color="auto" w:fill="auto"/>
            <w:noWrap/>
            <w:vAlign w:val="center"/>
            <w:hideMark/>
          </w:tcPr>
          <w:p w14:paraId="00EDB9D1"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 xml:space="preserve">Importe </w:t>
            </w:r>
            <w:r w:rsidRPr="003502DB">
              <w:rPr>
                <w:rFonts w:eastAsia="Times New Roman" w:cs="Calibri"/>
                <w:b/>
                <w:bCs/>
                <w:szCs w:val="20"/>
                <w:lang w:eastAsia="es-ES"/>
              </w:rPr>
              <w:t xml:space="preserve">duración principal </w:t>
            </w:r>
            <w:r w:rsidRPr="003502DB">
              <w:rPr>
                <w:rFonts w:eastAsia="Times New Roman" w:cs="Calibri"/>
                <w:szCs w:val="20"/>
                <w:lang w:eastAsia="es-ES"/>
              </w:rPr>
              <w:t>del contrato (IGIC incluido)</w:t>
            </w:r>
          </w:p>
        </w:tc>
        <w:tc>
          <w:tcPr>
            <w:tcW w:w="1269" w:type="dxa"/>
            <w:tcBorders>
              <w:top w:val="nil"/>
              <w:left w:val="nil"/>
              <w:bottom w:val="single" w:sz="4" w:space="0" w:color="auto"/>
              <w:right w:val="nil"/>
            </w:tcBorders>
            <w:shd w:val="clear" w:color="auto" w:fill="auto"/>
            <w:noWrap/>
            <w:vAlign w:val="center"/>
            <w:hideMark/>
          </w:tcPr>
          <w:p w14:paraId="3AFE3CF3" w14:textId="77777777" w:rsidR="003502DB" w:rsidRPr="003502DB" w:rsidRDefault="003502DB" w:rsidP="003502DB">
            <w:pPr>
              <w:spacing w:after="0" w:line="240" w:lineRule="auto"/>
              <w:jc w:val="left"/>
              <w:rPr>
                <w:rFonts w:eastAsia="Times New Roman" w:cs="Calibri"/>
                <w:b/>
                <w:bCs/>
                <w:szCs w:val="20"/>
                <w:lang w:eastAsia="es-ES"/>
              </w:rPr>
            </w:pPr>
            <w:r w:rsidRPr="003502DB">
              <w:rPr>
                <w:rFonts w:eastAsia="Times New Roman" w:cs="Calibri"/>
                <w:b/>
                <w:bCs/>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6750EB2"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41.285,79 €</w:t>
            </w:r>
          </w:p>
        </w:tc>
      </w:tr>
      <w:tr w:rsidR="003502DB" w:rsidRPr="003502DB" w14:paraId="387FA903" w14:textId="77777777" w:rsidTr="003502DB">
        <w:trPr>
          <w:trHeight w:val="270"/>
        </w:trPr>
        <w:tc>
          <w:tcPr>
            <w:tcW w:w="5956" w:type="dxa"/>
            <w:tcBorders>
              <w:top w:val="nil"/>
              <w:left w:val="nil"/>
              <w:bottom w:val="nil"/>
              <w:right w:val="nil"/>
            </w:tcBorders>
            <w:shd w:val="clear" w:color="auto" w:fill="auto"/>
            <w:noWrap/>
            <w:vAlign w:val="center"/>
            <w:hideMark/>
          </w:tcPr>
          <w:p w14:paraId="03844AB9" w14:textId="77777777" w:rsidR="003502DB" w:rsidRPr="003502DB" w:rsidRDefault="003502DB" w:rsidP="003502DB">
            <w:pPr>
              <w:spacing w:after="0" w:line="240" w:lineRule="auto"/>
              <w:jc w:val="right"/>
              <w:rPr>
                <w:rFonts w:eastAsia="Times New Roman" w:cs="Calibri"/>
                <w:szCs w:val="20"/>
                <w:lang w:eastAsia="es-ES"/>
              </w:rPr>
            </w:pPr>
          </w:p>
        </w:tc>
        <w:tc>
          <w:tcPr>
            <w:tcW w:w="1269" w:type="dxa"/>
            <w:tcBorders>
              <w:top w:val="nil"/>
              <w:left w:val="nil"/>
              <w:bottom w:val="nil"/>
              <w:right w:val="nil"/>
            </w:tcBorders>
            <w:shd w:val="clear" w:color="auto" w:fill="auto"/>
            <w:noWrap/>
            <w:vAlign w:val="center"/>
            <w:hideMark/>
          </w:tcPr>
          <w:p w14:paraId="0533519C" w14:textId="77777777" w:rsidR="003502DB" w:rsidRPr="003502DB" w:rsidRDefault="003502DB" w:rsidP="003502DB">
            <w:pPr>
              <w:spacing w:after="0" w:line="240" w:lineRule="auto"/>
              <w:ind w:firstLineChars="100" w:firstLine="200"/>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noWrap/>
            <w:vAlign w:val="center"/>
            <w:hideMark/>
          </w:tcPr>
          <w:p w14:paraId="1CCE7C34" w14:textId="77777777" w:rsidR="003502DB" w:rsidRPr="003502DB" w:rsidRDefault="003502DB" w:rsidP="003502DB">
            <w:pPr>
              <w:spacing w:after="0" w:line="240" w:lineRule="auto"/>
              <w:jc w:val="center"/>
              <w:rPr>
                <w:rFonts w:ascii="Times New Roman" w:eastAsia="Times New Roman" w:hAnsi="Times New Roman" w:cs="Times New Roman"/>
                <w:szCs w:val="20"/>
                <w:lang w:eastAsia="es-ES"/>
              </w:rPr>
            </w:pPr>
          </w:p>
        </w:tc>
      </w:tr>
      <w:tr w:rsidR="003502DB" w:rsidRPr="003502DB" w14:paraId="72D82D5B" w14:textId="77777777" w:rsidTr="003502DB">
        <w:trPr>
          <w:trHeight w:val="270"/>
        </w:trPr>
        <w:tc>
          <w:tcPr>
            <w:tcW w:w="5956" w:type="dxa"/>
            <w:tcBorders>
              <w:top w:val="single" w:sz="4" w:space="0" w:color="auto"/>
              <w:left w:val="single" w:sz="4" w:space="0" w:color="auto"/>
              <w:bottom w:val="nil"/>
              <w:right w:val="nil"/>
            </w:tcBorders>
            <w:shd w:val="clear" w:color="000000" w:fill="1F4E78"/>
            <w:noWrap/>
            <w:vAlign w:val="bottom"/>
            <w:hideMark/>
          </w:tcPr>
          <w:p w14:paraId="1483B4EE" w14:textId="77777777" w:rsidR="003502DB" w:rsidRPr="003502DB" w:rsidRDefault="003502DB" w:rsidP="003502DB">
            <w:pPr>
              <w:spacing w:after="0" w:line="240" w:lineRule="auto"/>
              <w:jc w:val="left"/>
              <w:rPr>
                <w:rFonts w:eastAsia="Times New Roman" w:cs="Calibri"/>
                <w:b/>
                <w:bCs/>
                <w:color w:val="FFFFFF"/>
                <w:szCs w:val="20"/>
                <w:lang w:eastAsia="es-ES"/>
              </w:rPr>
            </w:pPr>
            <w:r w:rsidRPr="003502DB">
              <w:rPr>
                <w:rFonts w:eastAsia="Times New Roman" w:cs="Calibri"/>
                <w:b/>
                <w:bCs/>
                <w:color w:val="FFFFFF"/>
                <w:szCs w:val="20"/>
                <w:lang w:eastAsia="es-ES"/>
              </w:rPr>
              <w:t>Valor estimado del contrato</w:t>
            </w:r>
          </w:p>
        </w:tc>
        <w:tc>
          <w:tcPr>
            <w:tcW w:w="1269" w:type="dxa"/>
            <w:tcBorders>
              <w:top w:val="single" w:sz="4" w:space="0" w:color="auto"/>
              <w:left w:val="nil"/>
              <w:bottom w:val="nil"/>
              <w:right w:val="nil"/>
            </w:tcBorders>
            <w:shd w:val="clear" w:color="000000" w:fill="1F4E78"/>
            <w:noWrap/>
            <w:vAlign w:val="center"/>
            <w:hideMark/>
          </w:tcPr>
          <w:p w14:paraId="1BC0C3F6" w14:textId="77777777" w:rsidR="003502DB" w:rsidRPr="003502DB" w:rsidRDefault="003502DB" w:rsidP="003502DB">
            <w:pPr>
              <w:spacing w:after="0" w:line="240" w:lineRule="auto"/>
              <w:jc w:val="right"/>
              <w:rPr>
                <w:rFonts w:eastAsia="Times New Roman" w:cs="Calibri"/>
                <w:b/>
                <w:bCs/>
                <w:color w:val="FFFFFF"/>
                <w:szCs w:val="20"/>
                <w:lang w:eastAsia="es-ES"/>
              </w:rPr>
            </w:pPr>
            <w:r w:rsidRPr="003502DB">
              <w:rPr>
                <w:rFonts w:eastAsia="Times New Roman" w:cs="Calibri"/>
                <w:b/>
                <w:bCs/>
                <w:color w:val="FFFFFF"/>
                <w:szCs w:val="20"/>
                <w:lang w:eastAsia="es-ES"/>
              </w:rPr>
              <w:t> </w:t>
            </w:r>
          </w:p>
        </w:tc>
        <w:tc>
          <w:tcPr>
            <w:tcW w:w="1531" w:type="dxa"/>
            <w:tcBorders>
              <w:top w:val="single" w:sz="4" w:space="0" w:color="auto"/>
              <w:left w:val="nil"/>
              <w:bottom w:val="nil"/>
              <w:right w:val="single" w:sz="4" w:space="0" w:color="auto"/>
            </w:tcBorders>
            <w:shd w:val="clear" w:color="000000" w:fill="1F4E78"/>
            <w:noWrap/>
            <w:vAlign w:val="bottom"/>
            <w:hideMark/>
          </w:tcPr>
          <w:p w14:paraId="4D2A825E" w14:textId="77777777" w:rsidR="003502DB" w:rsidRPr="003502DB" w:rsidRDefault="003502DB" w:rsidP="003502DB">
            <w:pPr>
              <w:spacing w:after="0" w:line="240" w:lineRule="auto"/>
              <w:jc w:val="center"/>
              <w:rPr>
                <w:rFonts w:eastAsia="Times New Roman" w:cs="Calibri"/>
                <w:b/>
                <w:bCs/>
                <w:color w:val="FFFFFF"/>
                <w:szCs w:val="20"/>
                <w:lang w:eastAsia="es-ES"/>
              </w:rPr>
            </w:pPr>
            <w:r w:rsidRPr="003502DB">
              <w:rPr>
                <w:rFonts w:eastAsia="Times New Roman" w:cs="Calibri"/>
                <w:b/>
                <w:bCs/>
                <w:color w:val="FFFFFF"/>
                <w:szCs w:val="20"/>
                <w:lang w:eastAsia="es-ES"/>
              </w:rPr>
              <w:t>Importe (€)</w:t>
            </w:r>
          </w:p>
        </w:tc>
      </w:tr>
      <w:tr w:rsidR="003502DB" w:rsidRPr="003502DB" w14:paraId="6A5FA6BE" w14:textId="77777777" w:rsidTr="003502DB">
        <w:trPr>
          <w:trHeight w:val="270"/>
        </w:trPr>
        <w:tc>
          <w:tcPr>
            <w:tcW w:w="5956" w:type="dxa"/>
            <w:tcBorders>
              <w:top w:val="single" w:sz="4" w:space="0" w:color="auto"/>
              <w:left w:val="single" w:sz="4" w:space="0" w:color="auto"/>
              <w:bottom w:val="nil"/>
              <w:right w:val="nil"/>
            </w:tcBorders>
            <w:shd w:val="clear" w:color="auto" w:fill="auto"/>
            <w:noWrap/>
            <w:vAlign w:val="center"/>
            <w:hideMark/>
          </w:tcPr>
          <w:p w14:paraId="6A50FAC3"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Duración principal del contrato</w:t>
            </w:r>
          </w:p>
        </w:tc>
        <w:tc>
          <w:tcPr>
            <w:tcW w:w="1269" w:type="dxa"/>
            <w:tcBorders>
              <w:top w:val="single" w:sz="4" w:space="0" w:color="auto"/>
              <w:left w:val="nil"/>
              <w:bottom w:val="nil"/>
              <w:right w:val="nil"/>
            </w:tcBorders>
            <w:shd w:val="clear" w:color="auto" w:fill="auto"/>
            <w:noWrap/>
            <w:vAlign w:val="center"/>
            <w:hideMark/>
          </w:tcPr>
          <w:p w14:paraId="3FB0EAAC" w14:textId="77777777" w:rsidR="003502DB" w:rsidRPr="003502DB" w:rsidRDefault="003502DB" w:rsidP="003502DB">
            <w:pPr>
              <w:spacing w:after="0" w:line="240" w:lineRule="auto"/>
              <w:jc w:val="center"/>
              <w:rPr>
                <w:rFonts w:eastAsia="Times New Roman" w:cs="Calibri"/>
                <w:b/>
                <w:bCs/>
                <w:szCs w:val="20"/>
                <w:lang w:eastAsia="es-ES"/>
              </w:rPr>
            </w:pPr>
            <w:r w:rsidRPr="003502DB">
              <w:rPr>
                <w:rFonts w:eastAsia="Times New Roman" w:cs="Calibri"/>
                <w:b/>
                <w:bCs/>
                <w:szCs w:val="20"/>
                <w:lang w:eastAsia="es-ES"/>
              </w:rPr>
              <w:t> </w:t>
            </w:r>
          </w:p>
        </w:tc>
        <w:tc>
          <w:tcPr>
            <w:tcW w:w="1531" w:type="dxa"/>
            <w:tcBorders>
              <w:top w:val="single" w:sz="4" w:space="0" w:color="auto"/>
              <w:left w:val="nil"/>
              <w:bottom w:val="nil"/>
              <w:right w:val="single" w:sz="4" w:space="0" w:color="auto"/>
            </w:tcBorders>
            <w:shd w:val="clear" w:color="auto" w:fill="auto"/>
            <w:noWrap/>
            <w:vAlign w:val="center"/>
            <w:hideMark/>
          </w:tcPr>
          <w:p w14:paraId="0127AE8A"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38.584,85 €</w:t>
            </w:r>
          </w:p>
        </w:tc>
      </w:tr>
      <w:tr w:rsidR="003502DB" w:rsidRPr="003502DB" w14:paraId="72DE12DD" w14:textId="77777777" w:rsidTr="003502DB">
        <w:trPr>
          <w:trHeight w:val="270"/>
        </w:trPr>
        <w:tc>
          <w:tcPr>
            <w:tcW w:w="5956" w:type="dxa"/>
            <w:tcBorders>
              <w:top w:val="nil"/>
              <w:left w:val="single" w:sz="4" w:space="0" w:color="auto"/>
              <w:bottom w:val="nil"/>
              <w:right w:val="nil"/>
            </w:tcBorders>
            <w:shd w:val="clear" w:color="auto" w:fill="auto"/>
            <w:noWrap/>
            <w:vAlign w:val="center"/>
            <w:hideMark/>
          </w:tcPr>
          <w:p w14:paraId="728CB338"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Prórrogas del contrato</w:t>
            </w:r>
          </w:p>
        </w:tc>
        <w:tc>
          <w:tcPr>
            <w:tcW w:w="1269" w:type="dxa"/>
            <w:tcBorders>
              <w:top w:val="nil"/>
              <w:left w:val="nil"/>
              <w:bottom w:val="nil"/>
              <w:right w:val="nil"/>
            </w:tcBorders>
            <w:shd w:val="clear" w:color="auto" w:fill="auto"/>
            <w:noWrap/>
            <w:vAlign w:val="center"/>
            <w:hideMark/>
          </w:tcPr>
          <w:p w14:paraId="1AC45BBD" w14:textId="77777777" w:rsidR="003502DB" w:rsidRPr="003502DB" w:rsidRDefault="003502DB" w:rsidP="003502DB">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7A0026D1"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38.584,85 €</w:t>
            </w:r>
          </w:p>
        </w:tc>
      </w:tr>
      <w:tr w:rsidR="003502DB" w:rsidRPr="003502DB" w14:paraId="52E3F29F" w14:textId="77777777" w:rsidTr="003502DB">
        <w:trPr>
          <w:trHeight w:val="270"/>
        </w:trPr>
        <w:tc>
          <w:tcPr>
            <w:tcW w:w="5956" w:type="dxa"/>
            <w:tcBorders>
              <w:top w:val="nil"/>
              <w:left w:val="single" w:sz="4" w:space="0" w:color="auto"/>
              <w:bottom w:val="nil"/>
              <w:right w:val="nil"/>
            </w:tcBorders>
            <w:shd w:val="clear" w:color="auto" w:fill="auto"/>
            <w:noWrap/>
            <w:vAlign w:val="center"/>
            <w:hideMark/>
          </w:tcPr>
          <w:p w14:paraId="4C869AB3"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Modificaciones previstas</w:t>
            </w:r>
          </w:p>
        </w:tc>
        <w:tc>
          <w:tcPr>
            <w:tcW w:w="1269" w:type="dxa"/>
            <w:tcBorders>
              <w:top w:val="nil"/>
              <w:left w:val="nil"/>
              <w:bottom w:val="nil"/>
              <w:right w:val="nil"/>
            </w:tcBorders>
            <w:shd w:val="clear" w:color="auto" w:fill="auto"/>
            <w:noWrap/>
            <w:vAlign w:val="center"/>
            <w:hideMark/>
          </w:tcPr>
          <w:p w14:paraId="62E9ACF3" w14:textId="77777777" w:rsidR="003502DB" w:rsidRPr="003502DB" w:rsidRDefault="003502DB" w:rsidP="003502DB">
            <w:pPr>
              <w:spacing w:after="0" w:line="240" w:lineRule="auto"/>
              <w:jc w:val="center"/>
              <w:rPr>
                <w:rFonts w:eastAsia="Times New Roman" w:cs="Calibri"/>
                <w:b/>
                <w:bCs/>
                <w:szCs w:val="20"/>
                <w:lang w:eastAsia="es-ES"/>
              </w:rPr>
            </w:pPr>
            <w:r w:rsidRPr="003502DB">
              <w:rPr>
                <w:rFonts w:eastAsia="Times New Roman" w:cs="Calibri"/>
                <w:b/>
                <w:bCs/>
                <w:szCs w:val="20"/>
                <w:lang w:eastAsia="es-ES"/>
              </w:rPr>
              <w:t>0,00%</w:t>
            </w:r>
          </w:p>
        </w:tc>
        <w:tc>
          <w:tcPr>
            <w:tcW w:w="1531" w:type="dxa"/>
            <w:tcBorders>
              <w:top w:val="nil"/>
              <w:left w:val="nil"/>
              <w:bottom w:val="single" w:sz="4" w:space="0" w:color="auto"/>
              <w:right w:val="single" w:sz="4" w:space="0" w:color="auto"/>
            </w:tcBorders>
            <w:shd w:val="clear" w:color="auto" w:fill="auto"/>
            <w:noWrap/>
            <w:vAlign w:val="center"/>
            <w:hideMark/>
          </w:tcPr>
          <w:p w14:paraId="399CE402"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0,00 €</w:t>
            </w:r>
          </w:p>
        </w:tc>
      </w:tr>
      <w:tr w:rsidR="003502DB" w:rsidRPr="003502DB" w14:paraId="7A4B08F6" w14:textId="77777777" w:rsidTr="003502DB">
        <w:trPr>
          <w:trHeight w:val="270"/>
        </w:trPr>
        <w:tc>
          <w:tcPr>
            <w:tcW w:w="5956" w:type="dxa"/>
            <w:tcBorders>
              <w:top w:val="nil"/>
              <w:left w:val="single" w:sz="4" w:space="0" w:color="auto"/>
              <w:bottom w:val="single" w:sz="4" w:space="0" w:color="auto"/>
              <w:right w:val="nil"/>
            </w:tcBorders>
            <w:shd w:val="clear" w:color="auto" w:fill="auto"/>
            <w:noWrap/>
            <w:vAlign w:val="center"/>
            <w:hideMark/>
          </w:tcPr>
          <w:p w14:paraId="0DDFAC0F" w14:textId="77777777" w:rsidR="003502DB" w:rsidRPr="003502DB" w:rsidRDefault="003502DB" w:rsidP="003502DB">
            <w:pPr>
              <w:spacing w:after="0" w:line="240" w:lineRule="auto"/>
              <w:ind w:firstLineChars="100" w:firstLine="201"/>
              <w:jc w:val="right"/>
              <w:rPr>
                <w:rFonts w:eastAsia="Times New Roman" w:cs="Calibri"/>
                <w:b/>
                <w:bCs/>
                <w:szCs w:val="20"/>
                <w:lang w:eastAsia="es-ES"/>
              </w:rPr>
            </w:pPr>
            <w:r w:rsidRPr="003502DB">
              <w:rPr>
                <w:rFonts w:eastAsia="Times New Roman" w:cs="Calibri"/>
                <w:b/>
                <w:bCs/>
                <w:szCs w:val="20"/>
                <w:lang w:eastAsia="es-ES"/>
              </w:rPr>
              <w:t>Valor estimado total</w:t>
            </w:r>
          </w:p>
        </w:tc>
        <w:tc>
          <w:tcPr>
            <w:tcW w:w="1269" w:type="dxa"/>
            <w:tcBorders>
              <w:top w:val="nil"/>
              <w:left w:val="nil"/>
              <w:bottom w:val="single" w:sz="4" w:space="0" w:color="auto"/>
              <w:right w:val="nil"/>
            </w:tcBorders>
            <w:shd w:val="clear" w:color="auto" w:fill="auto"/>
            <w:noWrap/>
            <w:vAlign w:val="center"/>
            <w:hideMark/>
          </w:tcPr>
          <w:p w14:paraId="58D87D4F" w14:textId="77777777" w:rsidR="003502DB" w:rsidRPr="003502DB" w:rsidRDefault="003502DB" w:rsidP="003502DB">
            <w:pPr>
              <w:spacing w:after="0" w:line="240" w:lineRule="auto"/>
              <w:jc w:val="center"/>
              <w:rPr>
                <w:rFonts w:eastAsia="Times New Roman" w:cs="Calibri"/>
                <w:b/>
                <w:bCs/>
                <w:szCs w:val="20"/>
                <w:lang w:eastAsia="es-ES"/>
              </w:rPr>
            </w:pPr>
            <w:r w:rsidRPr="003502DB">
              <w:rPr>
                <w:rFonts w:eastAsia="Times New Roman" w:cs="Calibri"/>
                <w:b/>
                <w:bCs/>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44C32F1" w14:textId="1F65ABE6"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77.169,</w:t>
            </w:r>
            <w:r w:rsidR="00B165B5">
              <w:rPr>
                <w:rFonts w:eastAsia="Times New Roman" w:cs="Calibri"/>
                <w:szCs w:val="20"/>
                <w:lang w:eastAsia="es-ES"/>
              </w:rPr>
              <w:t>70</w:t>
            </w:r>
            <w:r w:rsidRPr="003502DB">
              <w:rPr>
                <w:rFonts w:eastAsia="Times New Roman" w:cs="Calibri"/>
                <w:szCs w:val="20"/>
                <w:lang w:eastAsia="es-ES"/>
              </w:rPr>
              <w:t xml:space="preserve"> €</w:t>
            </w:r>
          </w:p>
        </w:tc>
      </w:tr>
      <w:tr w:rsidR="003502DB" w:rsidRPr="003502DB" w14:paraId="7FC78B0B" w14:textId="77777777" w:rsidTr="003502DB">
        <w:trPr>
          <w:trHeight w:val="270"/>
        </w:trPr>
        <w:tc>
          <w:tcPr>
            <w:tcW w:w="5956" w:type="dxa"/>
            <w:tcBorders>
              <w:top w:val="nil"/>
              <w:left w:val="nil"/>
              <w:bottom w:val="nil"/>
              <w:right w:val="nil"/>
            </w:tcBorders>
            <w:shd w:val="clear" w:color="auto" w:fill="auto"/>
            <w:noWrap/>
            <w:vAlign w:val="center"/>
            <w:hideMark/>
          </w:tcPr>
          <w:p w14:paraId="2BA3B529" w14:textId="77777777" w:rsidR="003502DB" w:rsidRPr="003502DB" w:rsidRDefault="003502DB" w:rsidP="003502DB">
            <w:pPr>
              <w:spacing w:after="0" w:line="240" w:lineRule="auto"/>
              <w:jc w:val="right"/>
              <w:rPr>
                <w:rFonts w:eastAsia="Times New Roman" w:cs="Calibri"/>
                <w:szCs w:val="20"/>
                <w:lang w:eastAsia="es-ES"/>
              </w:rPr>
            </w:pPr>
          </w:p>
        </w:tc>
        <w:tc>
          <w:tcPr>
            <w:tcW w:w="1269" w:type="dxa"/>
            <w:tcBorders>
              <w:top w:val="nil"/>
              <w:left w:val="nil"/>
              <w:bottom w:val="nil"/>
              <w:right w:val="nil"/>
            </w:tcBorders>
            <w:shd w:val="clear" w:color="auto" w:fill="auto"/>
            <w:noWrap/>
            <w:vAlign w:val="center"/>
            <w:hideMark/>
          </w:tcPr>
          <w:p w14:paraId="4269C009" w14:textId="77777777" w:rsidR="003502DB" w:rsidRPr="003502DB" w:rsidRDefault="003502DB" w:rsidP="003502DB">
            <w:pPr>
              <w:spacing w:after="0" w:line="240" w:lineRule="auto"/>
              <w:ind w:firstLineChars="100" w:firstLine="200"/>
              <w:jc w:val="left"/>
              <w:rPr>
                <w:rFonts w:ascii="Times New Roman" w:eastAsia="Times New Roman" w:hAnsi="Times New Roman" w:cs="Times New Roman"/>
                <w:szCs w:val="20"/>
                <w:lang w:eastAsia="es-ES"/>
              </w:rPr>
            </w:pPr>
          </w:p>
        </w:tc>
        <w:tc>
          <w:tcPr>
            <w:tcW w:w="1531" w:type="dxa"/>
            <w:tcBorders>
              <w:top w:val="nil"/>
              <w:left w:val="nil"/>
              <w:bottom w:val="nil"/>
              <w:right w:val="nil"/>
            </w:tcBorders>
            <w:shd w:val="clear" w:color="auto" w:fill="auto"/>
            <w:noWrap/>
            <w:vAlign w:val="center"/>
            <w:hideMark/>
          </w:tcPr>
          <w:p w14:paraId="6DF8E073" w14:textId="77777777" w:rsidR="003502DB" w:rsidRPr="003502DB" w:rsidRDefault="003502DB" w:rsidP="003502DB">
            <w:pPr>
              <w:spacing w:after="0" w:line="240" w:lineRule="auto"/>
              <w:jc w:val="center"/>
              <w:rPr>
                <w:rFonts w:ascii="Times New Roman" w:eastAsia="Times New Roman" w:hAnsi="Times New Roman" w:cs="Times New Roman"/>
                <w:szCs w:val="20"/>
                <w:lang w:eastAsia="es-ES"/>
              </w:rPr>
            </w:pPr>
          </w:p>
        </w:tc>
      </w:tr>
      <w:tr w:rsidR="003502DB" w:rsidRPr="003502DB" w14:paraId="5E813C51" w14:textId="77777777" w:rsidTr="003502DB">
        <w:trPr>
          <w:trHeight w:val="270"/>
        </w:trPr>
        <w:tc>
          <w:tcPr>
            <w:tcW w:w="5956" w:type="dxa"/>
            <w:tcBorders>
              <w:top w:val="single" w:sz="4" w:space="0" w:color="auto"/>
              <w:left w:val="single" w:sz="4" w:space="0" w:color="auto"/>
              <w:bottom w:val="single" w:sz="4" w:space="0" w:color="auto"/>
              <w:right w:val="nil"/>
            </w:tcBorders>
            <w:shd w:val="clear" w:color="000000" w:fill="1F4E78"/>
            <w:noWrap/>
            <w:vAlign w:val="bottom"/>
            <w:hideMark/>
          </w:tcPr>
          <w:p w14:paraId="252E1B29" w14:textId="77777777" w:rsidR="003502DB" w:rsidRPr="003502DB" w:rsidRDefault="003502DB" w:rsidP="003502DB">
            <w:pPr>
              <w:spacing w:after="0" w:line="240" w:lineRule="auto"/>
              <w:jc w:val="left"/>
              <w:rPr>
                <w:rFonts w:eastAsia="Times New Roman" w:cs="Calibri"/>
                <w:b/>
                <w:bCs/>
                <w:color w:val="FFFFFF"/>
                <w:szCs w:val="20"/>
                <w:lang w:eastAsia="es-ES"/>
              </w:rPr>
            </w:pPr>
            <w:r w:rsidRPr="003502DB">
              <w:rPr>
                <w:rFonts w:eastAsia="Times New Roman" w:cs="Calibri"/>
                <w:b/>
                <w:bCs/>
                <w:color w:val="FFFFFF"/>
                <w:szCs w:val="20"/>
                <w:lang w:eastAsia="es-ES"/>
              </w:rPr>
              <w:t>Proyecciones Económicas</w:t>
            </w:r>
          </w:p>
        </w:tc>
        <w:tc>
          <w:tcPr>
            <w:tcW w:w="1269" w:type="dxa"/>
            <w:tcBorders>
              <w:top w:val="single" w:sz="4" w:space="0" w:color="auto"/>
              <w:left w:val="nil"/>
              <w:bottom w:val="single" w:sz="4" w:space="0" w:color="auto"/>
              <w:right w:val="nil"/>
            </w:tcBorders>
            <w:shd w:val="clear" w:color="000000" w:fill="1F4E78"/>
            <w:noWrap/>
            <w:vAlign w:val="bottom"/>
            <w:hideMark/>
          </w:tcPr>
          <w:p w14:paraId="74D4B89A" w14:textId="77777777" w:rsidR="003502DB" w:rsidRPr="003502DB" w:rsidRDefault="003502DB" w:rsidP="003502DB">
            <w:pPr>
              <w:spacing w:after="0" w:line="240" w:lineRule="auto"/>
              <w:jc w:val="left"/>
              <w:rPr>
                <w:rFonts w:eastAsia="Times New Roman" w:cs="Calibri"/>
                <w:color w:val="FFFFFF"/>
                <w:szCs w:val="20"/>
                <w:lang w:eastAsia="es-ES"/>
              </w:rPr>
            </w:pPr>
            <w:r w:rsidRPr="003502DB">
              <w:rPr>
                <w:rFonts w:eastAsia="Times New Roman" w:cs="Calibri"/>
                <w:color w:val="FFFFFF"/>
                <w:szCs w:val="20"/>
                <w:lang w:eastAsia="es-ES"/>
              </w:rPr>
              <w:t> </w:t>
            </w:r>
          </w:p>
        </w:tc>
        <w:tc>
          <w:tcPr>
            <w:tcW w:w="1531" w:type="dxa"/>
            <w:tcBorders>
              <w:top w:val="single" w:sz="4" w:space="0" w:color="auto"/>
              <w:left w:val="nil"/>
              <w:bottom w:val="single" w:sz="4" w:space="0" w:color="auto"/>
              <w:right w:val="single" w:sz="4" w:space="0" w:color="auto"/>
            </w:tcBorders>
            <w:shd w:val="clear" w:color="000000" w:fill="1F4E78"/>
            <w:noWrap/>
            <w:vAlign w:val="bottom"/>
            <w:hideMark/>
          </w:tcPr>
          <w:p w14:paraId="1FBADB71" w14:textId="77777777" w:rsidR="003502DB" w:rsidRPr="003502DB" w:rsidRDefault="003502DB" w:rsidP="003502DB">
            <w:pPr>
              <w:spacing w:after="0" w:line="240" w:lineRule="auto"/>
              <w:jc w:val="center"/>
              <w:rPr>
                <w:rFonts w:eastAsia="Times New Roman" w:cs="Calibri"/>
                <w:b/>
                <w:bCs/>
                <w:color w:val="FFFFFF"/>
                <w:szCs w:val="20"/>
                <w:lang w:eastAsia="es-ES"/>
              </w:rPr>
            </w:pPr>
            <w:r w:rsidRPr="003502DB">
              <w:rPr>
                <w:rFonts w:eastAsia="Times New Roman" w:cs="Calibri"/>
                <w:b/>
                <w:bCs/>
                <w:color w:val="FFFFFF"/>
                <w:szCs w:val="20"/>
                <w:lang w:eastAsia="es-ES"/>
              </w:rPr>
              <w:t>Porcentaje (%)</w:t>
            </w:r>
          </w:p>
        </w:tc>
      </w:tr>
      <w:tr w:rsidR="003502DB" w:rsidRPr="003502DB" w14:paraId="1994340D" w14:textId="77777777" w:rsidTr="003502DB">
        <w:trPr>
          <w:trHeight w:val="270"/>
        </w:trPr>
        <w:tc>
          <w:tcPr>
            <w:tcW w:w="5956" w:type="dxa"/>
            <w:tcBorders>
              <w:top w:val="nil"/>
              <w:left w:val="single" w:sz="4" w:space="0" w:color="auto"/>
              <w:bottom w:val="nil"/>
              <w:right w:val="nil"/>
            </w:tcBorders>
            <w:shd w:val="clear" w:color="auto" w:fill="auto"/>
            <w:noWrap/>
            <w:vAlign w:val="center"/>
            <w:hideMark/>
          </w:tcPr>
          <w:p w14:paraId="1EF3C718"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IGIC aplicable</w:t>
            </w:r>
          </w:p>
        </w:tc>
        <w:tc>
          <w:tcPr>
            <w:tcW w:w="1269" w:type="dxa"/>
            <w:tcBorders>
              <w:top w:val="nil"/>
              <w:left w:val="nil"/>
              <w:bottom w:val="nil"/>
              <w:right w:val="nil"/>
            </w:tcBorders>
            <w:shd w:val="clear" w:color="auto" w:fill="auto"/>
            <w:noWrap/>
            <w:vAlign w:val="bottom"/>
            <w:hideMark/>
          </w:tcPr>
          <w:p w14:paraId="0929AB21" w14:textId="77777777" w:rsidR="003502DB" w:rsidRPr="003502DB" w:rsidRDefault="003502DB" w:rsidP="003502DB">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1E96C870"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7,00%</w:t>
            </w:r>
          </w:p>
        </w:tc>
      </w:tr>
      <w:tr w:rsidR="003502DB" w:rsidRPr="003502DB" w14:paraId="24451537" w14:textId="77777777" w:rsidTr="003502DB">
        <w:trPr>
          <w:trHeight w:val="270"/>
        </w:trPr>
        <w:tc>
          <w:tcPr>
            <w:tcW w:w="5956" w:type="dxa"/>
            <w:tcBorders>
              <w:top w:val="nil"/>
              <w:left w:val="single" w:sz="4" w:space="0" w:color="auto"/>
              <w:bottom w:val="nil"/>
              <w:right w:val="nil"/>
            </w:tcBorders>
            <w:shd w:val="clear" w:color="auto" w:fill="auto"/>
            <w:noWrap/>
            <w:vAlign w:val="center"/>
            <w:hideMark/>
          </w:tcPr>
          <w:p w14:paraId="659D9583"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Seguridad Social</w:t>
            </w:r>
          </w:p>
        </w:tc>
        <w:tc>
          <w:tcPr>
            <w:tcW w:w="1269" w:type="dxa"/>
            <w:tcBorders>
              <w:top w:val="nil"/>
              <w:left w:val="nil"/>
              <w:bottom w:val="nil"/>
              <w:right w:val="nil"/>
            </w:tcBorders>
            <w:shd w:val="clear" w:color="auto" w:fill="auto"/>
            <w:noWrap/>
            <w:vAlign w:val="bottom"/>
            <w:hideMark/>
          </w:tcPr>
          <w:p w14:paraId="697DA4AB" w14:textId="77777777" w:rsidR="003502DB" w:rsidRPr="003502DB" w:rsidRDefault="003502DB" w:rsidP="003502DB">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14232B69"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34,35%</w:t>
            </w:r>
          </w:p>
        </w:tc>
      </w:tr>
      <w:tr w:rsidR="003502DB" w:rsidRPr="003502DB" w14:paraId="58413FFA" w14:textId="77777777" w:rsidTr="003502DB">
        <w:trPr>
          <w:trHeight w:val="270"/>
        </w:trPr>
        <w:tc>
          <w:tcPr>
            <w:tcW w:w="5956" w:type="dxa"/>
            <w:tcBorders>
              <w:top w:val="nil"/>
              <w:left w:val="single" w:sz="4" w:space="0" w:color="auto"/>
              <w:bottom w:val="nil"/>
              <w:right w:val="nil"/>
            </w:tcBorders>
            <w:shd w:val="clear" w:color="auto" w:fill="auto"/>
            <w:noWrap/>
            <w:vAlign w:val="center"/>
            <w:hideMark/>
          </w:tcPr>
          <w:p w14:paraId="094BB00E"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Absentismo</w:t>
            </w:r>
          </w:p>
        </w:tc>
        <w:tc>
          <w:tcPr>
            <w:tcW w:w="1269" w:type="dxa"/>
            <w:tcBorders>
              <w:top w:val="nil"/>
              <w:left w:val="nil"/>
              <w:bottom w:val="nil"/>
              <w:right w:val="nil"/>
            </w:tcBorders>
            <w:shd w:val="clear" w:color="auto" w:fill="auto"/>
            <w:noWrap/>
            <w:vAlign w:val="bottom"/>
            <w:hideMark/>
          </w:tcPr>
          <w:p w14:paraId="37ADD118" w14:textId="77777777" w:rsidR="003502DB" w:rsidRPr="003502DB" w:rsidRDefault="003502DB" w:rsidP="003502DB">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223B4E8D"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5,40%</w:t>
            </w:r>
          </w:p>
        </w:tc>
      </w:tr>
      <w:tr w:rsidR="003502DB" w:rsidRPr="003502DB" w14:paraId="38051CA1" w14:textId="77777777" w:rsidTr="003502DB">
        <w:trPr>
          <w:trHeight w:val="270"/>
        </w:trPr>
        <w:tc>
          <w:tcPr>
            <w:tcW w:w="5956" w:type="dxa"/>
            <w:tcBorders>
              <w:top w:val="nil"/>
              <w:left w:val="single" w:sz="4" w:space="0" w:color="auto"/>
              <w:bottom w:val="nil"/>
              <w:right w:val="nil"/>
            </w:tcBorders>
            <w:shd w:val="clear" w:color="auto" w:fill="auto"/>
            <w:noWrap/>
            <w:vAlign w:val="center"/>
            <w:hideMark/>
          </w:tcPr>
          <w:p w14:paraId="5A4041F8"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Beneficio Industrial</w:t>
            </w:r>
          </w:p>
        </w:tc>
        <w:tc>
          <w:tcPr>
            <w:tcW w:w="1269" w:type="dxa"/>
            <w:tcBorders>
              <w:top w:val="nil"/>
              <w:left w:val="nil"/>
              <w:bottom w:val="nil"/>
              <w:right w:val="nil"/>
            </w:tcBorders>
            <w:shd w:val="clear" w:color="auto" w:fill="auto"/>
            <w:noWrap/>
            <w:vAlign w:val="bottom"/>
            <w:hideMark/>
          </w:tcPr>
          <w:p w14:paraId="6E2FB35D" w14:textId="77777777" w:rsidR="003502DB" w:rsidRPr="003502DB" w:rsidRDefault="003502DB" w:rsidP="003502DB">
            <w:pPr>
              <w:spacing w:after="0" w:line="240" w:lineRule="auto"/>
              <w:ind w:firstLineChars="100" w:firstLine="200"/>
              <w:jc w:val="left"/>
              <w:rPr>
                <w:rFonts w:eastAsia="Times New Roman" w:cs="Calibri"/>
                <w:szCs w:val="20"/>
                <w:lang w:eastAsia="es-ES"/>
              </w:rPr>
            </w:pPr>
          </w:p>
        </w:tc>
        <w:tc>
          <w:tcPr>
            <w:tcW w:w="1531" w:type="dxa"/>
            <w:tcBorders>
              <w:top w:val="nil"/>
              <w:left w:val="nil"/>
              <w:bottom w:val="nil"/>
              <w:right w:val="single" w:sz="4" w:space="0" w:color="auto"/>
            </w:tcBorders>
            <w:shd w:val="clear" w:color="auto" w:fill="auto"/>
            <w:noWrap/>
            <w:vAlign w:val="center"/>
            <w:hideMark/>
          </w:tcPr>
          <w:p w14:paraId="3700E2AF"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6,00%</w:t>
            </w:r>
          </w:p>
        </w:tc>
      </w:tr>
      <w:tr w:rsidR="003502DB" w:rsidRPr="003502DB" w14:paraId="77579594" w14:textId="77777777" w:rsidTr="003502DB">
        <w:trPr>
          <w:trHeight w:val="270"/>
        </w:trPr>
        <w:tc>
          <w:tcPr>
            <w:tcW w:w="5956" w:type="dxa"/>
            <w:tcBorders>
              <w:top w:val="nil"/>
              <w:left w:val="single" w:sz="4" w:space="0" w:color="auto"/>
              <w:bottom w:val="single" w:sz="4" w:space="0" w:color="auto"/>
              <w:right w:val="nil"/>
            </w:tcBorders>
            <w:shd w:val="clear" w:color="auto" w:fill="auto"/>
            <w:noWrap/>
            <w:vAlign w:val="center"/>
            <w:hideMark/>
          </w:tcPr>
          <w:p w14:paraId="37282A26" w14:textId="77777777" w:rsidR="003502DB" w:rsidRPr="003502DB" w:rsidRDefault="003502DB" w:rsidP="003502DB">
            <w:pPr>
              <w:spacing w:after="0" w:line="240" w:lineRule="auto"/>
              <w:ind w:firstLineChars="100" w:firstLine="200"/>
              <w:jc w:val="left"/>
              <w:rPr>
                <w:rFonts w:eastAsia="Times New Roman" w:cs="Calibri"/>
                <w:szCs w:val="20"/>
                <w:lang w:eastAsia="es-ES"/>
              </w:rPr>
            </w:pPr>
            <w:r w:rsidRPr="003502DB">
              <w:rPr>
                <w:rFonts w:eastAsia="Times New Roman" w:cs="Calibri"/>
                <w:szCs w:val="20"/>
                <w:lang w:eastAsia="es-ES"/>
              </w:rPr>
              <w:t>Gastos generales</w:t>
            </w:r>
          </w:p>
        </w:tc>
        <w:tc>
          <w:tcPr>
            <w:tcW w:w="1269" w:type="dxa"/>
            <w:tcBorders>
              <w:top w:val="nil"/>
              <w:left w:val="nil"/>
              <w:bottom w:val="single" w:sz="4" w:space="0" w:color="auto"/>
              <w:right w:val="nil"/>
            </w:tcBorders>
            <w:shd w:val="clear" w:color="auto" w:fill="auto"/>
            <w:noWrap/>
            <w:vAlign w:val="bottom"/>
            <w:hideMark/>
          </w:tcPr>
          <w:p w14:paraId="1AE5CF98" w14:textId="77777777" w:rsidR="003502DB" w:rsidRPr="003502DB" w:rsidRDefault="003502DB" w:rsidP="003502DB">
            <w:pPr>
              <w:spacing w:after="0" w:line="240" w:lineRule="auto"/>
              <w:jc w:val="left"/>
              <w:rPr>
                <w:rFonts w:eastAsia="Times New Roman" w:cs="Calibri"/>
                <w:szCs w:val="20"/>
                <w:lang w:eastAsia="es-ES"/>
              </w:rPr>
            </w:pPr>
            <w:r w:rsidRPr="003502DB">
              <w:rPr>
                <w:rFonts w:eastAsia="Times New Roman" w:cs="Calibri"/>
                <w:szCs w:val="20"/>
                <w:lang w:eastAsia="es-E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D59C13F" w14:textId="77777777" w:rsidR="003502DB" w:rsidRPr="003502DB" w:rsidRDefault="003502DB" w:rsidP="003502DB">
            <w:pPr>
              <w:spacing w:after="0" w:line="240" w:lineRule="auto"/>
              <w:jc w:val="right"/>
              <w:rPr>
                <w:rFonts w:eastAsia="Times New Roman" w:cs="Calibri"/>
                <w:szCs w:val="20"/>
                <w:lang w:eastAsia="es-ES"/>
              </w:rPr>
            </w:pPr>
            <w:r w:rsidRPr="003502DB">
              <w:rPr>
                <w:rFonts w:eastAsia="Times New Roman" w:cs="Calibri"/>
                <w:szCs w:val="20"/>
                <w:lang w:eastAsia="es-ES"/>
              </w:rPr>
              <w:t>5,00%</w:t>
            </w:r>
          </w:p>
        </w:tc>
      </w:tr>
    </w:tbl>
    <w:p w14:paraId="66DF66E9" w14:textId="17BF748D" w:rsidR="00E65BCC" w:rsidRDefault="00E65BCC" w:rsidP="00E65BCC"/>
    <w:p w14:paraId="77BF7FC6" w14:textId="642C4E70" w:rsidR="00485F5F" w:rsidRDefault="00485F5F" w:rsidP="00950064">
      <w:pPr>
        <w:pStyle w:val="Prrafodelista"/>
        <w:sectPr w:rsidR="00485F5F" w:rsidSect="0029089C">
          <w:headerReference w:type="default" r:id="rId8"/>
          <w:footerReference w:type="default" r:id="rId9"/>
          <w:headerReference w:type="first" r:id="rId10"/>
          <w:pgSz w:w="11906" w:h="16838"/>
          <w:pgMar w:top="1418" w:right="1701" w:bottom="1418" w:left="1701" w:header="709" w:footer="709" w:gutter="0"/>
          <w:cols w:space="708"/>
          <w:docGrid w:linePitch="360"/>
        </w:sectPr>
      </w:pPr>
    </w:p>
    <w:p w14:paraId="45149A00" w14:textId="1557AC36" w:rsidR="00485F5F" w:rsidRDefault="00C437B0" w:rsidP="00C437B0">
      <w:pPr>
        <w:pStyle w:val="Prrafodelista"/>
        <w:numPr>
          <w:ilvl w:val="0"/>
          <w:numId w:val="11"/>
        </w:numPr>
      </w:pPr>
      <w:r>
        <w:lastRenderedPageBreak/>
        <w:t>Personal necesario</w:t>
      </w:r>
    </w:p>
    <w:p w14:paraId="18198767" w14:textId="77777777" w:rsidR="00C437B0" w:rsidRDefault="00C437B0" w:rsidP="00485F5F"/>
    <w:tbl>
      <w:tblPr>
        <w:tblW w:w="14879" w:type="dxa"/>
        <w:jc w:val="center"/>
        <w:tblCellMar>
          <w:left w:w="70" w:type="dxa"/>
          <w:right w:w="70" w:type="dxa"/>
        </w:tblCellMar>
        <w:tblLook w:val="04A0" w:firstRow="1" w:lastRow="0" w:firstColumn="1" w:lastColumn="0" w:noHBand="0" w:noVBand="1"/>
      </w:tblPr>
      <w:tblGrid>
        <w:gridCol w:w="1297"/>
        <w:gridCol w:w="1392"/>
        <w:gridCol w:w="1134"/>
        <w:gridCol w:w="1275"/>
        <w:gridCol w:w="1616"/>
        <w:gridCol w:w="1219"/>
        <w:gridCol w:w="1276"/>
        <w:gridCol w:w="1276"/>
        <w:gridCol w:w="1292"/>
        <w:gridCol w:w="1268"/>
        <w:gridCol w:w="1292"/>
        <w:gridCol w:w="1292"/>
      </w:tblGrid>
      <w:tr w:rsidR="00950064" w:rsidRPr="00950064" w14:paraId="1D46859E" w14:textId="77777777" w:rsidTr="00950064">
        <w:trPr>
          <w:trHeight w:val="270"/>
          <w:jc w:val="center"/>
        </w:trPr>
        <w:tc>
          <w:tcPr>
            <w:tcW w:w="14879" w:type="dxa"/>
            <w:gridSpan w:val="12"/>
            <w:tcBorders>
              <w:top w:val="nil"/>
              <w:left w:val="single" w:sz="4" w:space="0" w:color="auto"/>
              <w:bottom w:val="nil"/>
              <w:right w:val="single" w:sz="4" w:space="0" w:color="000000"/>
            </w:tcBorders>
            <w:shd w:val="clear" w:color="000000" w:fill="1F4E78"/>
            <w:noWrap/>
            <w:vAlign w:val="center"/>
            <w:hideMark/>
          </w:tcPr>
          <w:p w14:paraId="4EFEBA86" w14:textId="77777777" w:rsidR="00950064" w:rsidRPr="00950064" w:rsidRDefault="00950064" w:rsidP="00950064">
            <w:pPr>
              <w:spacing w:after="0" w:line="240" w:lineRule="auto"/>
              <w:jc w:val="center"/>
              <w:rPr>
                <w:rFonts w:eastAsia="Times New Roman" w:cs="Calibri"/>
                <w:b/>
                <w:bCs/>
                <w:color w:val="FFFFFF"/>
                <w:szCs w:val="20"/>
                <w:lang w:eastAsia="es-ES"/>
              </w:rPr>
            </w:pPr>
            <w:r w:rsidRPr="00950064">
              <w:rPr>
                <w:rFonts w:eastAsia="Times New Roman" w:cs="Calibri"/>
                <w:b/>
                <w:bCs/>
                <w:color w:val="FFFFFF"/>
                <w:szCs w:val="20"/>
                <w:lang w:eastAsia="es-ES"/>
              </w:rPr>
              <w:t>RELACIÓN ORIENTATIVA MÍNIMA DEL PERSONAL NECESARIO</w:t>
            </w:r>
          </w:p>
        </w:tc>
      </w:tr>
      <w:tr w:rsidR="00950064" w:rsidRPr="00950064" w14:paraId="667E3865" w14:textId="77777777" w:rsidTr="00950064">
        <w:trPr>
          <w:trHeight w:val="270"/>
          <w:jc w:val="center"/>
        </w:trPr>
        <w:tc>
          <w:tcPr>
            <w:tcW w:w="1297" w:type="dxa"/>
            <w:tcBorders>
              <w:top w:val="nil"/>
              <w:left w:val="nil"/>
              <w:bottom w:val="nil"/>
              <w:right w:val="nil"/>
            </w:tcBorders>
            <w:shd w:val="clear" w:color="auto" w:fill="auto"/>
            <w:noWrap/>
            <w:vAlign w:val="bottom"/>
            <w:hideMark/>
          </w:tcPr>
          <w:p w14:paraId="3580B732" w14:textId="77777777" w:rsidR="00950064" w:rsidRPr="00950064" w:rsidRDefault="00950064" w:rsidP="00950064">
            <w:pPr>
              <w:spacing w:after="0" w:line="240" w:lineRule="auto"/>
              <w:jc w:val="center"/>
              <w:rPr>
                <w:rFonts w:eastAsia="Times New Roman" w:cs="Calibri"/>
                <w:b/>
                <w:bCs/>
                <w:color w:val="FFFFFF"/>
                <w:szCs w:val="20"/>
                <w:lang w:eastAsia="es-ES"/>
              </w:rPr>
            </w:pPr>
          </w:p>
        </w:tc>
        <w:tc>
          <w:tcPr>
            <w:tcW w:w="1392" w:type="dxa"/>
            <w:tcBorders>
              <w:top w:val="nil"/>
              <w:left w:val="nil"/>
              <w:bottom w:val="nil"/>
              <w:right w:val="nil"/>
            </w:tcBorders>
            <w:shd w:val="clear" w:color="auto" w:fill="auto"/>
            <w:noWrap/>
            <w:vAlign w:val="bottom"/>
            <w:hideMark/>
          </w:tcPr>
          <w:p w14:paraId="2600C6DE"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134" w:type="dxa"/>
            <w:tcBorders>
              <w:top w:val="nil"/>
              <w:left w:val="nil"/>
              <w:bottom w:val="nil"/>
              <w:right w:val="nil"/>
            </w:tcBorders>
            <w:shd w:val="clear" w:color="auto" w:fill="auto"/>
            <w:noWrap/>
            <w:vAlign w:val="bottom"/>
            <w:hideMark/>
          </w:tcPr>
          <w:p w14:paraId="06D9F3FD"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275" w:type="dxa"/>
            <w:tcBorders>
              <w:top w:val="nil"/>
              <w:left w:val="nil"/>
              <w:bottom w:val="nil"/>
              <w:right w:val="nil"/>
            </w:tcBorders>
            <w:shd w:val="clear" w:color="auto" w:fill="auto"/>
            <w:noWrap/>
            <w:vAlign w:val="bottom"/>
            <w:hideMark/>
          </w:tcPr>
          <w:p w14:paraId="7271F35E"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616" w:type="dxa"/>
            <w:tcBorders>
              <w:top w:val="nil"/>
              <w:left w:val="nil"/>
              <w:bottom w:val="nil"/>
              <w:right w:val="nil"/>
            </w:tcBorders>
            <w:shd w:val="clear" w:color="auto" w:fill="auto"/>
            <w:noWrap/>
            <w:vAlign w:val="bottom"/>
            <w:hideMark/>
          </w:tcPr>
          <w:p w14:paraId="189261C6"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219" w:type="dxa"/>
            <w:tcBorders>
              <w:top w:val="nil"/>
              <w:left w:val="nil"/>
              <w:bottom w:val="nil"/>
              <w:right w:val="nil"/>
            </w:tcBorders>
            <w:shd w:val="clear" w:color="auto" w:fill="auto"/>
            <w:noWrap/>
            <w:vAlign w:val="bottom"/>
            <w:hideMark/>
          </w:tcPr>
          <w:p w14:paraId="42BDAFE3"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276" w:type="dxa"/>
            <w:tcBorders>
              <w:top w:val="nil"/>
              <w:left w:val="nil"/>
              <w:bottom w:val="nil"/>
              <w:right w:val="nil"/>
            </w:tcBorders>
            <w:shd w:val="clear" w:color="auto" w:fill="auto"/>
            <w:noWrap/>
            <w:vAlign w:val="bottom"/>
            <w:hideMark/>
          </w:tcPr>
          <w:p w14:paraId="021171D5"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276" w:type="dxa"/>
            <w:tcBorders>
              <w:top w:val="nil"/>
              <w:left w:val="nil"/>
              <w:bottom w:val="nil"/>
              <w:right w:val="nil"/>
            </w:tcBorders>
            <w:shd w:val="clear" w:color="auto" w:fill="auto"/>
            <w:noWrap/>
            <w:vAlign w:val="bottom"/>
            <w:hideMark/>
          </w:tcPr>
          <w:p w14:paraId="7248AE1A"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292" w:type="dxa"/>
            <w:tcBorders>
              <w:top w:val="nil"/>
              <w:left w:val="nil"/>
              <w:bottom w:val="nil"/>
              <w:right w:val="nil"/>
            </w:tcBorders>
            <w:shd w:val="clear" w:color="auto" w:fill="auto"/>
            <w:noWrap/>
            <w:vAlign w:val="bottom"/>
            <w:hideMark/>
          </w:tcPr>
          <w:p w14:paraId="694BFE5A"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268" w:type="dxa"/>
            <w:tcBorders>
              <w:top w:val="nil"/>
              <w:left w:val="nil"/>
              <w:bottom w:val="nil"/>
              <w:right w:val="nil"/>
            </w:tcBorders>
            <w:shd w:val="clear" w:color="auto" w:fill="auto"/>
            <w:noWrap/>
            <w:vAlign w:val="bottom"/>
            <w:hideMark/>
          </w:tcPr>
          <w:p w14:paraId="2369AA9F"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292" w:type="dxa"/>
            <w:tcBorders>
              <w:top w:val="nil"/>
              <w:left w:val="nil"/>
              <w:bottom w:val="nil"/>
              <w:right w:val="nil"/>
            </w:tcBorders>
            <w:shd w:val="clear" w:color="auto" w:fill="auto"/>
            <w:noWrap/>
            <w:vAlign w:val="bottom"/>
            <w:hideMark/>
          </w:tcPr>
          <w:p w14:paraId="27C36D21"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542" w:type="dxa"/>
            <w:tcBorders>
              <w:top w:val="nil"/>
              <w:left w:val="nil"/>
              <w:bottom w:val="nil"/>
              <w:right w:val="nil"/>
            </w:tcBorders>
            <w:shd w:val="clear" w:color="auto" w:fill="auto"/>
            <w:noWrap/>
            <w:vAlign w:val="bottom"/>
            <w:hideMark/>
          </w:tcPr>
          <w:p w14:paraId="0F3E5CE3"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r>
      <w:tr w:rsidR="00950064" w:rsidRPr="00950064" w14:paraId="24AE44F3" w14:textId="77777777" w:rsidTr="00950064">
        <w:trPr>
          <w:trHeight w:val="270"/>
          <w:jc w:val="center"/>
        </w:trPr>
        <w:tc>
          <w:tcPr>
            <w:tcW w:w="1297" w:type="dxa"/>
            <w:tcBorders>
              <w:top w:val="nil"/>
              <w:left w:val="nil"/>
              <w:bottom w:val="nil"/>
              <w:right w:val="nil"/>
            </w:tcBorders>
            <w:shd w:val="clear" w:color="auto" w:fill="auto"/>
            <w:noWrap/>
            <w:vAlign w:val="bottom"/>
            <w:hideMark/>
          </w:tcPr>
          <w:p w14:paraId="134662EB"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392" w:type="dxa"/>
            <w:tcBorders>
              <w:top w:val="nil"/>
              <w:left w:val="nil"/>
              <w:bottom w:val="nil"/>
              <w:right w:val="nil"/>
            </w:tcBorders>
            <w:shd w:val="clear" w:color="auto" w:fill="auto"/>
            <w:noWrap/>
            <w:vAlign w:val="bottom"/>
            <w:hideMark/>
          </w:tcPr>
          <w:p w14:paraId="0E4D9E40"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0356" w:type="dxa"/>
            <w:gridSpan w:val="8"/>
            <w:tcBorders>
              <w:top w:val="single" w:sz="4" w:space="0" w:color="auto"/>
              <w:left w:val="single" w:sz="4" w:space="0" w:color="auto"/>
              <w:bottom w:val="single" w:sz="4" w:space="0" w:color="auto"/>
              <w:right w:val="nil"/>
            </w:tcBorders>
            <w:shd w:val="clear" w:color="000000" w:fill="305496"/>
            <w:noWrap/>
            <w:vAlign w:val="center"/>
            <w:hideMark/>
          </w:tcPr>
          <w:p w14:paraId="52BCBEA9" w14:textId="77777777" w:rsidR="00950064" w:rsidRPr="00950064" w:rsidRDefault="00950064" w:rsidP="00950064">
            <w:pPr>
              <w:spacing w:after="0" w:line="240" w:lineRule="auto"/>
              <w:jc w:val="center"/>
              <w:rPr>
                <w:rFonts w:eastAsia="Times New Roman" w:cs="Calibri"/>
                <w:b/>
                <w:bCs/>
                <w:color w:val="FFFFFF"/>
                <w:szCs w:val="20"/>
                <w:lang w:eastAsia="es-ES"/>
              </w:rPr>
            </w:pPr>
            <w:r w:rsidRPr="00950064">
              <w:rPr>
                <w:rFonts w:eastAsia="Times New Roman" w:cs="Calibri"/>
                <w:b/>
                <w:bCs/>
                <w:color w:val="FFFFFF"/>
                <w:szCs w:val="20"/>
                <w:lang w:eastAsia="es-ES"/>
              </w:rPr>
              <w:t>COSTE EMPRESARIAL UNITARIO ANUAL</w:t>
            </w:r>
          </w:p>
        </w:tc>
        <w:tc>
          <w:tcPr>
            <w:tcW w:w="1292" w:type="dxa"/>
            <w:tcBorders>
              <w:top w:val="single" w:sz="4" w:space="0" w:color="auto"/>
              <w:left w:val="nil"/>
              <w:bottom w:val="single" w:sz="4" w:space="0" w:color="auto"/>
              <w:right w:val="nil"/>
            </w:tcBorders>
            <w:shd w:val="clear" w:color="000000" w:fill="305496"/>
            <w:noWrap/>
            <w:vAlign w:val="center"/>
            <w:hideMark/>
          </w:tcPr>
          <w:p w14:paraId="2DEB4930" w14:textId="77777777" w:rsidR="00950064" w:rsidRPr="00950064" w:rsidRDefault="00950064" w:rsidP="00950064">
            <w:pPr>
              <w:spacing w:after="0" w:line="240" w:lineRule="auto"/>
              <w:jc w:val="center"/>
              <w:rPr>
                <w:rFonts w:eastAsia="Times New Roman" w:cs="Calibri"/>
                <w:b/>
                <w:bCs/>
                <w:color w:val="FFFFFF"/>
                <w:szCs w:val="20"/>
                <w:lang w:eastAsia="es-ES"/>
              </w:rPr>
            </w:pPr>
            <w:r w:rsidRPr="00950064">
              <w:rPr>
                <w:rFonts w:eastAsia="Times New Roman" w:cs="Calibri"/>
                <w:b/>
                <w:bCs/>
                <w:color w:val="FFFFFF"/>
                <w:szCs w:val="20"/>
                <w:lang w:eastAsia="es-ES"/>
              </w:rPr>
              <w:t> </w:t>
            </w:r>
          </w:p>
        </w:tc>
        <w:tc>
          <w:tcPr>
            <w:tcW w:w="542"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36639094" w14:textId="77777777" w:rsidR="00950064" w:rsidRPr="00950064" w:rsidRDefault="00950064" w:rsidP="00950064">
            <w:pPr>
              <w:spacing w:after="0" w:line="240" w:lineRule="auto"/>
              <w:jc w:val="center"/>
              <w:rPr>
                <w:rFonts w:eastAsia="Times New Roman" w:cs="Calibri"/>
                <w:b/>
                <w:bCs/>
                <w:color w:val="FFFFFF"/>
                <w:szCs w:val="20"/>
                <w:lang w:eastAsia="es-ES"/>
              </w:rPr>
            </w:pPr>
            <w:r w:rsidRPr="00950064">
              <w:rPr>
                <w:rFonts w:eastAsia="Times New Roman" w:cs="Calibri"/>
                <w:b/>
                <w:bCs/>
                <w:color w:val="FFFFFF"/>
                <w:szCs w:val="20"/>
                <w:lang w:eastAsia="es-ES"/>
              </w:rPr>
              <w:t>TOTAL</w:t>
            </w:r>
          </w:p>
        </w:tc>
      </w:tr>
      <w:tr w:rsidR="00950064" w:rsidRPr="00950064" w14:paraId="6EFB85A6" w14:textId="77777777" w:rsidTr="00950064">
        <w:trPr>
          <w:trHeight w:val="765"/>
          <w:jc w:val="center"/>
        </w:trPr>
        <w:tc>
          <w:tcPr>
            <w:tcW w:w="129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C97E72F"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Personal equivalente</w:t>
            </w:r>
          </w:p>
        </w:tc>
        <w:tc>
          <w:tcPr>
            <w:tcW w:w="1392" w:type="dxa"/>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A8CC5CB"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Categoría</w:t>
            </w:r>
          </w:p>
        </w:tc>
        <w:tc>
          <w:tcPr>
            <w:tcW w:w="2409" w:type="dxa"/>
            <w:gridSpan w:val="2"/>
            <w:tcBorders>
              <w:top w:val="single" w:sz="4" w:space="0" w:color="auto"/>
              <w:left w:val="nil"/>
              <w:bottom w:val="single" w:sz="4" w:space="0" w:color="auto"/>
              <w:right w:val="single" w:sz="4" w:space="0" w:color="auto"/>
            </w:tcBorders>
            <w:shd w:val="clear" w:color="000000" w:fill="B4C6E7"/>
            <w:noWrap/>
            <w:vAlign w:val="center"/>
            <w:hideMark/>
          </w:tcPr>
          <w:p w14:paraId="058D0724"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Salario base</w:t>
            </w:r>
          </w:p>
        </w:tc>
        <w:tc>
          <w:tcPr>
            <w:tcW w:w="1616" w:type="dxa"/>
            <w:tcBorders>
              <w:top w:val="nil"/>
              <w:left w:val="nil"/>
              <w:bottom w:val="single" w:sz="4" w:space="0" w:color="auto"/>
              <w:right w:val="single" w:sz="4" w:space="0" w:color="auto"/>
            </w:tcBorders>
            <w:shd w:val="clear" w:color="000000" w:fill="B4C6E7"/>
            <w:vAlign w:val="center"/>
            <w:hideMark/>
          </w:tcPr>
          <w:p w14:paraId="0E57B670"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Gratificaciones extraordinarias</w:t>
            </w:r>
          </w:p>
        </w:tc>
        <w:tc>
          <w:tcPr>
            <w:tcW w:w="1219"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55FEAFAB"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Prima trabajo efectivo</w:t>
            </w:r>
          </w:p>
        </w:tc>
        <w:tc>
          <w:tcPr>
            <w:tcW w:w="1276" w:type="dxa"/>
            <w:vMerge w:val="restart"/>
            <w:tcBorders>
              <w:top w:val="nil"/>
              <w:left w:val="single" w:sz="4" w:space="0" w:color="auto"/>
              <w:bottom w:val="single" w:sz="4" w:space="0" w:color="auto"/>
              <w:right w:val="single" w:sz="4" w:space="0" w:color="auto"/>
            </w:tcBorders>
            <w:shd w:val="clear" w:color="000000" w:fill="B4C6E7"/>
            <w:vAlign w:val="center"/>
            <w:hideMark/>
          </w:tcPr>
          <w:p w14:paraId="26A609D1"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Salario bruto anual</w:t>
            </w:r>
          </w:p>
        </w:tc>
        <w:tc>
          <w:tcPr>
            <w:tcW w:w="1276" w:type="dxa"/>
            <w:tcBorders>
              <w:top w:val="nil"/>
              <w:left w:val="nil"/>
              <w:bottom w:val="single" w:sz="4" w:space="0" w:color="auto"/>
              <w:right w:val="single" w:sz="4" w:space="0" w:color="auto"/>
            </w:tcBorders>
            <w:shd w:val="clear" w:color="000000" w:fill="B4C6E7"/>
            <w:vAlign w:val="center"/>
            <w:hideMark/>
          </w:tcPr>
          <w:p w14:paraId="4AD35078"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Seguridad Social</w:t>
            </w:r>
          </w:p>
        </w:tc>
        <w:tc>
          <w:tcPr>
            <w:tcW w:w="1292" w:type="dxa"/>
            <w:vMerge w:val="restart"/>
            <w:tcBorders>
              <w:top w:val="nil"/>
              <w:left w:val="single" w:sz="4" w:space="0" w:color="auto"/>
              <w:bottom w:val="single" w:sz="4" w:space="0" w:color="auto"/>
              <w:right w:val="single" w:sz="4" w:space="0" w:color="auto"/>
            </w:tcBorders>
            <w:shd w:val="clear" w:color="000000" w:fill="B4C6E7"/>
            <w:vAlign w:val="center"/>
            <w:hideMark/>
          </w:tcPr>
          <w:p w14:paraId="27C2F89E"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Coste empresarial unitario</w:t>
            </w:r>
          </w:p>
        </w:tc>
        <w:tc>
          <w:tcPr>
            <w:tcW w:w="1268" w:type="dxa"/>
            <w:tcBorders>
              <w:top w:val="nil"/>
              <w:left w:val="nil"/>
              <w:bottom w:val="single" w:sz="4" w:space="0" w:color="auto"/>
              <w:right w:val="single" w:sz="4" w:space="0" w:color="auto"/>
            </w:tcBorders>
            <w:shd w:val="clear" w:color="000000" w:fill="B4C6E7"/>
            <w:vAlign w:val="center"/>
            <w:hideMark/>
          </w:tcPr>
          <w:p w14:paraId="7DC883E3"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Coste Absentismo</w:t>
            </w:r>
          </w:p>
        </w:tc>
        <w:tc>
          <w:tcPr>
            <w:tcW w:w="1292" w:type="dxa"/>
            <w:vMerge w:val="restart"/>
            <w:tcBorders>
              <w:top w:val="nil"/>
              <w:left w:val="single" w:sz="4" w:space="0" w:color="auto"/>
              <w:bottom w:val="single" w:sz="4" w:space="0" w:color="auto"/>
              <w:right w:val="single" w:sz="4" w:space="0" w:color="auto"/>
            </w:tcBorders>
            <w:shd w:val="clear" w:color="000000" w:fill="B4C6E7"/>
            <w:vAlign w:val="center"/>
            <w:hideMark/>
          </w:tcPr>
          <w:p w14:paraId="1078880A"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Coste empresarial total por servicio</w:t>
            </w:r>
          </w:p>
        </w:tc>
        <w:tc>
          <w:tcPr>
            <w:tcW w:w="542" w:type="dxa"/>
            <w:vMerge w:val="restart"/>
            <w:tcBorders>
              <w:top w:val="nil"/>
              <w:left w:val="single" w:sz="4" w:space="0" w:color="auto"/>
              <w:bottom w:val="single" w:sz="4" w:space="0" w:color="auto"/>
              <w:right w:val="single" w:sz="4" w:space="0" w:color="auto"/>
            </w:tcBorders>
            <w:shd w:val="clear" w:color="000000" w:fill="B4C6E7"/>
            <w:vAlign w:val="center"/>
            <w:hideMark/>
          </w:tcPr>
          <w:p w14:paraId="7B07A2BF"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 xml:space="preserve">Coste empresarial hora </w:t>
            </w:r>
          </w:p>
        </w:tc>
      </w:tr>
      <w:tr w:rsidR="00950064" w:rsidRPr="00950064" w14:paraId="522CF291" w14:textId="77777777" w:rsidTr="00950064">
        <w:trPr>
          <w:trHeight w:val="270"/>
          <w:jc w:val="center"/>
        </w:trPr>
        <w:tc>
          <w:tcPr>
            <w:tcW w:w="1297" w:type="dxa"/>
            <w:vMerge/>
            <w:tcBorders>
              <w:top w:val="single" w:sz="4" w:space="0" w:color="auto"/>
              <w:left w:val="single" w:sz="4" w:space="0" w:color="auto"/>
              <w:bottom w:val="single" w:sz="4" w:space="0" w:color="auto"/>
              <w:right w:val="single" w:sz="4" w:space="0" w:color="auto"/>
            </w:tcBorders>
            <w:vAlign w:val="center"/>
            <w:hideMark/>
          </w:tcPr>
          <w:p w14:paraId="424332B5" w14:textId="77777777" w:rsidR="00950064" w:rsidRPr="00950064" w:rsidRDefault="00950064" w:rsidP="00950064">
            <w:pPr>
              <w:spacing w:after="0" w:line="240" w:lineRule="auto"/>
              <w:jc w:val="left"/>
              <w:rPr>
                <w:rFonts w:eastAsia="Times New Roman" w:cs="Calibri"/>
                <w:b/>
                <w:bCs/>
                <w:color w:val="000000"/>
                <w:szCs w:val="20"/>
                <w:lang w:eastAsia="es-E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26FD17E8" w14:textId="77777777" w:rsidR="00950064" w:rsidRPr="00950064" w:rsidRDefault="00950064" w:rsidP="00950064">
            <w:pPr>
              <w:spacing w:after="0" w:line="240" w:lineRule="auto"/>
              <w:jc w:val="left"/>
              <w:rPr>
                <w:rFonts w:eastAsia="Times New Roman" w:cs="Calibri"/>
                <w:b/>
                <w:bCs/>
                <w:color w:val="000000"/>
                <w:szCs w:val="20"/>
                <w:lang w:eastAsia="es-ES"/>
              </w:rPr>
            </w:pPr>
          </w:p>
        </w:tc>
        <w:tc>
          <w:tcPr>
            <w:tcW w:w="1134" w:type="dxa"/>
            <w:tcBorders>
              <w:top w:val="nil"/>
              <w:left w:val="nil"/>
              <w:bottom w:val="single" w:sz="4" w:space="0" w:color="auto"/>
              <w:right w:val="single" w:sz="4" w:space="0" w:color="auto"/>
            </w:tcBorders>
            <w:shd w:val="clear" w:color="000000" w:fill="B4C6E7"/>
            <w:noWrap/>
            <w:vAlign w:val="bottom"/>
            <w:hideMark/>
          </w:tcPr>
          <w:p w14:paraId="568AE410"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Mensual</w:t>
            </w:r>
          </w:p>
        </w:tc>
        <w:tc>
          <w:tcPr>
            <w:tcW w:w="1275" w:type="dxa"/>
            <w:tcBorders>
              <w:top w:val="nil"/>
              <w:left w:val="nil"/>
              <w:bottom w:val="single" w:sz="4" w:space="0" w:color="auto"/>
              <w:right w:val="single" w:sz="4" w:space="0" w:color="auto"/>
            </w:tcBorders>
            <w:shd w:val="clear" w:color="000000" w:fill="B4C6E7"/>
            <w:noWrap/>
            <w:vAlign w:val="bottom"/>
            <w:hideMark/>
          </w:tcPr>
          <w:p w14:paraId="295C3047"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Anual</w:t>
            </w:r>
          </w:p>
        </w:tc>
        <w:tc>
          <w:tcPr>
            <w:tcW w:w="1616" w:type="dxa"/>
            <w:tcBorders>
              <w:top w:val="nil"/>
              <w:left w:val="nil"/>
              <w:bottom w:val="single" w:sz="4" w:space="0" w:color="auto"/>
              <w:right w:val="single" w:sz="4" w:space="0" w:color="auto"/>
            </w:tcBorders>
            <w:shd w:val="clear" w:color="000000" w:fill="B4C6E7"/>
            <w:vAlign w:val="bottom"/>
            <w:hideMark/>
          </w:tcPr>
          <w:p w14:paraId="50B4CDF0"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x3</w:t>
            </w:r>
          </w:p>
        </w:tc>
        <w:tc>
          <w:tcPr>
            <w:tcW w:w="1219" w:type="dxa"/>
            <w:vMerge/>
            <w:tcBorders>
              <w:top w:val="nil"/>
              <w:left w:val="single" w:sz="4" w:space="0" w:color="auto"/>
              <w:bottom w:val="single" w:sz="4" w:space="0" w:color="000000"/>
              <w:right w:val="single" w:sz="4" w:space="0" w:color="auto"/>
            </w:tcBorders>
            <w:vAlign w:val="center"/>
            <w:hideMark/>
          </w:tcPr>
          <w:p w14:paraId="434D483A" w14:textId="77777777" w:rsidR="00950064" w:rsidRPr="00950064" w:rsidRDefault="00950064" w:rsidP="00950064">
            <w:pPr>
              <w:spacing w:after="0" w:line="240" w:lineRule="auto"/>
              <w:jc w:val="left"/>
              <w:rPr>
                <w:rFonts w:eastAsia="Times New Roman" w:cs="Calibri"/>
                <w:b/>
                <w:bCs/>
                <w:color w:val="000000"/>
                <w:szCs w:val="20"/>
                <w:lang w:eastAsia="es-ES"/>
              </w:rPr>
            </w:pPr>
          </w:p>
        </w:tc>
        <w:tc>
          <w:tcPr>
            <w:tcW w:w="1276" w:type="dxa"/>
            <w:vMerge/>
            <w:tcBorders>
              <w:top w:val="nil"/>
              <w:left w:val="single" w:sz="4" w:space="0" w:color="auto"/>
              <w:bottom w:val="single" w:sz="4" w:space="0" w:color="auto"/>
              <w:right w:val="single" w:sz="4" w:space="0" w:color="auto"/>
            </w:tcBorders>
            <w:vAlign w:val="center"/>
            <w:hideMark/>
          </w:tcPr>
          <w:p w14:paraId="06D8C353" w14:textId="77777777" w:rsidR="00950064" w:rsidRPr="00950064" w:rsidRDefault="00950064" w:rsidP="00950064">
            <w:pPr>
              <w:spacing w:after="0" w:line="240" w:lineRule="auto"/>
              <w:jc w:val="left"/>
              <w:rPr>
                <w:rFonts w:eastAsia="Times New Roman" w:cs="Calibri"/>
                <w:b/>
                <w:bCs/>
                <w:color w:val="000000"/>
                <w:szCs w:val="20"/>
                <w:lang w:eastAsia="es-ES"/>
              </w:rPr>
            </w:pPr>
          </w:p>
        </w:tc>
        <w:tc>
          <w:tcPr>
            <w:tcW w:w="1276" w:type="dxa"/>
            <w:tcBorders>
              <w:top w:val="nil"/>
              <w:left w:val="nil"/>
              <w:bottom w:val="single" w:sz="4" w:space="0" w:color="auto"/>
              <w:right w:val="single" w:sz="4" w:space="0" w:color="auto"/>
            </w:tcBorders>
            <w:shd w:val="clear" w:color="000000" w:fill="B4C6E7"/>
            <w:noWrap/>
            <w:vAlign w:val="bottom"/>
            <w:hideMark/>
          </w:tcPr>
          <w:p w14:paraId="44C9E9FE"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34,35%</w:t>
            </w:r>
          </w:p>
        </w:tc>
        <w:tc>
          <w:tcPr>
            <w:tcW w:w="1292" w:type="dxa"/>
            <w:vMerge/>
            <w:tcBorders>
              <w:top w:val="nil"/>
              <w:left w:val="single" w:sz="4" w:space="0" w:color="auto"/>
              <w:bottom w:val="single" w:sz="4" w:space="0" w:color="auto"/>
              <w:right w:val="single" w:sz="4" w:space="0" w:color="auto"/>
            </w:tcBorders>
            <w:vAlign w:val="center"/>
            <w:hideMark/>
          </w:tcPr>
          <w:p w14:paraId="1122A0E0" w14:textId="77777777" w:rsidR="00950064" w:rsidRPr="00950064" w:rsidRDefault="00950064" w:rsidP="00950064">
            <w:pPr>
              <w:spacing w:after="0" w:line="240" w:lineRule="auto"/>
              <w:jc w:val="left"/>
              <w:rPr>
                <w:rFonts w:eastAsia="Times New Roman" w:cs="Calibri"/>
                <w:b/>
                <w:bCs/>
                <w:color w:val="000000"/>
                <w:szCs w:val="20"/>
                <w:lang w:eastAsia="es-ES"/>
              </w:rPr>
            </w:pPr>
          </w:p>
        </w:tc>
        <w:tc>
          <w:tcPr>
            <w:tcW w:w="1268" w:type="dxa"/>
            <w:tcBorders>
              <w:top w:val="nil"/>
              <w:left w:val="nil"/>
              <w:bottom w:val="single" w:sz="4" w:space="0" w:color="auto"/>
              <w:right w:val="single" w:sz="4" w:space="0" w:color="auto"/>
            </w:tcBorders>
            <w:shd w:val="clear" w:color="000000" w:fill="B4C6E7"/>
            <w:noWrap/>
            <w:vAlign w:val="bottom"/>
            <w:hideMark/>
          </w:tcPr>
          <w:p w14:paraId="78825E8E"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5,4%</w:t>
            </w:r>
          </w:p>
        </w:tc>
        <w:tc>
          <w:tcPr>
            <w:tcW w:w="1292" w:type="dxa"/>
            <w:vMerge/>
            <w:tcBorders>
              <w:top w:val="nil"/>
              <w:left w:val="single" w:sz="4" w:space="0" w:color="auto"/>
              <w:bottom w:val="single" w:sz="4" w:space="0" w:color="auto"/>
              <w:right w:val="single" w:sz="4" w:space="0" w:color="auto"/>
            </w:tcBorders>
            <w:vAlign w:val="center"/>
            <w:hideMark/>
          </w:tcPr>
          <w:p w14:paraId="3C725BBB" w14:textId="77777777" w:rsidR="00950064" w:rsidRPr="00950064" w:rsidRDefault="00950064" w:rsidP="00950064">
            <w:pPr>
              <w:spacing w:after="0" w:line="240" w:lineRule="auto"/>
              <w:jc w:val="left"/>
              <w:rPr>
                <w:rFonts w:eastAsia="Times New Roman" w:cs="Calibri"/>
                <w:b/>
                <w:bCs/>
                <w:color w:val="000000"/>
                <w:szCs w:val="20"/>
                <w:lang w:eastAsia="es-ES"/>
              </w:rPr>
            </w:pPr>
          </w:p>
        </w:tc>
        <w:tc>
          <w:tcPr>
            <w:tcW w:w="542" w:type="dxa"/>
            <w:vMerge/>
            <w:tcBorders>
              <w:top w:val="nil"/>
              <w:left w:val="single" w:sz="4" w:space="0" w:color="auto"/>
              <w:bottom w:val="single" w:sz="4" w:space="0" w:color="auto"/>
              <w:right w:val="single" w:sz="4" w:space="0" w:color="auto"/>
            </w:tcBorders>
            <w:vAlign w:val="center"/>
            <w:hideMark/>
          </w:tcPr>
          <w:p w14:paraId="0A35EF60" w14:textId="77777777" w:rsidR="00950064" w:rsidRPr="00950064" w:rsidRDefault="00950064" w:rsidP="00950064">
            <w:pPr>
              <w:spacing w:after="0" w:line="240" w:lineRule="auto"/>
              <w:jc w:val="left"/>
              <w:rPr>
                <w:rFonts w:eastAsia="Times New Roman" w:cs="Calibri"/>
                <w:b/>
                <w:bCs/>
                <w:color w:val="000000"/>
                <w:szCs w:val="20"/>
                <w:lang w:eastAsia="es-ES"/>
              </w:rPr>
            </w:pPr>
          </w:p>
        </w:tc>
      </w:tr>
      <w:tr w:rsidR="00950064" w:rsidRPr="00950064" w14:paraId="34351FE6" w14:textId="77777777" w:rsidTr="00950064">
        <w:trPr>
          <w:trHeight w:val="27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1628376" w14:textId="77777777" w:rsidR="00950064" w:rsidRPr="00950064" w:rsidRDefault="00950064" w:rsidP="00950064">
            <w:pPr>
              <w:spacing w:after="0" w:line="240" w:lineRule="auto"/>
              <w:jc w:val="center"/>
              <w:rPr>
                <w:rFonts w:eastAsia="Times New Roman" w:cs="Calibri"/>
                <w:szCs w:val="20"/>
                <w:lang w:eastAsia="es-ES"/>
              </w:rPr>
            </w:pPr>
            <w:r w:rsidRPr="00950064">
              <w:rPr>
                <w:rFonts w:eastAsia="Times New Roman" w:cs="Calibri"/>
                <w:szCs w:val="20"/>
                <w:lang w:eastAsia="es-ES"/>
              </w:rPr>
              <w:t>1,00000</w:t>
            </w:r>
          </w:p>
        </w:tc>
        <w:tc>
          <w:tcPr>
            <w:tcW w:w="1392" w:type="dxa"/>
            <w:tcBorders>
              <w:top w:val="nil"/>
              <w:left w:val="nil"/>
              <w:bottom w:val="single" w:sz="4" w:space="0" w:color="auto"/>
              <w:right w:val="single" w:sz="4" w:space="0" w:color="auto"/>
            </w:tcBorders>
            <w:shd w:val="clear" w:color="auto" w:fill="auto"/>
            <w:noWrap/>
            <w:vAlign w:val="bottom"/>
            <w:hideMark/>
          </w:tcPr>
          <w:p w14:paraId="5B5A1717" w14:textId="77777777" w:rsidR="00950064" w:rsidRPr="00950064" w:rsidRDefault="00950064" w:rsidP="00950064">
            <w:pPr>
              <w:spacing w:after="0" w:line="240" w:lineRule="auto"/>
              <w:jc w:val="left"/>
              <w:rPr>
                <w:rFonts w:eastAsia="Times New Roman" w:cs="Calibri"/>
                <w:szCs w:val="20"/>
                <w:lang w:eastAsia="es-ES"/>
              </w:rPr>
            </w:pPr>
            <w:r w:rsidRPr="00950064">
              <w:rPr>
                <w:rFonts w:eastAsia="Times New Roman" w:cs="Calibri"/>
                <w:szCs w:val="20"/>
                <w:lang w:eastAsia="es-ES"/>
              </w:rPr>
              <w:t>Oficial de 1ª</w:t>
            </w:r>
          </w:p>
        </w:tc>
        <w:tc>
          <w:tcPr>
            <w:tcW w:w="1134" w:type="dxa"/>
            <w:tcBorders>
              <w:top w:val="nil"/>
              <w:left w:val="nil"/>
              <w:bottom w:val="single" w:sz="4" w:space="0" w:color="auto"/>
              <w:right w:val="single" w:sz="4" w:space="0" w:color="auto"/>
            </w:tcBorders>
            <w:shd w:val="clear" w:color="auto" w:fill="auto"/>
            <w:noWrap/>
            <w:vAlign w:val="bottom"/>
            <w:hideMark/>
          </w:tcPr>
          <w:p w14:paraId="2A34A34D" w14:textId="77777777" w:rsidR="00950064" w:rsidRPr="00950064" w:rsidRDefault="00950064" w:rsidP="00950064">
            <w:pPr>
              <w:spacing w:after="0" w:line="240" w:lineRule="auto"/>
              <w:jc w:val="right"/>
              <w:rPr>
                <w:rFonts w:eastAsia="Times New Roman" w:cs="Calibri"/>
                <w:color w:val="000000"/>
                <w:szCs w:val="20"/>
                <w:lang w:eastAsia="es-ES"/>
              </w:rPr>
            </w:pPr>
            <w:r w:rsidRPr="00950064">
              <w:rPr>
                <w:rFonts w:eastAsia="Times New Roman" w:cs="Calibri"/>
                <w:color w:val="000000"/>
                <w:szCs w:val="20"/>
                <w:lang w:eastAsia="es-ES"/>
              </w:rPr>
              <w:t>2.354,12 €</w:t>
            </w:r>
          </w:p>
        </w:tc>
        <w:tc>
          <w:tcPr>
            <w:tcW w:w="1275" w:type="dxa"/>
            <w:tcBorders>
              <w:top w:val="nil"/>
              <w:left w:val="nil"/>
              <w:bottom w:val="single" w:sz="4" w:space="0" w:color="auto"/>
              <w:right w:val="single" w:sz="4" w:space="0" w:color="auto"/>
            </w:tcBorders>
            <w:shd w:val="clear" w:color="auto" w:fill="auto"/>
            <w:noWrap/>
            <w:vAlign w:val="bottom"/>
            <w:hideMark/>
          </w:tcPr>
          <w:p w14:paraId="40698190"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28.249,38 €</w:t>
            </w:r>
          </w:p>
        </w:tc>
        <w:tc>
          <w:tcPr>
            <w:tcW w:w="1616" w:type="dxa"/>
            <w:tcBorders>
              <w:top w:val="nil"/>
              <w:left w:val="nil"/>
              <w:bottom w:val="single" w:sz="4" w:space="0" w:color="auto"/>
              <w:right w:val="single" w:sz="4" w:space="0" w:color="auto"/>
            </w:tcBorders>
            <w:shd w:val="clear" w:color="auto" w:fill="auto"/>
            <w:noWrap/>
            <w:vAlign w:val="bottom"/>
            <w:hideMark/>
          </w:tcPr>
          <w:p w14:paraId="2A9C3AD2"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7.062,35 €</w:t>
            </w:r>
          </w:p>
        </w:tc>
        <w:tc>
          <w:tcPr>
            <w:tcW w:w="1219" w:type="dxa"/>
            <w:tcBorders>
              <w:top w:val="nil"/>
              <w:left w:val="nil"/>
              <w:bottom w:val="single" w:sz="4" w:space="0" w:color="auto"/>
              <w:right w:val="single" w:sz="4" w:space="0" w:color="auto"/>
            </w:tcBorders>
            <w:shd w:val="clear" w:color="auto" w:fill="auto"/>
            <w:noWrap/>
            <w:vAlign w:val="bottom"/>
            <w:hideMark/>
          </w:tcPr>
          <w:p w14:paraId="46894508"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1.979,04 €</w:t>
            </w:r>
          </w:p>
        </w:tc>
        <w:tc>
          <w:tcPr>
            <w:tcW w:w="1276" w:type="dxa"/>
            <w:tcBorders>
              <w:top w:val="nil"/>
              <w:left w:val="nil"/>
              <w:bottom w:val="single" w:sz="4" w:space="0" w:color="auto"/>
              <w:right w:val="single" w:sz="4" w:space="0" w:color="auto"/>
            </w:tcBorders>
            <w:shd w:val="clear" w:color="auto" w:fill="auto"/>
            <w:noWrap/>
            <w:vAlign w:val="bottom"/>
            <w:hideMark/>
          </w:tcPr>
          <w:p w14:paraId="1B2A2D55"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37.290,77 €</w:t>
            </w:r>
          </w:p>
        </w:tc>
        <w:tc>
          <w:tcPr>
            <w:tcW w:w="1276" w:type="dxa"/>
            <w:tcBorders>
              <w:top w:val="nil"/>
              <w:left w:val="nil"/>
              <w:bottom w:val="single" w:sz="4" w:space="0" w:color="auto"/>
              <w:right w:val="single" w:sz="4" w:space="0" w:color="auto"/>
            </w:tcBorders>
            <w:shd w:val="clear" w:color="auto" w:fill="auto"/>
            <w:noWrap/>
            <w:vAlign w:val="bottom"/>
            <w:hideMark/>
          </w:tcPr>
          <w:p w14:paraId="3C19DF29"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12.809,38 €</w:t>
            </w:r>
          </w:p>
        </w:tc>
        <w:tc>
          <w:tcPr>
            <w:tcW w:w="1292" w:type="dxa"/>
            <w:tcBorders>
              <w:top w:val="nil"/>
              <w:left w:val="nil"/>
              <w:bottom w:val="single" w:sz="4" w:space="0" w:color="auto"/>
              <w:right w:val="single" w:sz="4" w:space="0" w:color="auto"/>
            </w:tcBorders>
            <w:shd w:val="clear" w:color="auto" w:fill="auto"/>
            <w:noWrap/>
            <w:vAlign w:val="bottom"/>
            <w:hideMark/>
          </w:tcPr>
          <w:p w14:paraId="4792F419"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50.100,15 €</w:t>
            </w:r>
          </w:p>
        </w:tc>
        <w:tc>
          <w:tcPr>
            <w:tcW w:w="1268" w:type="dxa"/>
            <w:tcBorders>
              <w:top w:val="nil"/>
              <w:left w:val="nil"/>
              <w:bottom w:val="single" w:sz="4" w:space="0" w:color="auto"/>
              <w:right w:val="single" w:sz="4" w:space="0" w:color="auto"/>
            </w:tcBorders>
            <w:shd w:val="clear" w:color="auto" w:fill="auto"/>
            <w:noWrap/>
            <w:vAlign w:val="bottom"/>
            <w:hideMark/>
          </w:tcPr>
          <w:p w14:paraId="6BAB3281"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2.705,41 €</w:t>
            </w:r>
          </w:p>
        </w:tc>
        <w:tc>
          <w:tcPr>
            <w:tcW w:w="1292" w:type="dxa"/>
            <w:tcBorders>
              <w:top w:val="nil"/>
              <w:left w:val="nil"/>
              <w:bottom w:val="single" w:sz="4" w:space="0" w:color="auto"/>
              <w:right w:val="single" w:sz="4" w:space="0" w:color="auto"/>
            </w:tcBorders>
            <w:shd w:val="clear" w:color="auto" w:fill="auto"/>
            <w:noWrap/>
            <w:vAlign w:val="bottom"/>
            <w:hideMark/>
          </w:tcPr>
          <w:p w14:paraId="21BD6D62"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52.805,56 €</w:t>
            </w:r>
          </w:p>
        </w:tc>
        <w:tc>
          <w:tcPr>
            <w:tcW w:w="542" w:type="dxa"/>
            <w:tcBorders>
              <w:top w:val="nil"/>
              <w:left w:val="nil"/>
              <w:bottom w:val="single" w:sz="4" w:space="0" w:color="auto"/>
              <w:right w:val="single" w:sz="4" w:space="0" w:color="auto"/>
            </w:tcBorders>
            <w:shd w:val="clear" w:color="auto" w:fill="auto"/>
            <w:noWrap/>
            <w:vAlign w:val="bottom"/>
            <w:hideMark/>
          </w:tcPr>
          <w:p w14:paraId="7B1A1F71"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29,90 €</w:t>
            </w:r>
          </w:p>
        </w:tc>
      </w:tr>
      <w:tr w:rsidR="00950064" w:rsidRPr="00950064" w14:paraId="30C48C60" w14:textId="77777777" w:rsidTr="00950064">
        <w:trPr>
          <w:trHeight w:val="27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515791E" w14:textId="77777777" w:rsidR="00950064" w:rsidRPr="00950064" w:rsidRDefault="00950064" w:rsidP="00950064">
            <w:pPr>
              <w:spacing w:after="0" w:line="240" w:lineRule="auto"/>
              <w:jc w:val="center"/>
              <w:rPr>
                <w:rFonts w:eastAsia="Times New Roman" w:cs="Calibri"/>
                <w:szCs w:val="20"/>
                <w:lang w:eastAsia="es-ES"/>
              </w:rPr>
            </w:pPr>
            <w:r w:rsidRPr="00950064">
              <w:rPr>
                <w:rFonts w:eastAsia="Times New Roman" w:cs="Calibri"/>
                <w:szCs w:val="20"/>
                <w:lang w:eastAsia="es-ES"/>
              </w:rPr>
              <w:t>1,00000</w:t>
            </w:r>
          </w:p>
        </w:tc>
        <w:tc>
          <w:tcPr>
            <w:tcW w:w="1392" w:type="dxa"/>
            <w:tcBorders>
              <w:top w:val="nil"/>
              <w:left w:val="nil"/>
              <w:bottom w:val="single" w:sz="4" w:space="0" w:color="auto"/>
              <w:right w:val="single" w:sz="4" w:space="0" w:color="auto"/>
            </w:tcBorders>
            <w:shd w:val="clear" w:color="auto" w:fill="auto"/>
            <w:noWrap/>
            <w:vAlign w:val="bottom"/>
            <w:hideMark/>
          </w:tcPr>
          <w:p w14:paraId="53D46770" w14:textId="77777777" w:rsidR="00950064" w:rsidRPr="00950064" w:rsidRDefault="00950064" w:rsidP="00950064">
            <w:pPr>
              <w:spacing w:after="0" w:line="240" w:lineRule="auto"/>
              <w:jc w:val="left"/>
              <w:rPr>
                <w:rFonts w:eastAsia="Times New Roman" w:cs="Calibri"/>
                <w:szCs w:val="20"/>
                <w:lang w:eastAsia="es-ES"/>
              </w:rPr>
            </w:pPr>
            <w:r w:rsidRPr="00950064">
              <w:rPr>
                <w:rFonts w:eastAsia="Times New Roman" w:cs="Calibri"/>
                <w:szCs w:val="20"/>
                <w:lang w:eastAsia="es-ES"/>
              </w:rPr>
              <w:t>Oficial de 2ª</w:t>
            </w:r>
          </w:p>
        </w:tc>
        <w:tc>
          <w:tcPr>
            <w:tcW w:w="1134" w:type="dxa"/>
            <w:tcBorders>
              <w:top w:val="nil"/>
              <w:left w:val="nil"/>
              <w:bottom w:val="single" w:sz="4" w:space="0" w:color="auto"/>
              <w:right w:val="single" w:sz="4" w:space="0" w:color="auto"/>
            </w:tcBorders>
            <w:shd w:val="clear" w:color="auto" w:fill="auto"/>
            <w:noWrap/>
            <w:vAlign w:val="bottom"/>
            <w:hideMark/>
          </w:tcPr>
          <w:p w14:paraId="16911120" w14:textId="77777777" w:rsidR="00950064" w:rsidRPr="00950064" w:rsidRDefault="00950064" w:rsidP="00950064">
            <w:pPr>
              <w:spacing w:after="0" w:line="240" w:lineRule="auto"/>
              <w:jc w:val="right"/>
              <w:rPr>
                <w:rFonts w:eastAsia="Times New Roman" w:cs="Calibri"/>
                <w:color w:val="000000"/>
                <w:szCs w:val="20"/>
                <w:lang w:eastAsia="es-ES"/>
              </w:rPr>
            </w:pPr>
            <w:r w:rsidRPr="00950064">
              <w:rPr>
                <w:rFonts w:eastAsia="Times New Roman" w:cs="Calibri"/>
                <w:color w:val="000000"/>
                <w:szCs w:val="20"/>
                <w:lang w:eastAsia="es-ES"/>
              </w:rPr>
              <w:t>2.308,94 €</w:t>
            </w:r>
          </w:p>
        </w:tc>
        <w:tc>
          <w:tcPr>
            <w:tcW w:w="1275" w:type="dxa"/>
            <w:tcBorders>
              <w:top w:val="nil"/>
              <w:left w:val="nil"/>
              <w:bottom w:val="single" w:sz="4" w:space="0" w:color="auto"/>
              <w:right w:val="single" w:sz="4" w:space="0" w:color="auto"/>
            </w:tcBorders>
            <w:shd w:val="clear" w:color="auto" w:fill="auto"/>
            <w:noWrap/>
            <w:vAlign w:val="bottom"/>
            <w:hideMark/>
          </w:tcPr>
          <w:p w14:paraId="564ABF82"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27.707,27 €</w:t>
            </w:r>
          </w:p>
        </w:tc>
        <w:tc>
          <w:tcPr>
            <w:tcW w:w="1616" w:type="dxa"/>
            <w:tcBorders>
              <w:top w:val="nil"/>
              <w:left w:val="nil"/>
              <w:bottom w:val="single" w:sz="4" w:space="0" w:color="auto"/>
              <w:right w:val="single" w:sz="4" w:space="0" w:color="auto"/>
            </w:tcBorders>
            <w:shd w:val="clear" w:color="auto" w:fill="auto"/>
            <w:noWrap/>
            <w:vAlign w:val="bottom"/>
            <w:hideMark/>
          </w:tcPr>
          <w:p w14:paraId="0CA1B1A0"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6.926,82 €</w:t>
            </w:r>
          </w:p>
        </w:tc>
        <w:tc>
          <w:tcPr>
            <w:tcW w:w="1219" w:type="dxa"/>
            <w:tcBorders>
              <w:top w:val="nil"/>
              <w:left w:val="nil"/>
              <w:bottom w:val="single" w:sz="4" w:space="0" w:color="auto"/>
              <w:right w:val="single" w:sz="4" w:space="0" w:color="auto"/>
            </w:tcBorders>
            <w:shd w:val="clear" w:color="auto" w:fill="auto"/>
            <w:noWrap/>
            <w:vAlign w:val="bottom"/>
            <w:hideMark/>
          </w:tcPr>
          <w:p w14:paraId="322800F9"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1.943,70 €</w:t>
            </w:r>
          </w:p>
        </w:tc>
        <w:tc>
          <w:tcPr>
            <w:tcW w:w="1276" w:type="dxa"/>
            <w:tcBorders>
              <w:top w:val="nil"/>
              <w:left w:val="nil"/>
              <w:bottom w:val="single" w:sz="4" w:space="0" w:color="auto"/>
              <w:right w:val="single" w:sz="4" w:space="0" w:color="auto"/>
            </w:tcBorders>
            <w:shd w:val="clear" w:color="auto" w:fill="auto"/>
            <w:noWrap/>
            <w:vAlign w:val="bottom"/>
            <w:hideMark/>
          </w:tcPr>
          <w:p w14:paraId="43BA0CA0"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36.577,78 €</w:t>
            </w:r>
          </w:p>
        </w:tc>
        <w:tc>
          <w:tcPr>
            <w:tcW w:w="1276" w:type="dxa"/>
            <w:tcBorders>
              <w:top w:val="nil"/>
              <w:left w:val="nil"/>
              <w:bottom w:val="single" w:sz="4" w:space="0" w:color="auto"/>
              <w:right w:val="single" w:sz="4" w:space="0" w:color="auto"/>
            </w:tcBorders>
            <w:shd w:val="clear" w:color="auto" w:fill="auto"/>
            <w:noWrap/>
            <w:vAlign w:val="bottom"/>
            <w:hideMark/>
          </w:tcPr>
          <w:p w14:paraId="53832A7E"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12.564,47 €</w:t>
            </w:r>
          </w:p>
        </w:tc>
        <w:tc>
          <w:tcPr>
            <w:tcW w:w="1292" w:type="dxa"/>
            <w:tcBorders>
              <w:top w:val="nil"/>
              <w:left w:val="nil"/>
              <w:bottom w:val="single" w:sz="4" w:space="0" w:color="auto"/>
              <w:right w:val="single" w:sz="4" w:space="0" w:color="auto"/>
            </w:tcBorders>
            <w:shd w:val="clear" w:color="auto" w:fill="auto"/>
            <w:noWrap/>
            <w:vAlign w:val="bottom"/>
            <w:hideMark/>
          </w:tcPr>
          <w:p w14:paraId="6A0211D7"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49.142,25 €</w:t>
            </w:r>
          </w:p>
        </w:tc>
        <w:tc>
          <w:tcPr>
            <w:tcW w:w="1268" w:type="dxa"/>
            <w:tcBorders>
              <w:top w:val="nil"/>
              <w:left w:val="nil"/>
              <w:bottom w:val="single" w:sz="4" w:space="0" w:color="auto"/>
              <w:right w:val="single" w:sz="4" w:space="0" w:color="auto"/>
            </w:tcBorders>
            <w:shd w:val="clear" w:color="auto" w:fill="auto"/>
            <w:noWrap/>
            <w:vAlign w:val="bottom"/>
            <w:hideMark/>
          </w:tcPr>
          <w:p w14:paraId="6C735EC9"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2.653,68 €</w:t>
            </w:r>
          </w:p>
        </w:tc>
        <w:tc>
          <w:tcPr>
            <w:tcW w:w="1292" w:type="dxa"/>
            <w:tcBorders>
              <w:top w:val="nil"/>
              <w:left w:val="nil"/>
              <w:bottom w:val="single" w:sz="4" w:space="0" w:color="auto"/>
              <w:right w:val="single" w:sz="4" w:space="0" w:color="auto"/>
            </w:tcBorders>
            <w:shd w:val="clear" w:color="auto" w:fill="auto"/>
            <w:noWrap/>
            <w:vAlign w:val="bottom"/>
            <w:hideMark/>
          </w:tcPr>
          <w:p w14:paraId="210844A0"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51.795,93 €</w:t>
            </w:r>
          </w:p>
        </w:tc>
        <w:tc>
          <w:tcPr>
            <w:tcW w:w="542" w:type="dxa"/>
            <w:tcBorders>
              <w:top w:val="nil"/>
              <w:left w:val="nil"/>
              <w:bottom w:val="single" w:sz="4" w:space="0" w:color="auto"/>
              <w:right w:val="single" w:sz="4" w:space="0" w:color="auto"/>
            </w:tcBorders>
            <w:shd w:val="clear" w:color="auto" w:fill="auto"/>
            <w:noWrap/>
            <w:vAlign w:val="bottom"/>
            <w:hideMark/>
          </w:tcPr>
          <w:p w14:paraId="553D6E7D"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29,33 €</w:t>
            </w:r>
          </w:p>
        </w:tc>
      </w:tr>
      <w:tr w:rsidR="00950064" w:rsidRPr="00950064" w14:paraId="28A899CF" w14:textId="77777777" w:rsidTr="00950064">
        <w:trPr>
          <w:trHeight w:val="27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F4A05FA" w14:textId="77777777" w:rsidR="00950064" w:rsidRPr="00950064" w:rsidRDefault="00950064" w:rsidP="00950064">
            <w:pPr>
              <w:spacing w:after="0" w:line="240" w:lineRule="auto"/>
              <w:jc w:val="center"/>
              <w:rPr>
                <w:rFonts w:eastAsia="Times New Roman" w:cs="Calibri"/>
                <w:szCs w:val="20"/>
                <w:lang w:eastAsia="es-ES"/>
              </w:rPr>
            </w:pPr>
            <w:r w:rsidRPr="00950064">
              <w:rPr>
                <w:rFonts w:eastAsia="Times New Roman" w:cs="Calibri"/>
                <w:szCs w:val="20"/>
                <w:lang w:eastAsia="es-ES"/>
              </w:rPr>
              <w:t>1,00000</w:t>
            </w:r>
          </w:p>
        </w:tc>
        <w:tc>
          <w:tcPr>
            <w:tcW w:w="1392" w:type="dxa"/>
            <w:tcBorders>
              <w:top w:val="nil"/>
              <w:left w:val="nil"/>
              <w:bottom w:val="single" w:sz="4" w:space="0" w:color="auto"/>
              <w:right w:val="single" w:sz="4" w:space="0" w:color="auto"/>
            </w:tcBorders>
            <w:shd w:val="clear" w:color="auto" w:fill="auto"/>
            <w:noWrap/>
            <w:vAlign w:val="bottom"/>
            <w:hideMark/>
          </w:tcPr>
          <w:p w14:paraId="55D4567C" w14:textId="77777777" w:rsidR="00950064" w:rsidRPr="00950064" w:rsidRDefault="00950064" w:rsidP="00950064">
            <w:pPr>
              <w:spacing w:after="0" w:line="240" w:lineRule="auto"/>
              <w:jc w:val="left"/>
              <w:rPr>
                <w:rFonts w:eastAsia="Times New Roman" w:cs="Calibri"/>
                <w:szCs w:val="20"/>
                <w:lang w:eastAsia="es-ES"/>
              </w:rPr>
            </w:pPr>
            <w:r w:rsidRPr="00950064">
              <w:rPr>
                <w:rFonts w:eastAsia="Times New Roman" w:cs="Calibri"/>
                <w:szCs w:val="20"/>
                <w:lang w:eastAsia="es-ES"/>
              </w:rPr>
              <w:t>Oficial de 3ª</w:t>
            </w:r>
          </w:p>
        </w:tc>
        <w:tc>
          <w:tcPr>
            <w:tcW w:w="1134" w:type="dxa"/>
            <w:tcBorders>
              <w:top w:val="nil"/>
              <w:left w:val="nil"/>
              <w:bottom w:val="single" w:sz="4" w:space="0" w:color="auto"/>
              <w:right w:val="single" w:sz="4" w:space="0" w:color="auto"/>
            </w:tcBorders>
            <w:shd w:val="clear" w:color="auto" w:fill="auto"/>
            <w:noWrap/>
            <w:vAlign w:val="bottom"/>
            <w:hideMark/>
          </w:tcPr>
          <w:p w14:paraId="4E06A6E4" w14:textId="77777777" w:rsidR="00950064" w:rsidRPr="00950064" w:rsidRDefault="00950064" w:rsidP="00950064">
            <w:pPr>
              <w:spacing w:after="0" w:line="240" w:lineRule="auto"/>
              <w:jc w:val="right"/>
              <w:rPr>
                <w:rFonts w:eastAsia="Times New Roman" w:cs="Calibri"/>
                <w:color w:val="000000"/>
                <w:szCs w:val="20"/>
                <w:lang w:eastAsia="es-ES"/>
              </w:rPr>
            </w:pPr>
            <w:r w:rsidRPr="00950064">
              <w:rPr>
                <w:rFonts w:eastAsia="Times New Roman" w:cs="Calibri"/>
                <w:color w:val="000000"/>
                <w:szCs w:val="20"/>
                <w:lang w:eastAsia="es-ES"/>
              </w:rPr>
              <w:t>2.262,59 €</w:t>
            </w:r>
          </w:p>
        </w:tc>
        <w:tc>
          <w:tcPr>
            <w:tcW w:w="1275" w:type="dxa"/>
            <w:tcBorders>
              <w:top w:val="nil"/>
              <w:left w:val="nil"/>
              <w:bottom w:val="single" w:sz="4" w:space="0" w:color="auto"/>
              <w:right w:val="single" w:sz="4" w:space="0" w:color="auto"/>
            </w:tcBorders>
            <w:shd w:val="clear" w:color="auto" w:fill="auto"/>
            <w:noWrap/>
            <w:vAlign w:val="bottom"/>
            <w:hideMark/>
          </w:tcPr>
          <w:p w14:paraId="703D5C7B"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27.151,14 €</w:t>
            </w:r>
          </w:p>
        </w:tc>
        <w:tc>
          <w:tcPr>
            <w:tcW w:w="1616" w:type="dxa"/>
            <w:tcBorders>
              <w:top w:val="nil"/>
              <w:left w:val="nil"/>
              <w:bottom w:val="single" w:sz="4" w:space="0" w:color="auto"/>
              <w:right w:val="single" w:sz="4" w:space="0" w:color="auto"/>
            </w:tcBorders>
            <w:shd w:val="clear" w:color="auto" w:fill="auto"/>
            <w:noWrap/>
            <w:vAlign w:val="bottom"/>
            <w:hideMark/>
          </w:tcPr>
          <w:p w14:paraId="7D11CAD9"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6.787,78 €</w:t>
            </w:r>
          </w:p>
        </w:tc>
        <w:tc>
          <w:tcPr>
            <w:tcW w:w="1219" w:type="dxa"/>
            <w:tcBorders>
              <w:top w:val="nil"/>
              <w:left w:val="nil"/>
              <w:bottom w:val="single" w:sz="4" w:space="0" w:color="auto"/>
              <w:right w:val="single" w:sz="4" w:space="0" w:color="auto"/>
            </w:tcBorders>
            <w:shd w:val="clear" w:color="auto" w:fill="auto"/>
            <w:noWrap/>
            <w:vAlign w:val="bottom"/>
            <w:hideMark/>
          </w:tcPr>
          <w:p w14:paraId="2E9FE3E4"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1.855,35 €</w:t>
            </w:r>
          </w:p>
        </w:tc>
        <w:tc>
          <w:tcPr>
            <w:tcW w:w="1276" w:type="dxa"/>
            <w:tcBorders>
              <w:top w:val="nil"/>
              <w:left w:val="nil"/>
              <w:bottom w:val="single" w:sz="4" w:space="0" w:color="auto"/>
              <w:right w:val="single" w:sz="4" w:space="0" w:color="auto"/>
            </w:tcBorders>
            <w:shd w:val="clear" w:color="auto" w:fill="auto"/>
            <w:noWrap/>
            <w:vAlign w:val="bottom"/>
            <w:hideMark/>
          </w:tcPr>
          <w:p w14:paraId="46F65B73"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35.794,27 €</w:t>
            </w:r>
          </w:p>
        </w:tc>
        <w:tc>
          <w:tcPr>
            <w:tcW w:w="1276" w:type="dxa"/>
            <w:tcBorders>
              <w:top w:val="nil"/>
              <w:left w:val="nil"/>
              <w:bottom w:val="single" w:sz="4" w:space="0" w:color="auto"/>
              <w:right w:val="single" w:sz="4" w:space="0" w:color="auto"/>
            </w:tcBorders>
            <w:shd w:val="clear" w:color="auto" w:fill="auto"/>
            <w:noWrap/>
            <w:vAlign w:val="bottom"/>
            <w:hideMark/>
          </w:tcPr>
          <w:p w14:paraId="741F1866"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12.295,33 €</w:t>
            </w:r>
          </w:p>
        </w:tc>
        <w:tc>
          <w:tcPr>
            <w:tcW w:w="1292" w:type="dxa"/>
            <w:tcBorders>
              <w:top w:val="nil"/>
              <w:left w:val="nil"/>
              <w:bottom w:val="single" w:sz="4" w:space="0" w:color="auto"/>
              <w:right w:val="single" w:sz="4" w:space="0" w:color="auto"/>
            </w:tcBorders>
            <w:shd w:val="clear" w:color="auto" w:fill="auto"/>
            <w:noWrap/>
            <w:vAlign w:val="bottom"/>
            <w:hideMark/>
          </w:tcPr>
          <w:p w14:paraId="67F80826"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48.089,60 €</w:t>
            </w:r>
          </w:p>
        </w:tc>
        <w:tc>
          <w:tcPr>
            <w:tcW w:w="1268" w:type="dxa"/>
            <w:tcBorders>
              <w:top w:val="nil"/>
              <w:left w:val="nil"/>
              <w:bottom w:val="single" w:sz="4" w:space="0" w:color="auto"/>
              <w:right w:val="single" w:sz="4" w:space="0" w:color="auto"/>
            </w:tcBorders>
            <w:shd w:val="clear" w:color="auto" w:fill="auto"/>
            <w:noWrap/>
            <w:vAlign w:val="bottom"/>
            <w:hideMark/>
          </w:tcPr>
          <w:p w14:paraId="315D86D4"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2.596,84 €</w:t>
            </w:r>
          </w:p>
        </w:tc>
        <w:tc>
          <w:tcPr>
            <w:tcW w:w="1292" w:type="dxa"/>
            <w:tcBorders>
              <w:top w:val="nil"/>
              <w:left w:val="nil"/>
              <w:bottom w:val="single" w:sz="4" w:space="0" w:color="auto"/>
              <w:right w:val="single" w:sz="4" w:space="0" w:color="auto"/>
            </w:tcBorders>
            <w:shd w:val="clear" w:color="auto" w:fill="auto"/>
            <w:noWrap/>
            <w:vAlign w:val="bottom"/>
            <w:hideMark/>
          </w:tcPr>
          <w:p w14:paraId="6C0A3181"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50.686,44 €</w:t>
            </w:r>
          </w:p>
        </w:tc>
        <w:tc>
          <w:tcPr>
            <w:tcW w:w="542" w:type="dxa"/>
            <w:tcBorders>
              <w:top w:val="nil"/>
              <w:left w:val="nil"/>
              <w:bottom w:val="single" w:sz="4" w:space="0" w:color="auto"/>
              <w:right w:val="single" w:sz="4" w:space="0" w:color="auto"/>
            </w:tcBorders>
            <w:shd w:val="clear" w:color="auto" w:fill="auto"/>
            <w:noWrap/>
            <w:vAlign w:val="bottom"/>
            <w:hideMark/>
          </w:tcPr>
          <w:p w14:paraId="5E1A0E6F"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28,70 €</w:t>
            </w:r>
          </w:p>
        </w:tc>
      </w:tr>
      <w:tr w:rsidR="00950064" w:rsidRPr="00950064" w14:paraId="1F7AD72B" w14:textId="77777777" w:rsidTr="00950064">
        <w:trPr>
          <w:trHeight w:val="27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72159BD" w14:textId="77777777" w:rsidR="00950064" w:rsidRPr="00950064" w:rsidRDefault="00950064" w:rsidP="00950064">
            <w:pPr>
              <w:spacing w:after="0" w:line="240" w:lineRule="auto"/>
              <w:jc w:val="center"/>
              <w:rPr>
                <w:rFonts w:eastAsia="Times New Roman" w:cs="Calibri"/>
                <w:szCs w:val="20"/>
                <w:lang w:eastAsia="es-ES"/>
              </w:rPr>
            </w:pPr>
            <w:r w:rsidRPr="00950064">
              <w:rPr>
                <w:rFonts w:eastAsia="Times New Roman" w:cs="Calibri"/>
                <w:szCs w:val="20"/>
                <w:lang w:eastAsia="es-ES"/>
              </w:rPr>
              <w:t>1,00000</w:t>
            </w:r>
          </w:p>
        </w:tc>
        <w:tc>
          <w:tcPr>
            <w:tcW w:w="1392" w:type="dxa"/>
            <w:tcBorders>
              <w:top w:val="nil"/>
              <w:left w:val="nil"/>
              <w:bottom w:val="single" w:sz="4" w:space="0" w:color="auto"/>
              <w:right w:val="single" w:sz="4" w:space="0" w:color="auto"/>
            </w:tcBorders>
            <w:shd w:val="clear" w:color="auto" w:fill="auto"/>
            <w:noWrap/>
            <w:vAlign w:val="bottom"/>
            <w:hideMark/>
          </w:tcPr>
          <w:p w14:paraId="057C82B4" w14:textId="77777777" w:rsidR="00950064" w:rsidRPr="00950064" w:rsidRDefault="00950064" w:rsidP="00950064">
            <w:pPr>
              <w:spacing w:after="0" w:line="240" w:lineRule="auto"/>
              <w:jc w:val="left"/>
              <w:rPr>
                <w:rFonts w:eastAsia="Times New Roman" w:cs="Calibri"/>
                <w:szCs w:val="20"/>
                <w:lang w:eastAsia="es-ES"/>
              </w:rPr>
            </w:pPr>
            <w:r w:rsidRPr="00950064">
              <w:rPr>
                <w:rFonts w:eastAsia="Times New Roman" w:cs="Calibri"/>
                <w:szCs w:val="20"/>
                <w:lang w:eastAsia="es-ES"/>
              </w:rPr>
              <w:t>Especialista</w:t>
            </w:r>
          </w:p>
        </w:tc>
        <w:tc>
          <w:tcPr>
            <w:tcW w:w="1134" w:type="dxa"/>
            <w:tcBorders>
              <w:top w:val="nil"/>
              <w:left w:val="nil"/>
              <w:bottom w:val="single" w:sz="4" w:space="0" w:color="auto"/>
              <w:right w:val="single" w:sz="4" w:space="0" w:color="auto"/>
            </w:tcBorders>
            <w:shd w:val="clear" w:color="auto" w:fill="auto"/>
            <w:noWrap/>
            <w:vAlign w:val="bottom"/>
            <w:hideMark/>
          </w:tcPr>
          <w:p w14:paraId="14AEDB1B" w14:textId="77777777" w:rsidR="00950064" w:rsidRPr="00950064" w:rsidRDefault="00950064" w:rsidP="00950064">
            <w:pPr>
              <w:spacing w:after="0" w:line="240" w:lineRule="auto"/>
              <w:jc w:val="right"/>
              <w:rPr>
                <w:rFonts w:eastAsia="Times New Roman" w:cs="Calibri"/>
                <w:color w:val="000000"/>
                <w:szCs w:val="20"/>
                <w:lang w:eastAsia="es-ES"/>
              </w:rPr>
            </w:pPr>
            <w:r w:rsidRPr="00950064">
              <w:rPr>
                <w:rFonts w:eastAsia="Times New Roman" w:cs="Calibri"/>
                <w:color w:val="000000"/>
                <w:szCs w:val="20"/>
                <w:lang w:eastAsia="es-ES"/>
              </w:rPr>
              <w:t>2.246,91 €</w:t>
            </w:r>
          </w:p>
        </w:tc>
        <w:tc>
          <w:tcPr>
            <w:tcW w:w="1275" w:type="dxa"/>
            <w:tcBorders>
              <w:top w:val="nil"/>
              <w:left w:val="nil"/>
              <w:bottom w:val="single" w:sz="4" w:space="0" w:color="auto"/>
              <w:right w:val="single" w:sz="4" w:space="0" w:color="auto"/>
            </w:tcBorders>
            <w:shd w:val="clear" w:color="auto" w:fill="auto"/>
            <w:noWrap/>
            <w:vAlign w:val="bottom"/>
            <w:hideMark/>
          </w:tcPr>
          <w:p w14:paraId="131858A1"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26.962,91 €</w:t>
            </w:r>
          </w:p>
        </w:tc>
        <w:tc>
          <w:tcPr>
            <w:tcW w:w="1616" w:type="dxa"/>
            <w:tcBorders>
              <w:top w:val="nil"/>
              <w:left w:val="nil"/>
              <w:bottom w:val="single" w:sz="4" w:space="0" w:color="auto"/>
              <w:right w:val="single" w:sz="4" w:space="0" w:color="auto"/>
            </w:tcBorders>
            <w:shd w:val="clear" w:color="auto" w:fill="auto"/>
            <w:noWrap/>
            <w:vAlign w:val="bottom"/>
            <w:hideMark/>
          </w:tcPr>
          <w:p w14:paraId="280CC659"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6.740,73 €</w:t>
            </w:r>
          </w:p>
        </w:tc>
        <w:tc>
          <w:tcPr>
            <w:tcW w:w="1219" w:type="dxa"/>
            <w:tcBorders>
              <w:top w:val="nil"/>
              <w:left w:val="nil"/>
              <w:bottom w:val="single" w:sz="4" w:space="0" w:color="auto"/>
              <w:right w:val="single" w:sz="4" w:space="0" w:color="auto"/>
            </w:tcBorders>
            <w:shd w:val="clear" w:color="auto" w:fill="auto"/>
            <w:noWrap/>
            <w:vAlign w:val="bottom"/>
            <w:hideMark/>
          </w:tcPr>
          <w:p w14:paraId="0D21FE1B"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1.802,34 €</w:t>
            </w:r>
          </w:p>
        </w:tc>
        <w:tc>
          <w:tcPr>
            <w:tcW w:w="1276" w:type="dxa"/>
            <w:tcBorders>
              <w:top w:val="nil"/>
              <w:left w:val="nil"/>
              <w:bottom w:val="single" w:sz="4" w:space="0" w:color="auto"/>
              <w:right w:val="single" w:sz="4" w:space="0" w:color="auto"/>
            </w:tcBorders>
            <w:shd w:val="clear" w:color="auto" w:fill="auto"/>
            <w:noWrap/>
            <w:vAlign w:val="bottom"/>
            <w:hideMark/>
          </w:tcPr>
          <w:p w14:paraId="6C1E0701"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35.505,98 €</w:t>
            </w:r>
          </w:p>
        </w:tc>
        <w:tc>
          <w:tcPr>
            <w:tcW w:w="1276" w:type="dxa"/>
            <w:tcBorders>
              <w:top w:val="nil"/>
              <w:left w:val="nil"/>
              <w:bottom w:val="single" w:sz="4" w:space="0" w:color="auto"/>
              <w:right w:val="single" w:sz="4" w:space="0" w:color="auto"/>
            </w:tcBorders>
            <w:shd w:val="clear" w:color="auto" w:fill="auto"/>
            <w:noWrap/>
            <w:vAlign w:val="bottom"/>
            <w:hideMark/>
          </w:tcPr>
          <w:p w14:paraId="56FFB037"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12.196,30 €</w:t>
            </w:r>
          </w:p>
        </w:tc>
        <w:tc>
          <w:tcPr>
            <w:tcW w:w="1292" w:type="dxa"/>
            <w:tcBorders>
              <w:top w:val="nil"/>
              <w:left w:val="nil"/>
              <w:bottom w:val="single" w:sz="4" w:space="0" w:color="auto"/>
              <w:right w:val="single" w:sz="4" w:space="0" w:color="auto"/>
            </w:tcBorders>
            <w:shd w:val="clear" w:color="auto" w:fill="auto"/>
            <w:noWrap/>
            <w:vAlign w:val="bottom"/>
            <w:hideMark/>
          </w:tcPr>
          <w:p w14:paraId="2A181BC1"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47.702,28 €</w:t>
            </w:r>
          </w:p>
        </w:tc>
        <w:tc>
          <w:tcPr>
            <w:tcW w:w="1268" w:type="dxa"/>
            <w:tcBorders>
              <w:top w:val="nil"/>
              <w:left w:val="nil"/>
              <w:bottom w:val="single" w:sz="4" w:space="0" w:color="auto"/>
              <w:right w:val="single" w:sz="4" w:space="0" w:color="auto"/>
            </w:tcBorders>
            <w:shd w:val="clear" w:color="auto" w:fill="auto"/>
            <w:noWrap/>
            <w:vAlign w:val="bottom"/>
            <w:hideMark/>
          </w:tcPr>
          <w:p w14:paraId="79ED728F"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2.575,92 €</w:t>
            </w:r>
          </w:p>
        </w:tc>
        <w:tc>
          <w:tcPr>
            <w:tcW w:w="1292" w:type="dxa"/>
            <w:tcBorders>
              <w:top w:val="nil"/>
              <w:left w:val="nil"/>
              <w:bottom w:val="single" w:sz="4" w:space="0" w:color="auto"/>
              <w:right w:val="single" w:sz="4" w:space="0" w:color="auto"/>
            </w:tcBorders>
            <w:shd w:val="clear" w:color="auto" w:fill="auto"/>
            <w:noWrap/>
            <w:vAlign w:val="bottom"/>
            <w:hideMark/>
          </w:tcPr>
          <w:p w14:paraId="2550C1AD"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50.278,20 €</w:t>
            </w:r>
          </w:p>
        </w:tc>
        <w:tc>
          <w:tcPr>
            <w:tcW w:w="542" w:type="dxa"/>
            <w:tcBorders>
              <w:top w:val="nil"/>
              <w:left w:val="nil"/>
              <w:bottom w:val="single" w:sz="4" w:space="0" w:color="auto"/>
              <w:right w:val="single" w:sz="4" w:space="0" w:color="auto"/>
            </w:tcBorders>
            <w:shd w:val="clear" w:color="auto" w:fill="auto"/>
            <w:noWrap/>
            <w:vAlign w:val="bottom"/>
            <w:hideMark/>
          </w:tcPr>
          <w:p w14:paraId="2622C8B7" w14:textId="77777777" w:rsidR="00950064" w:rsidRPr="00950064" w:rsidRDefault="00950064" w:rsidP="00950064">
            <w:pPr>
              <w:spacing w:after="0" w:line="240" w:lineRule="auto"/>
              <w:jc w:val="right"/>
              <w:rPr>
                <w:rFonts w:eastAsia="Times New Roman" w:cs="Calibri"/>
                <w:szCs w:val="20"/>
                <w:lang w:eastAsia="es-ES"/>
              </w:rPr>
            </w:pPr>
            <w:r w:rsidRPr="00950064">
              <w:rPr>
                <w:rFonts w:eastAsia="Times New Roman" w:cs="Calibri"/>
                <w:szCs w:val="20"/>
                <w:lang w:eastAsia="es-ES"/>
              </w:rPr>
              <w:t>28,47 €</w:t>
            </w:r>
          </w:p>
        </w:tc>
      </w:tr>
    </w:tbl>
    <w:p w14:paraId="7682D9BC" w14:textId="1EEE16E4" w:rsidR="00485F5F" w:rsidRDefault="00485F5F" w:rsidP="00485F5F"/>
    <w:p w14:paraId="2EF0ED3D" w14:textId="6BCA10C7" w:rsidR="00C437B0" w:rsidRDefault="00C437B0" w:rsidP="00485F5F"/>
    <w:p w14:paraId="41F29768" w14:textId="2DCF2134" w:rsidR="00C437B0" w:rsidRDefault="00C437B0" w:rsidP="00C437B0">
      <w:pPr>
        <w:pStyle w:val="Prrafodelista"/>
        <w:numPr>
          <w:ilvl w:val="0"/>
          <w:numId w:val="11"/>
        </w:numPr>
      </w:pPr>
      <w:r>
        <w:t>Precios Unitarios por hora</w:t>
      </w:r>
    </w:p>
    <w:tbl>
      <w:tblPr>
        <w:tblW w:w="9601" w:type="dxa"/>
        <w:jc w:val="center"/>
        <w:tblCellMar>
          <w:left w:w="70" w:type="dxa"/>
          <w:right w:w="70" w:type="dxa"/>
        </w:tblCellMar>
        <w:tblLook w:val="04A0" w:firstRow="1" w:lastRow="0" w:firstColumn="1" w:lastColumn="0" w:noHBand="0" w:noVBand="1"/>
      </w:tblPr>
      <w:tblGrid>
        <w:gridCol w:w="1844"/>
        <w:gridCol w:w="1836"/>
        <w:gridCol w:w="1580"/>
        <w:gridCol w:w="1660"/>
        <w:gridCol w:w="1480"/>
        <w:gridCol w:w="1201"/>
      </w:tblGrid>
      <w:tr w:rsidR="00950064" w:rsidRPr="00950064" w14:paraId="667A0482" w14:textId="77777777" w:rsidTr="00950064">
        <w:trPr>
          <w:trHeight w:val="285"/>
          <w:jc w:val="center"/>
        </w:trPr>
        <w:tc>
          <w:tcPr>
            <w:tcW w:w="36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9F99052" w14:textId="77777777" w:rsidR="00950064" w:rsidRPr="00950064" w:rsidRDefault="00950064" w:rsidP="00950064">
            <w:pPr>
              <w:spacing w:after="0" w:line="240" w:lineRule="auto"/>
              <w:jc w:val="center"/>
              <w:rPr>
                <w:rFonts w:eastAsia="Times New Roman" w:cs="Calibri"/>
                <w:b/>
                <w:bCs/>
                <w:color w:val="000000"/>
                <w:szCs w:val="20"/>
                <w:lang w:eastAsia="es-ES"/>
              </w:rPr>
            </w:pPr>
            <w:r w:rsidRPr="00950064">
              <w:rPr>
                <w:rFonts w:eastAsia="Times New Roman" w:cs="Calibri"/>
                <w:b/>
                <w:bCs/>
                <w:color w:val="000000"/>
                <w:szCs w:val="20"/>
                <w:lang w:eastAsia="es-ES"/>
              </w:rPr>
              <w:t>PRECIOS UNITARIOS</w:t>
            </w:r>
          </w:p>
        </w:tc>
        <w:tc>
          <w:tcPr>
            <w:tcW w:w="1580" w:type="dxa"/>
            <w:tcBorders>
              <w:top w:val="nil"/>
              <w:left w:val="nil"/>
              <w:bottom w:val="nil"/>
              <w:right w:val="nil"/>
            </w:tcBorders>
            <w:shd w:val="clear" w:color="auto" w:fill="auto"/>
            <w:noWrap/>
            <w:vAlign w:val="bottom"/>
            <w:hideMark/>
          </w:tcPr>
          <w:p w14:paraId="66225162" w14:textId="77777777" w:rsidR="00950064" w:rsidRPr="00950064" w:rsidRDefault="00950064" w:rsidP="00950064">
            <w:pPr>
              <w:spacing w:after="0" w:line="240" w:lineRule="auto"/>
              <w:jc w:val="center"/>
              <w:rPr>
                <w:rFonts w:eastAsia="Times New Roman" w:cs="Calibri"/>
                <w:b/>
                <w:bCs/>
                <w:color w:val="000000"/>
                <w:szCs w:val="20"/>
                <w:lang w:eastAsia="es-ES"/>
              </w:rPr>
            </w:pPr>
          </w:p>
        </w:tc>
        <w:tc>
          <w:tcPr>
            <w:tcW w:w="1660" w:type="dxa"/>
            <w:tcBorders>
              <w:top w:val="nil"/>
              <w:left w:val="nil"/>
              <w:bottom w:val="nil"/>
              <w:right w:val="nil"/>
            </w:tcBorders>
            <w:shd w:val="clear" w:color="auto" w:fill="auto"/>
            <w:noWrap/>
            <w:vAlign w:val="bottom"/>
            <w:hideMark/>
          </w:tcPr>
          <w:p w14:paraId="4D991443"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480" w:type="dxa"/>
            <w:tcBorders>
              <w:top w:val="nil"/>
              <w:left w:val="nil"/>
              <w:bottom w:val="nil"/>
              <w:right w:val="nil"/>
            </w:tcBorders>
            <w:shd w:val="clear" w:color="auto" w:fill="auto"/>
            <w:noWrap/>
            <w:vAlign w:val="bottom"/>
            <w:hideMark/>
          </w:tcPr>
          <w:p w14:paraId="04AB2B41"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201" w:type="dxa"/>
            <w:tcBorders>
              <w:top w:val="nil"/>
              <w:left w:val="nil"/>
              <w:bottom w:val="nil"/>
              <w:right w:val="nil"/>
            </w:tcBorders>
            <w:shd w:val="clear" w:color="auto" w:fill="auto"/>
            <w:noWrap/>
            <w:vAlign w:val="bottom"/>
            <w:hideMark/>
          </w:tcPr>
          <w:p w14:paraId="35A71915"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r>
      <w:tr w:rsidR="00950064" w:rsidRPr="00950064" w14:paraId="4AC9B648" w14:textId="77777777" w:rsidTr="00950064">
        <w:trPr>
          <w:trHeight w:val="540"/>
          <w:jc w:val="center"/>
        </w:trPr>
        <w:tc>
          <w:tcPr>
            <w:tcW w:w="1844" w:type="dxa"/>
            <w:tcBorders>
              <w:top w:val="nil"/>
              <w:left w:val="nil"/>
              <w:bottom w:val="nil"/>
              <w:right w:val="nil"/>
            </w:tcBorders>
            <w:shd w:val="clear" w:color="auto" w:fill="auto"/>
            <w:noWrap/>
            <w:vAlign w:val="bottom"/>
            <w:hideMark/>
          </w:tcPr>
          <w:p w14:paraId="720BCCCF" w14:textId="77777777" w:rsidR="00950064" w:rsidRPr="00950064" w:rsidRDefault="00950064" w:rsidP="00950064">
            <w:pPr>
              <w:spacing w:after="0" w:line="240" w:lineRule="auto"/>
              <w:jc w:val="left"/>
              <w:rPr>
                <w:rFonts w:ascii="Times New Roman" w:eastAsia="Times New Roman" w:hAnsi="Times New Roman" w:cs="Times New Roman"/>
                <w:szCs w:val="20"/>
                <w:lang w:eastAsia="es-ES"/>
              </w:rPr>
            </w:pPr>
          </w:p>
        </w:tc>
        <w:tc>
          <w:tcPr>
            <w:tcW w:w="1836" w:type="dxa"/>
            <w:tcBorders>
              <w:top w:val="nil"/>
              <w:left w:val="single" w:sz="4" w:space="0" w:color="auto"/>
              <w:bottom w:val="single" w:sz="4" w:space="0" w:color="auto"/>
              <w:right w:val="single" w:sz="4" w:space="0" w:color="auto"/>
            </w:tcBorders>
            <w:shd w:val="clear" w:color="000000" w:fill="E7E6E6"/>
            <w:noWrap/>
            <w:vAlign w:val="center"/>
            <w:hideMark/>
          </w:tcPr>
          <w:p w14:paraId="49BD1C62"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Salario base</w:t>
            </w:r>
          </w:p>
        </w:tc>
        <w:tc>
          <w:tcPr>
            <w:tcW w:w="1580" w:type="dxa"/>
            <w:tcBorders>
              <w:top w:val="single" w:sz="4" w:space="0" w:color="auto"/>
              <w:left w:val="nil"/>
              <w:bottom w:val="single" w:sz="4" w:space="0" w:color="auto"/>
              <w:right w:val="single" w:sz="4" w:space="0" w:color="auto"/>
            </w:tcBorders>
            <w:shd w:val="clear" w:color="000000" w:fill="E7E6E6"/>
            <w:vAlign w:val="center"/>
            <w:hideMark/>
          </w:tcPr>
          <w:p w14:paraId="76F6A6C0"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Materiales y Equipo (40%)</w:t>
            </w:r>
          </w:p>
        </w:tc>
        <w:tc>
          <w:tcPr>
            <w:tcW w:w="1660" w:type="dxa"/>
            <w:tcBorders>
              <w:top w:val="single" w:sz="4" w:space="0" w:color="auto"/>
              <w:left w:val="nil"/>
              <w:bottom w:val="single" w:sz="4" w:space="0" w:color="auto"/>
              <w:right w:val="single" w:sz="4" w:space="0" w:color="auto"/>
            </w:tcBorders>
            <w:shd w:val="clear" w:color="000000" w:fill="E7E6E6"/>
            <w:vAlign w:val="center"/>
            <w:hideMark/>
          </w:tcPr>
          <w:p w14:paraId="6F681B11"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Gastos Generales (5%)</w:t>
            </w:r>
          </w:p>
        </w:tc>
        <w:tc>
          <w:tcPr>
            <w:tcW w:w="1480" w:type="dxa"/>
            <w:tcBorders>
              <w:top w:val="single" w:sz="4" w:space="0" w:color="auto"/>
              <w:left w:val="nil"/>
              <w:bottom w:val="single" w:sz="4" w:space="0" w:color="auto"/>
              <w:right w:val="single" w:sz="4" w:space="0" w:color="auto"/>
            </w:tcBorders>
            <w:shd w:val="clear" w:color="000000" w:fill="E7E6E6"/>
            <w:vAlign w:val="center"/>
            <w:hideMark/>
          </w:tcPr>
          <w:p w14:paraId="07E35D2E"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Beneficio Industrial (6%)</w:t>
            </w:r>
          </w:p>
        </w:tc>
        <w:tc>
          <w:tcPr>
            <w:tcW w:w="1201" w:type="dxa"/>
            <w:tcBorders>
              <w:top w:val="single" w:sz="4" w:space="0" w:color="auto"/>
              <w:left w:val="nil"/>
              <w:bottom w:val="single" w:sz="4" w:space="0" w:color="auto"/>
              <w:right w:val="single" w:sz="4" w:space="0" w:color="auto"/>
            </w:tcBorders>
            <w:shd w:val="clear" w:color="000000" w:fill="E7E6E6"/>
            <w:noWrap/>
            <w:vAlign w:val="center"/>
            <w:hideMark/>
          </w:tcPr>
          <w:p w14:paraId="387A66E2" w14:textId="658CF5ED"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Total (hora)</w:t>
            </w:r>
          </w:p>
        </w:tc>
      </w:tr>
      <w:tr w:rsidR="00950064" w:rsidRPr="00950064" w14:paraId="0A469C40" w14:textId="77777777" w:rsidTr="00950064">
        <w:trPr>
          <w:trHeight w:val="270"/>
          <w:jc w:val="center"/>
        </w:trPr>
        <w:tc>
          <w:tcPr>
            <w:tcW w:w="1844" w:type="dxa"/>
            <w:tcBorders>
              <w:top w:val="single" w:sz="4" w:space="0" w:color="auto"/>
              <w:left w:val="single" w:sz="4" w:space="0" w:color="auto"/>
              <w:bottom w:val="nil"/>
              <w:right w:val="single" w:sz="4" w:space="0" w:color="auto"/>
            </w:tcBorders>
            <w:shd w:val="clear" w:color="auto" w:fill="auto"/>
            <w:noWrap/>
            <w:vAlign w:val="bottom"/>
            <w:hideMark/>
          </w:tcPr>
          <w:p w14:paraId="3762BB41"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Oficial de 1ª</w:t>
            </w:r>
          </w:p>
        </w:tc>
        <w:tc>
          <w:tcPr>
            <w:tcW w:w="1836" w:type="dxa"/>
            <w:tcBorders>
              <w:top w:val="nil"/>
              <w:left w:val="nil"/>
              <w:bottom w:val="nil"/>
              <w:right w:val="single" w:sz="4" w:space="0" w:color="auto"/>
            </w:tcBorders>
            <w:shd w:val="clear" w:color="auto" w:fill="auto"/>
            <w:noWrap/>
            <w:vAlign w:val="bottom"/>
            <w:hideMark/>
          </w:tcPr>
          <w:p w14:paraId="61B670F2"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29,90 €</w:t>
            </w:r>
          </w:p>
        </w:tc>
        <w:tc>
          <w:tcPr>
            <w:tcW w:w="1580" w:type="dxa"/>
            <w:tcBorders>
              <w:top w:val="nil"/>
              <w:left w:val="nil"/>
              <w:bottom w:val="nil"/>
              <w:right w:val="single" w:sz="4" w:space="0" w:color="auto"/>
            </w:tcBorders>
            <w:shd w:val="clear" w:color="auto" w:fill="auto"/>
            <w:noWrap/>
            <w:vAlign w:val="bottom"/>
            <w:hideMark/>
          </w:tcPr>
          <w:p w14:paraId="2F17E6EE"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11,96 €</w:t>
            </w:r>
          </w:p>
        </w:tc>
        <w:tc>
          <w:tcPr>
            <w:tcW w:w="1660" w:type="dxa"/>
            <w:tcBorders>
              <w:top w:val="nil"/>
              <w:left w:val="nil"/>
              <w:bottom w:val="nil"/>
              <w:right w:val="single" w:sz="4" w:space="0" w:color="auto"/>
            </w:tcBorders>
            <w:shd w:val="clear" w:color="auto" w:fill="auto"/>
            <w:noWrap/>
            <w:vAlign w:val="bottom"/>
            <w:hideMark/>
          </w:tcPr>
          <w:p w14:paraId="43030B55"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2,09 €</w:t>
            </w:r>
          </w:p>
        </w:tc>
        <w:tc>
          <w:tcPr>
            <w:tcW w:w="1480" w:type="dxa"/>
            <w:tcBorders>
              <w:top w:val="nil"/>
              <w:left w:val="nil"/>
              <w:bottom w:val="nil"/>
              <w:right w:val="single" w:sz="4" w:space="0" w:color="auto"/>
            </w:tcBorders>
            <w:shd w:val="clear" w:color="auto" w:fill="auto"/>
            <w:noWrap/>
            <w:vAlign w:val="bottom"/>
            <w:hideMark/>
          </w:tcPr>
          <w:p w14:paraId="66D691AB"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2,51 €</w:t>
            </w:r>
          </w:p>
        </w:tc>
        <w:tc>
          <w:tcPr>
            <w:tcW w:w="1201" w:type="dxa"/>
            <w:tcBorders>
              <w:top w:val="nil"/>
              <w:left w:val="nil"/>
              <w:bottom w:val="nil"/>
              <w:right w:val="single" w:sz="4" w:space="0" w:color="auto"/>
            </w:tcBorders>
            <w:shd w:val="clear" w:color="auto" w:fill="auto"/>
            <w:noWrap/>
            <w:vAlign w:val="bottom"/>
            <w:hideMark/>
          </w:tcPr>
          <w:p w14:paraId="509F4C80"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46,46 €</w:t>
            </w:r>
          </w:p>
        </w:tc>
      </w:tr>
      <w:tr w:rsidR="00950064" w:rsidRPr="00950064" w14:paraId="6E55A4D8" w14:textId="77777777" w:rsidTr="00950064">
        <w:trPr>
          <w:trHeight w:val="270"/>
          <w:jc w:val="center"/>
        </w:trPr>
        <w:tc>
          <w:tcPr>
            <w:tcW w:w="1844" w:type="dxa"/>
            <w:tcBorders>
              <w:top w:val="nil"/>
              <w:left w:val="single" w:sz="4" w:space="0" w:color="auto"/>
              <w:bottom w:val="nil"/>
              <w:right w:val="single" w:sz="4" w:space="0" w:color="auto"/>
            </w:tcBorders>
            <w:shd w:val="clear" w:color="auto" w:fill="auto"/>
            <w:noWrap/>
            <w:vAlign w:val="bottom"/>
            <w:hideMark/>
          </w:tcPr>
          <w:p w14:paraId="51E4FD3E"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Oficial de 2ª</w:t>
            </w:r>
          </w:p>
        </w:tc>
        <w:tc>
          <w:tcPr>
            <w:tcW w:w="1836" w:type="dxa"/>
            <w:tcBorders>
              <w:top w:val="nil"/>
              <w:left w:val="nil"/>
              <w:bottom w:val="nil"/>
              <w:right w:val="single" w:sz="4" w:space="0" w:color="auto"/>
            </w:tcBorders>
            <w:shd w:val="clear" w:color="auto" w:fill="auto"/>
            <w:noWrap/>
            <w:vAlign w:val="bottom"/>
            <w:hideMark/>
          </w:tcPr>
          <w:p w14:paraId="58D423FD"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29,33 €</w:t>
            </w:r>
          </w:p>
        </w:tc>
        <w:tc>
          <w:tcPr>
            <w:tcW w:w="1580" w:type="dxa"/>
            <w:tcBorders>
              <w:top w:val="nil"/>
              <w:left w:val="nil"/>
              <w:bottom w:val="nil"/>
              <w:right w:val="single" w:sz="4" w:space="0" w:color="auto"/>
            </w:tcBorders>
            <w:shd w:val="clear" w:color="auto" w:fill="auto"/>
            <w:noWrap/>
            <w:vAlign w:val="bottom"/>
            <w:hideMark/>
          </w:tcPr>
          <w:p w14:paraId="5D759366"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11,73 €</w:t>
            </w:r>
          </w:p>
        </w:tc>
        <w:tc>
          <w:tcPr>
            <w:tcW w:w="1660" w:type="dxa"/>
            <w:tcBorders>
              <w:top w:val="nil"/>
              <w:left w:val="nil"/>
              <w:bottom w:val="nil"/>
              <w:right w:val="single" w:sz="4" w:space="0" w:color="auto"/>
            </w:tcBorders>
            <w:shd w:val="clear" w:color="auto" w:fill="auto"/>
            <w:noWrap/>
            <w:vAlign w:val="bottom"/>
            <w:hideMark/>
          </w:tcPr>
          <w:p w14:paraId="02A49EE1"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2,05 €</w:t>
            </w:r>
          </w:p>
        </w:tc>
        <w:tc>
          <w:tcPr>
            <w:tcW w:w="1480" w:type="dxa"/>
            <w:tcBorders>
              <w:top w:val="nil"/>
              <w:left w:val="nil"/>
              <w:bottom w:val="nil"/>
              <w:right w:val="single" w:sz="4" w:space="0" w:color="auto"/>
            </w:tcBorders>
            <w:shd w:val="clear" w:color="auto" w:fill="auto"/>
            <w:noWrap/>
            <w:vAlign w:val="bottom"/>
            <w:hideMark/>
          </w:tcPr>
          <w:p w14:paraId="006FC3A8"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2,46 €</w:t>
            </w:r>
          </w:p>
        </w:tc>
        <w:tc>
          <w:tcPr>
            <w:tcW w:w="1201" w:type="dxa"/>
            <w:tcBorders>
              <w:top w:val="nil"/>
              <w:left w:val="nil"/>
              <w:bottom w:val="nil"/>
              <w:right w:val="single" w:sz="4" w:space="0" w:color="auto"/>
            </w:tcBorders>
            <w:shd w:val="clear" w:color="auto" w:fill="auto"/>
            <w:noWrap/>
            <w:vAlign w:val="bottom"/>
            <w:hideMark/>
          </w:tcPr>
          <w:p w14:paraId="5AB1B410"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45,57 €</w:t>
            </w:r>
          </w:p>
        </w:tc>
      </w:tr>
      <w:tr w:rsidR="00950064" w:rsidRPr="00950064" w14:paraId="0B72E835" w14:textId="77777777" w:rsidTr="00950064">
        <w:trPr>
          <w:trHeight w:val="270"/>
          <w:jc w:val="center"/>
        </w:trPr>
        <w:tc>
          <w:tcPr>
            <w:tcW w:w="1844" w:type="dxa"/>
            <w:tcBorders>
              <w:top w:val="nil"/>
              <w:left w:val="single" w:sz="4" w:space="0" w:color="auto"/>
              <w:bottom w:val="nil"/>
              <w:right w:val="single" w:sz="4" w:space="0" w:color="auto"/>
            </w:tcBorders>
            <w:shd w:val="clear" w:color="auto" w:fill="auto"/>
            <w:noWrap/>
            <w:vAlign w:val="bottom"/>
            <w:hideMark/>
          </w:tcPr>
          <w:p w14:paraId="66A1D3CC"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Oficial de 3ª</w:t>
            </w:r>
          </w:p>
        </w:tc>
        <w:tc>
          <w:tcPr>
            <w:tcW w:w="1836" w:type="dxa"/>
            <w:tcBorders>
              <w:top w:val="nil"/>
              <w:left w:val="nil"/>
              <w:bottom w:val="nil"/>
              <w:right w:val="single" w:sz="4" w:space="0" w:color="auto"/>
            </w:tcBorders>
            <w:shd w:val="clear" w:color="auto" w:fill="auto"/>
            <w:noWrap/>
            <w:vAlign w:val="bottom"/>
            <w:hideMark/>
          </w:tcPr>
          <w:p w14:paraId="69473783"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28,70 €</w:t>
            </w:r>
          </w:p>
        </w:tc>
        <w:tc>
          <w:tcPr>
            <w:tcW w:w="1580" w:type="dxa"/>
            <w:tcBorders>
              <w:top w:val="nil"/>
              <w:left w:val="nil"/>
              <w:bottom w:val="nil"/>
              <w:right w:val="single" w:sz="4" w:space="0" w:color="auto"/>
            </w:tcBorders>
            <w:shd w:val="clear" w:color="auto" w:fill="auto"/>
            <w:noWrap/>
            <w:vAlign w:val="bottom"/>
            <w:hideMark/>
          </w:tcPr>
          <w:p w14:paraId="6C2986D6"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11,48 €</w:t>
            </w:r>
          </w:p>
        </w:tc>
        <w:tc>
          <w:tcPr>
            <w:tcW w:w="1660" w:type="dxa"/>
            <w:tcBorders>
              <w:top w:val="nil"/>
              <w:left w:val="nil"/>
              <w:bottom w:val="nil"/>
              <w:right w:val="single" w:sz="4" w:space="0" w:color="auto"/>
            </w:tcBorders>
            <w:shd w:val="clear" w:color="auto" w:fill="auto"/>
            <w:noWrap/>
            <w:vAlign w:val="bottom"/>
            <w:hideMark/>
          </w:tcPr>
          <w:p w14:paraId="1026AF50"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2,01 €</w:t>
            </w:r>
          </w:p>
        </w:tc>
        <w:tc>
          <w:tcPr>
            <w:tcW w:w="1480" w:type="dxa"/>
            <w:tcBorders>
              <w:top w:val="nil"/>
              <w:left w:val="nil"/>
              <w:bottom w:val="nil"/>
              <w:right w:val="single" w:sz="4" w:space="0" w:color="auto"/>
            </w:tcBorders>
            <w:shd w:val="clear" w:color="auto" w:fill="auto"/>
            <w:noWrap/>
            <w:vAlign w:val="bottom"/>
            <w:hideMark/>
          </w:tcPr>
          <w:p w14:paraId="3720555F"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1,84 €</w:t>
            </w:r>
          </w:p>
        </w:tc>
        <w:tc>
          <w:tcPr>
            <w:tcW w:w="1201" w:type="dxa"/>
            <w:tcBorders>
              <w:top w:val="nil"/>
              <w:left w:val="nil"/>
              <w:bottom w:val="nil"/>
              <w:right w:val="single" w:sz="4" w:space="0" w:color="auto"/>
            </w:tcBorders>
            <w:shd w:val="clear" w:color="auto" w:fill="auto"/>
            <w:noWrap/>
            <w:vAlign w:val="bottom"/>
            <w:hideMark/>
          </w:tcPr>
          <w:p w14:paraId="6E77F806"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44,03 €</w:t>
            </w:r>
          </w:p>
        </w:tc>
      </w:tr>
      <w:tr w:rsidR="00950064" w:rsidRPr="00950064" w14:paraId="5E206890" w14:textId="77777777" w:rsidTr="00950064">
        <w:trPr>
          <w:trHeight w:val="270"/>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242EDA1"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Especialista</w:t>
            </w:r>
          </w:p>
        </w:tc>
        <w:tc>
          <w:tcPr>
            <w:tcW w:w="1836" w:type="dxa"/>
            <w:tcBorders>
              <w:top w:val="nil"/>
              <w:left w:val="nil"/>
              <w:bottom w:val="single" w:sz="4" w:space="0" w:color="auto"/>
              <w:right w:val="single" w:sz="4" w:space="0" w:color="auto"/>
            </w:tcBorders>
            <w:shd w:val="clear" w:color="auto" w:fill="auto"/>
            <w:noWrap/>
            <w:vAlign w:val="bottom"/>
            <w:hideMark/>
          </w:tcPr>
          <w:p w14:paraId="6CA3120D"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28,47 €</w:t>
            </w:r>
          </w:p>
        </w:tc>
        <w:tc>
          <w:tcPr>
            <w:tcW w:w="1580" w:type="dxa"/>
            <w:tcBorders>
              <w:top w:val="nil"/>
              <w:left w:val="nil"/>
              <w:bottom w:val="single" w:sz="4" w:space="0" w:color="auto"/>
              <w:right w:val="single" w:sz="4" w:space="0" w:color="auto"/>
            </w:tcBorders>
            <w:shd w:val="clear" w:color="auto" w:fill="auto"/>
            <w:noWrap/>
            <w:vAlign w:val="bottom"/>
            <w:hideMark/>
          </w:tcPr>
          <w:p w14:paraId="46F87163"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11,39 €</w:t>
            </w:r>
          </w:p>
        </w:tc>
        <w:tc>
          <w:tcPr>
            <w:tcW w:w="1660" w:type="dxa"/>
            <w:tcBorders>
              <w:top w:val="nil"/>
              <w:left w:val="nil"/>
              <w:bottom w:val="single" w:sz="4" w:space="0" w:color="auto"/>
              <w:right w:val="single" w:sz="4" w:space="0" w:color="auto"/>
            </w:tcBorders>
            <w:shd w:val="clear" w:color="auto" w:fill="auto"/>
            <w:noWrap/>
            <w:vAlign w:val="bottom"/>
            <w:hideMark/>
          </w:tcPr>
          <w:p w14:paraId="4422B5C3"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1,99 €</w:t>
            </w:r>
          </w:p>
        </w:tc>
        <w:tc>
          <w:tcPr>
            <w:tcW w:w="1480" w:type="dxa"/>
            <w:tcBorders>
              <w:top w:val="nil"/>
              <w:left w:val="nil"/>
              <w:bottom w:val="single" w:sz="4" w:space="0" w:color="auto"/>
              <w:right w:val="single" w:sz="4" w:space="0" w:color="auto"/>
            </w:tcBorders>
            <w:shd w:val="clear" w:color="auto" w:fill="auto"/>
            <w:noWrap/>
            <w:vAlign w:val="bottom"/>
            <w:hideMark/>
          </w:tcPr>
          <w:p w14:paraId="02A3C8AB"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1,83 €</w:t>
            </w:r>
          </w:p>
        </w:tc>
        <w:tc>
          <w:tcPr>
            <w:tcW w:w="1201" w:type="dxa"/>
            <w:tcBorders>
              <w:top w:val="nil"/>
              <w:left w:val="nil"/>
              <w:bottom w:val="single" w:sz="4" w:space="0" w:color="auto"/>
              <w:right w:val="single" w:sz="4" w:space="0" w:color="auto"/>
            </w:tcBorders>
            <w:shd w:val="clear" w:color="auto" w:fill="auto"/>
            <w:noWrap/>
            <w:vAlign w:val="bottom"/>
            <w:hideMark/>
          </w:tcPr>
          <w:p w14:paraId="6055FEE4" w14:textId="77777777" w:rsidR="00950064" w:rsidRPr="00950064" w:rsidRDefault="00950064" w:rsidP="00950064">
            <w:pPr>
              <w:spacing w:after="0" w:line="240" w:lineRule="auto"/>
              <w:jc w:val="center"/>
              <w:rPr>
                <w:rFonts w:eastAsia="Times New Roman" w:cs="Calibri"/>
                <w:color w:val="000000"/>
                <w:szCs w:val="20"/>
                <w:lang w:eastAsia="es-ES"/>
              </w:rPr>
            </w:pPr>
            <w:r w:rsidRPr="00950064">
              <w:rPr>
                <w:rFonts w:eastAsia="Times New Roman" w:cs="Calibri"/>
                <w:color w:val="000000"/>
                <w:szCs w:val="20"/>
                <w:lang w:eastAsia="es-ES"/>
              </w:rPr>
              <w:t>43,68 €</w:t>
            </w:r>
          </w:p>
        </w:tc>
      </w:tr>
    </w:tbl>
    <w:p w14:paraId="7E39A074" w14:textId="77777777" w:rsidR="00C437B0" w:rsidRPr="00CC22B2" w:rsidRDefault="00C437B0" w:rsidP="00C437B0"/>
    <w:sectPr w:rsidR="00C437B0" w:rsidRPr="00CC22B2" w:rsidSect="00485F5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A6D8" w14:textId="77777777" w:rsidR="00CC22B2" w:rsidRDefault="00CC22B2" w:rsidP="00CC22B2">
      <w:pPr>
        <w:spacing w:after="0" w:line="240" w:lineRule="auto"/>
      </w:pPr>
      <w:r>
        <w:separator/>
      </w:r>
    </w:p>
  </w:endnote>
  <w:endnote w:type="continuationSeparator" w:id="0">
    <w:p w14:paraId="64DE779A" w14:textId="77777777" w:rsidR="00CC22B2" w:rsidRDefault="00CC22B2" w:rsidP="00CC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92090"/>
      <w:docPartObj>
        <w:docPartGallery w:val="Page Numbers (Bottom of Page)"/>
        <w:docPartUnique/>
      </w:docPartObj>
    </w:sdtPr>
    <w:sdtEndPr>
      <w:rPr>
        <w:sz w:val="16"/>
        <w:szCs w:val="16"/>
      </w:rPr>
    </w:sdtEndPr>
    <w:sdtContent>
      <w:p w14:paraId="70C8877E" w14:textId="7D7E48E3" w:rsidR="000152E4" w:rsidRPr="000152E4" w:rsidRDefault="000152E4" w:rsidP="000152E4">
        <w:pPr>
          <w:pStyle w:val="Piedepgina"/>
          <w:jc w:val="right"/>
          <w:rPr>
            <w:sz w:val="16"/>
            <w:szCs w:val="16"/>
          </w:rPr>
        </w:pPr>
        <w:r w:rsidRPr="000152E4">
          <w:rPr>
            <w:sz w:val="16"/>
            <w:szCs w:val="16"/>
          </w:rPr>
          <w:fldChar w:fldCharType="begin"/>
        </w:r>
        <w:r w:rsidRPr="000152E4">
          <w:rPr>
            <w:sz w:val="16"/>
            <w:szCs w:val="16"/>
          </w:rPr>
          <w:instrText>PAGE   \* MERGEFORMAT</w:instrText>
        </w:r>
        <w:r w:rsidRPr="000152E4">
          <w:rPr>
            <w:sz w:val="16"/>
            <w:szCs w:val="16"/>
          </w:rPr>
          <w:fldChar w:fldCharType="separate"/>
        </w:r>
        <w:r w:rsidRPr="000152E4">
          <w:rPr>
            <w:sz w:val="16"/>
            <w:szCs w:val="16"/>
          </w:rPr>
          <w:t>2</w:t>
        </w:r>
        <w:r w:rsidRPr="000152E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5663" w14:textId="77777777" w:rsidR="00CC22B2" w:rsidRDefault="00CC22B2" w:rsidP="00CC22B2">
      <w:pPr>
        <w:spacing w:after="0" w:line="240" w:lineRule="auto"/>
      </w:pPr>
      <w:r>
        <w:separator/>
      </w:r>
    </w:p>
  </w:footnote>
  <w:footnote w:type="continuationSeparator" w:id="0">
    <w:p w14:paraId="6A0BE9BF" w14:textId="77777777" w:rsidR="00CC22B2" w:rsidRDefault="00CC22B2" w:rsidP="00CC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6F32" w14:textId="3B6BADD3" w:rsidR="00CC22B2" w:rsidRPr="00CC22B2" w:rsidRDefault="00CC22B2" w:rsidP="00CC22B2">
    <w:pPr>
      <w:pStyle w:val="Encabezado"/>
      <w:jc w:val="right"/>
      <w:rPr>
        <w:szCs w:val="20"/>
      </w:rPr>
    </w:pPr>
    <w:r w:rsidRPr="00CC22B2">
      <w:rPr>
        <w:rFonts w:cs="Tahoma"/>
        <w:b/>
        <w:bCs/>
        <w:noProof/>
        <w:szCs w:val="20"/>
      </w:rPr>
      <w:drawing>
        <wp:anchor distT="0" distB="0" distL="0" distR="0" simplePos="0" relativeHeight="251659264" behindDoc="1" locked="0" layoutInCell="1" allowOverlap="1" wp14:anchorId="4F968CCF" wp14:editId="0E3B2BEC">
          <wp:simplePos x="0" y="0"/>
          <wp:positionH relativeFrom="column">
            <wp:posOffset>-685292</wp:posOffset>
          </wp:positionH>
          <wp:positionV relativeFrom="paragraph">
            <wp:posOffset>-216916</wp:posOffset>
          </wp:positionV>
          <wp:extent cx="2339073" cy="622690"/>
          <wp:effectExtent l="0" t="0" r="444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073" cy="622690"/>
                  </a:xfrm>
                  <a:prstGeom prst="rect">
                    <a:avLst/>
                  </a:prstGeom>
                  <a:noFill/>
                </pic:spPr>
              </pic:pic>
            </a:graphicData>
          </a:graphic>
          <wp14:sizeRelH relativeFrom="page">
            <wp14:pctWidth>0</wp14:pctWidth>
          </wp14:sizeRelH>
          <wp14:sizeRelV relativeFrom="page">
            <wp14:pctHeight>0</wp14:pctHeight>
          </wp14:sizeRelV>
        </wp:anchor>
      </w:drawing>
    </w:r>
    <w:r w:rsidRPr="00CC22B2">
      <w:rPr>
        <w:b/>
        <w:bCs/>
        <w:szCs w:val="20"/>
      </w:rPr>
      <w:t>PLIEGO DE PRESCRIPCIONES TÉCNICAS PARTICULARES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3C0C" w14:textId="77777777" w:rsidR="00F1120E" w:rsidRPr="00CC22B2" w:rsidRDefault="00F1120E" w:rsidP="00F1120E">
    <w:pPr>
      <w:pStyle w:val="Encabezado"/>
      <w:jc w:val="right"/>
      <w:rPr>
        <w:szCs w:val="20"/>
      </w:rPr>
    </w:pPr>
    <w:r w:rsidRPr="00CC22B2">
      <w:rPr>
        <w:rFonts w:cs="Tahoma"/>
        <w:b/>
        <w:bCs/>
        <w:noProof/>
        <w:szCs w:val="20"/>
      </w:rPr>
      <w:drawing>
        <wp:anchor distT="0" distB="0" distL="0" distR="0" simplePos="0" relativeHeight="251661312" behindDoc="1" locked="0" layoutInCell="1" allowOverlap="1" wp14:anchorId="77124E88" wp14:editId="145B9DC3">
          <wp:simplePos x="0" y="0"/>
          <wp:positionH relativeFrom="column">
            <wp:posOffset>-685292</wp:posOffset>
          </wp:positionH>
          <wp:positionV relativeFrom="paragraph">
            <wp:posOffset>-216916</wp:posOffset>
          </wp:positionV>
          <wp:extent cx="2339073" cy="622690"/>
          <wp:effectExtent l="0" t="0" r="4445" b="6350"/>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073" cy="622690"/>
                  </a:xfrm>
                  <a:prstGeom prst="rect">
                    <a:avLst/>
                  </a:prstGeom>
                  <a:noFill/>
                </pic:spPr>
              </pic:pic>
            </a:graphicData>
          </a:graphic>
          <wp14:sizeRelH relativeFrom="page">
            <wp14:pctWidth>0</wp14:pctWidth>
          </wp14:sizeRelH>
          <wp14:sizeRelV relativeFrom="page">
            <wp14:pctHeight>0</wp14:pctHeight>
          </wp14:sizeRelV>
        </wp:anchor>
      </w:drawing>
    </w:r>
    <w:r w:rsidRPr="00CC22B2">
      <w:rPr>
        <w:b/>
        <w:bCs/>
        <w:szCs w:val="20"/>
      </w:rPr>
      <w:t>PLIEGO DE PRESCRIPCIONES TÉCNICAS PARTICULARES</w:t>
    </w:r>
  </w:p>
  <w:p w14:paraId="1ED2680E" w14:textId="77777777" w:rsidR="00F1120E" w:rsidRDefault="00F112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6D4"/>
    <w:multiLevelType w:val="hybridMultilevel"/>
    <w:tmpl w:val="78C23EE4"/>
    <w:lvl w:ilvl="0" w:tplc="261EBC7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523E34"/>
    <w:multiLevelType w:val="hybridMultilevel"/>
    <w:tmpl w:val="1FDED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AE50D7"/>
    <w:multiLevelType w:val="hybridMultilevel"/>
    <w:tmpl w:val="51F6C184"/>
    <w:lvl w:ilvl="0" w:tplc="E5E6408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683CBC"/>
    <w:multiLevelType w:val="multilevel"/>
    <w:tmpl w:val="5BEA8402"/>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04350BC"/>
    <w:multiLevelType w:val="hybridMultilevel"/>
    <w:tmpl w:val="FB56AFC6"/>
    <w:lvl w:ilvl="0" w:tplc="D1CAB1DA">
      <w:start w:val="1"/>
      <w:numFmt w:val="decimal"/>
      <w:lvlText w:val="%1."/>
      <w:lvlJc w:val="left"/>
      <w:pPr>
        <w:ind w:left="720" w:hanging="360"/>
      </w:pPr>
      <w:rPr>
        <w:rFonts w:ascii="Century Gothic" w:hAnsi="Century Gothic" w:hint="default"/>
        <w:b/>
        <w:bCs/>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BE42B0"/>
    <w:multiLevelType w:val="hybridMultilevel"/>
    <w:tmpl w:val="D26C34E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47CC11B0"/>
    <w:multiLevelType w:val="hybridMultilevel"/>
    <w:tmpl w:val="728A9790"/>
    <w:lvl w:ilvl="0" w:tplc="D1CAB1DA">
      <w:start w:val="1"/>
      <w:numFmt w:val="decimal"/>
      <w:lvlText w:val="%1."/>
      <w:lvlJc w:val="left"/>
      <w:pPr>
        <w:ind w:left="720" w:hanging="360"/>
      </w:pPr>
      <w:rPr>
        <w:rFonts w:ascii="Century Gothic" w:hAnsi="Century Gothic" w:hint="default"/>
        <w:b/>
        <w:bCs/>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1D27B1"/>
    <w:multiLevelType w:val="hybridMultilevel"/>
    <w:tmpl w:val="E500C5FE"/>
    <w:lvl w:ilvl="0" w:tplc="7BFE1D72">
      <w:start w:val="8"/>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C12452"/>
    <w:multiLevelType w:val="hybridMultilevel"/>
    <w:tmpl w:val="438CD17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891728"/>
    <w:multiLevelType w:val="hybridMultilevel"/>
    <w:tmpl w:val="1EE0F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EE39FB"/>
    <w:multiLevelType w:val="hybridMultilevel"/>
    <w:tmpl w:val="3788E816"/>
    <w:lvl w:ilvl="0" w:tplc="D1CAB1DA">
      <w:start w:val="1"/>
      <w:numFmt w:val="decimal"/>
      <w:lvlText w:val="%1."/>
      <w:lvlJc w:val="left"/>
      <w:pPr>
        <w:ind w:left="720" w:hanging="360"/>
      </w:pPr>
      <w:rPr>
        <w:rFonts w:ascii="Century Gothic" w:hAnsi="Century Gothic" w:hint="default"/>
        <w:b/>
        <w:bCs/>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80C148B"/>
    <w:multiLevelType w:val="hybridMultilevel"/>
    <w:tmpl w:val="B5D43212"/>
    <w:lvl w:ilvl="0" w:tplc="D1CAB1DA">
      <w:start w:val="1"/>
      <w:numFmt w:val="decimal"/>
      <w:lvlText w:val="%1."/>
      <w:lvlJc w:val="left"/>
      <w:pPr>
        <w:ind w:left="720" w:hanging="360"/>
      </w:pPr>
      <w:rPr>
        <w:rFonts w:ascii="Century Gothic" w:hAnsi="Century Gothic" w:hint="default"/>
        <w:b/>
        <w:bCs/>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2D472A"/>
    <w:multiLevelType w:val="hybridMultilevel"/>
    <w:tmpl w:val="D1A8B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E30B36"/>
    <w:multiLevelType w:val="hybridMultilevel"/>
    <w:tmpl w:val="EE4C9278"/>
    <w:lvl w:ilvl="0" w:tplc="7A3E3A04">
      <w:numFmt w:val="bullet"/>
      <w:lvlText w:val="-"/>
      <w:lvlJc w:val="left"/>
      <w:pPr>
        <w:ind w:left="720" w:hanging="360"/>
      </w:pPr>
      <w:rPr>
        <w:rFonts w:ascii="Calibri" w:eastAsiaTheme="minorHAnsi" w:hAnsi="Calibri" w:hint="default"/>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48009999">
    <w:abstractNumId w:val="11"/>
  </w:num>
  <w:num w:numId="2" w16cid:durableId="2130313243">
    <w:abstractNumId w:val="6"/>
  </w:num>
  <w:num w:numId="3" w16cid:durableId="717709272">
    <w:abstractNumId w:val="4"/>
  </w:num>
  <w:num w:numId="4" w16cid:durableId="1770353012">
    <w:abstractNumId w:val="10"/>
  </w:num>
  <w:num w:numId="5" w16cid:durableId="1325158345">
    <w:abstractNumId w:val="8"/>
  </w:num>
  <w:num w:numId="6" w16cid:durableId="840464574">
    <w:abstractNumId w:val="7"/>
  </w:num>
  <w:num w:numId="7" w16cid:durableId="745735017">
    <w:abstractNumId w:val="12"/>
  </w:num>
  <w:num w:numId="8" w16cid:durableId="330111288">
    <w:abstractNumId w:val="0"/>
  </w:num>
  <w:num w:numId="9" w16cid:durableId="483086219">
    <w:abstractNumId w:val="9"/>
  </w:num>
  <w:num w:numId="10" w16cid:durableId="559634018">
    <w:abstractNumId w:val="5"/>
  </w:num>
  <w:num w:numId="11" w16cid:durableId="1349526977">
    <w:abstractNumId w:val="13"/>
  </w:num>
  <w:num w:numId="12" w16cid:durableId="1284650279">
    <w:abstractNumId w:val="1"/>
  </w:num>
  <w:num w:numId="13" w16cid:durableId="155845419">
    <w:abstractNumId w:val="3"/>
  </w:num>
  <w:num w:numId="14" w16cid:durableId="1398700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B2"/>
    <w:rsid w:val="000152E4"/>
    <w:rsid w:val="00026476"/>
    <w:rsid w:val="00085648"/>
    <w:rsid w:val="0009797C"/>
    <w:rsid w:val="000D0FDA"/>
    <w:rsid w:val="00101128"/>
    <w:rsid w:val="00115977"/>
    <w:rsid w:val="001517A1"/>
    <w:rsid w:val="00153D07"/>
    <w:rsid w:val="00161351"/>
    <w:rsid w:val="00175B0D"/>
    <w:rsid w:val="00180C63"/>
    <w:rsid w:val="001B0751"/>
    <w:rsid w:val="001D199A"/>
    <w:rsid w:val="001D53EC"/>
    <w:rsid w:val="00212D36"/>
    <w:rsid w:val="002259F8"/>
    <w:rsid w:val="0022743F"/>
    <w:rsid w:val="0029089C"/>
    <w:rsid w:val="00293DF4"/>
    <w:rsid w:val="00295874"/>
    <w:rsid w:val="002B42F8"/>
    <w:rsid w:val="002B43BC"/>
    <w:rsid w:val="002C2700"/>
    <w:rsid w:val="002D09F3"/>
    <w:rsid w:val="002D75CF"/>
    <w:rsid w:val="00327C3F"/>
    <w:rsid w:val="00350019"/>
    <w:rsid w:val="003502DB"/>
    <w:rsid w:val="0037601D"/>
    <w:rsid w:val="003D1BE5"/>
    <w:rsid w:val="003E24FC"/>
    <w:rsid w:val="004257F5"/>
    <w:rsid w:val="00485F5F"/>
    <w:rsid w:val="00495F5A"/>
    <w:rsid w:val="004B1EA1"/>
    <w:rsid w:val="004B48B5"/>
    <w:rsid w:val="004C5009"/>
    <w:rsid w:val="004D221C"/>
    <w:rsid w:val="0050509B"/>
    <w:rsid w:val="0057674E"/>
    <w:rsid w:val="005D2069"/>
    <w:rsid w:val="005D637A"/>
    <w:rsid w:val="00616B45"/>
    <w:rsid w:val="00637308"/>
    <w:rsid w:val="00640EFF"/>
    <w:rsid w:val="006708E4"/>
    <w:rsid w:val="006E47DE"/>
    <w:rsid w:val="0075430A"/>
    <w:rsid w:val="0078180B"/>
    <w:rsid w:val="00786B52"/>
    <w:rsid w:val="0079629A"/>
    <w:rsid w:val="007B5E0E"/>
    <w:rsid w:val="007F3D48"/>
    <w:rsid w:val="00871502"/>
    <w:rsid w:val="00895DA8"/>
    <w:rsid w:val="008B6439"/>
    <w:rsid w:val="008C2018"/>
    <w:rsid w:val="008E3C07"/>
    <w:rsid w:val="008E5CC5"/>
    <w:rsid w:val="008E5F9B"/>
    <w:rsid w:val="008E78AA"/>
    <w:rsid w:val="00950064"/>
    <w:rsid w:val="0095255A"/>
    <w:rsid w:val="00952F02"/>
    <w:rsid w:val="009A58B0"/>
    <w:rsid w:val="009D3011"/>
    <w:rsid w:val="009E355C"/>
    <w:rsid w:val="00A15D36"/>
    <w:rsid w:val="00A431B1"/>
    <w:rsid w:val="00A54B7B"/>
    <w:rsid w:val="00AA3CDE"/>
    <w:rsid w:val="00AE6BCE"/>
    <w:rsid w:val="00B165B5"/>
    <w:rsid w:val="00B16F76"/>
    <w:rsid w:val="00B20F5A"/>
    <w:rsid w:val="00B2464C"/>
    <w:rsid w:val="00B440E8"/>
    <w:rsid w:val="00B82EBE"/>
    <w:rsid w:val="00BB63BC"/>
    <w:rsid w:val="00C2584D"/>
    <w:rsid w:val="00C437B0"/>
    <w:rsid w:val="00C806FE"/>
    <w:rsid w:val="00CA0240"/>
    <w:rsid w:val="00CA5084"/>
    <w:rsid w:val="00CB39EF"/>
    <w:rsid w:val="00CB5B9A"/>
    <w:rsid w:val="00CC22B2"/>
    <w:rsid w:val="00CC540B"/>
    <w:rsid w:val="00CD003A"/>
    <w:rsid w:val="00D169D8"/>
    <w:rsid w:val="00D20F0A"/>
    <w:rsid w:val="00DA24DA"/>
    <w:rsid w:val="00DB37B6"/>
    <w:rsid w:val="00DC51B5"/>
    <w:rsid w:val="00DC7192"/>
    <w:rsid w:val="00DE41F2"/>
    <w:rsid w:val="00E04A3B"/>
    <w:rsid w:val="00E65BCC"/>
    <w:rsid w:val="00E85EEA"/>
    <w:rsid w:val="00E90B1A"/>
    <w:rsid w:val="00E93CD8"/>
    <w:rsid w:val="00EB23AC"/>
    <w:rsid w:val="00EC5E49"/>
    <w:rsid w:val="00EC7F28"/>
    <w:rsid w:val="00ED1572"/>
    <w:rsid w:val="00EE73B6"/>
    <w:rsid w:val="00F1120E"/>
    <w:rsid w:val="00F20D8B"/>
    <w:rsid w:val="00FC7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1F5E"/>
  <w15:chartTrackingRefBased/>
  <w15:docId w15:val="{8CF4ABA7-E659-4C7E-B869-C03CDC76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B2"/>
    <w:pPr>
      <w:spacing w:after="120" w:line="360" w:lineRule="auto"/>
      <w:jc w:val="both"/>
    </w:pPr>
    <w:rPr>
      <w:rFonts w:ascii="Century Gothic" w:hAnsi="Century Gothic"/>
      <w:sz w:val="20"/>
    </w:rPr>
  </w:style>
  <w:style w:type="paragraph" w:styleId="Ttulo1">
    <w:name w:val="heading 1"/>
    <w:basedOn w:val="Normal"/>
    <w:next w:val="Normal"/>
    <w:link w:val="Ttulo1Car"/>
    <w:uiPriority w:val="9"/>
    <w:qFormat/>
    <w:rsid w:val="00CC2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2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1B07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2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22B2"/>
    <w:rPr>
      <w:lang w:val="es-ES_tradnl"/>
    </w:rPr>
  </w:style>
  <w:style w:type="paragraph" w:styleId="Piedepgina">
    <w:name w:val="footer"/>
    <w:basedOn w:val="Normal"/>
    <w:link w:val="PiedepginaCar"/>
    <w:uiPriority w:val="99"/>
    <w:unhideWhenUsed/>
    <w:rsid w:val="00CC22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22B2"/>
    <w:rPr>
      <w:lang w:val="es-ES_tradnl"/>
    </w:rPr>
  </w:style>
  <w:style w:type="paragraph" w:customStyle="1" w:styleId="NORMAL1">
    <w:name w:val="NORMAL1"/>
    <w:basedOn w:val="Normal"/>
    <w:qFormat/>
    <w:rsid w:val="00115977"/>
  </w:style>
  <w:style w:type="paragraph" w:customStyle="1" w:styleId="TITULO1">
    <w:name w:val="TITULO1"/>
    <w:basedOn w:val="Ttulo1"/>
    <w:qFormat/>
    <w:rsid w:val="00CC22B2"/>
    <w:rPr>
      <w:rFonts w:ascii="Century Gothic" w:hAnsi="Century Gothic"/>
      <w:b/>
      <w:color w:val="auto"/>
      <w:sz w:val="22"/>
    </w:rPr>
  </w:style>
  <w:style w:type="paragraph" w:customStyle="1" w:styleId="TITULO2">
    <w:name w:val="TITULO2"/>
    <w:basedOn w:val="Ttulo2"/>
    <w:next w:val="NORMAL1"/>
    <w:qFormat/>
    <w:rsid w:val="00CC22B2"/>
    <w:rPr>
      <w:rFonts w:ascii="Century Gothic" w:hAnsi="Century Gothic"/>
      <w:b/>
      <w:color w:val="auto"/>
      <w:sz w:val="22"/>
    </w:rPr>
  </w:style>
  <w:style w:type="character" w:customStyle="1" w:styleId="Ttulo1Car">
    <w:name w:val="Título 1 Car"/>
    <w:basedOn w:val="Fuentedeprrafopredeter"/>
    <w:link w:val="Ttulo1"/>
    <w:uiPriority w:val="9"/>
    <w:rsid w:val="00CC22B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B43BC"/>
    <w:pPr>
      <w:spacing w:line="259" w:lineRule="auto"/>
      <w:jc w:val="left"/>
      <w:outlineLvl w:val="9"/>
    </w:pPr>
    <w:rPr>
      <w:lang w:eastAsia="es-ES"/>
    </w:rPr>
  </w:style>
  <w:style w:type="character" w:customStyle="1" w:styleId="Ttulo2Car">
    <w:name w:val="Título 2 Car"/>
    <w:basedOn w:val="Fuentedeprrafopredeter"/>
    <w:link w:val="Ttulo2"/>
    <w:uiPriority w:val="9"/>
    <w:semiHidden/>
    <w:rsid w:val="00CC22B2"/>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2B43BC"/>
    <w:pPr>
      <w:spacing w:after="100"/>
    </w:pPr>
  </w:style>
  <w:style w:type="paragraph" w:styleId="TDC2">
    <w:name w:val="toc 2"/>
    <w:basedOn w:val="Normal"/>
    <w:next w:val="Normal"/>
    <w:autoRedefine/>
    <w:uiPriority w:val="39"/>
    <w:unhideWhenUsed/>
    <w:rsid w:val="002B43BC"/>
    <w:pPr>
      <w:spacing w:after="100"/>
      <w:ind w:left="200"/>
    </w:pPr>
  </w:style>
  <w:style w:type="character" w:styleId="Hipervnculo">
    <w:name w:val="Hyperlink"/>
    <w:basedOn w:val="Fuentedeprrafopredeter"/>
    <w:uiPriority w:val="99"/>
    <w:unhideWhenUsed/>
    <w:rsid w:val="002B43BC"/>
    <w:rPr>
      <w:color w:val="0563C1" w:themeColor="hyperlink"/>
      <w:u w:val="single"/>
    </w:rPr>
  </w:style>
  <w:style w:type="paragraph" w:styleId="Prrafodelista">
    <w:name w:val="List Paragraph"/>
    <w:basedOn w:val="Normal"/>
    <w:uiPriority w:val="34"/>
    <w:qFormat/>
    <w:rsid w:val="00161351"/>
    <w:pPr>
      <w:spacing w:before="120"/>
      <w:ind w:left="720"/>
      <w:contextualSpacing/>
    </w:pPr>
  </w:style>
  <w:style w:type="character" w:styleId="Textoennegrita">
    <w:name w:val="Strong"/>
    <w:basedOn w:val="Fuentedeprrafopredeter"/>
    <w:uiPriority w:val="22"/>
    <w:qFormat/>
    <w:rsid w:val="00161351"/>
    <w:rPr>
      <w:b/>
      <w:bCs/>
    </w:rPr>
  </w:style>
  <w:style w:type="character" w:customStyle="1" w:styleId="Ttulo4Car">
    <w:name w:val="Título 4 Car"/>
    <w:basedOn w:val="Fuentedeprrafopredeter"/>
    <w:link w:val="Ttulo4"/>
    <w:uiPriority w:val="9"/>
    <w:rsid w:val="001B0751"/>
    <w:rPr>
      <w:rFonts w:asciiTheme="majorHAnsi" w:eastAsiaTheme="majorEastAsia" w:hAnsiTheme="majorHAnsi" w:cstheme="majorBidi"/>
      <w:i/>
      <w:iCs/>
      <w:color w:val="2F5496" w:themeColor="accent1" w:themeShade="BF"/>
      <w:sz w:val="20"/>
    </w:rPr>
  </w:style>
  <w:style w:type="character" w:customStyle="1" w:styleId="e24kjd">
    <w:name w:val="e24kjd"/>
    <w:basedOn w:val="Fuentedeprrafopredeter"/>
    <w:rsid w:val="00E04A3B"/>
  </w:style>
  <w:style w:type="paragraph" w:customStyle="1" w:styleId="Normal10">
    <w:name w:val="Normal1"/>
    <w:basedOn w:val="Normal"/>
    <w:qFormat/>
    <w:rsid w:val="00327C3F"/>
    <w:pPr>
      <w:spacing w:after="360"/>
    </w:pPr>
  </w:style>
  <w:style w:type="table" w:styleId="Tablaconcuadrcula">
    <w:name w:val="Table Grid"/>
    <w:basedOn w:val="Tablanormal"/>
    <w:uiPriority w:val="39"/>
    <w:rsid w:val="00E93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E93C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8470">
      <w:bodyDiv w:val="1"/>
      <w:marLeft w:val="0"/>
      <w:marRight w:val="0"/>
      <w:marTop w:val="0"/>
      <w:marBottom w:val="0"/>
      <w:divBdr>
        <w:top w:val="none" w:sz="0" w:space="0" w:color="auto"/>
        <w:left w:val="none" w:sz="0" w:space="0" w:color="auto"/>
        <w:bottom w:val="none" w:sz="0" w:space="0" w:color="auto"/>
        <w:right w:val="none" w:sz="0" w:space="0" w:color="auto"/>
      </w:divBdr>
    </w:div>
    <w:div w:id="407773516">
      <w:bodyDiv w:val="1"/>
      <w:marLeft w:val="0"/>
      <w:marRight w:val="0"/>
      <w:marTop w:val="0"/>
      <w:marBottom w:val="0"/>
      <w:divBdr>
        <w:top w:val="none" w:sz="0" w:space="0" w:color="auto"/>
        <w:left w:val="none" w:sz="0" w:space="0" w:color="auto"/>
        <w:bottom w:val="none" w:sz="0" w:space="0" w:color="auto"/>
        <w:right w:val="none" w:sz="0" w:space="0" w:color="auto"/>
      </w:divBdr>
    </w:div>
    <w:div w:id="655456616">
      <w:bodyDiv w:val="1"/>
      <w:marLeft w:val="0"/>
      <w:marRight w:val="0"/>
      <w:marTop w:val="0"/>
      <w:marBottom w:val="0"/>
      <w:divBdr>
        <w:top w:val="none" w:sz="0" w:space="0" w:color="auto"/>
        <w:left w:val="none" w:sz="0" w:space="0" w:color="auto"/>
        <w:bottom w:val="none" w:sz="0" w:space="0" w:color="auto"/>
        <w:right w:val="none" w:sz="0" w:space="0" w:color="auto"/>
      </w:divBdr>
    </w:div>
    <w:div w:id="827786753">
      <w:bodyDiv w:val="1"/>
      <w:marLeft w:val="0"/>
      <w:marRight w:val="0"/>
      <w:marTop w:val="0"/>
      <w:marBottom w:val="0"/>
      <w:divBdr>
        <w:top w:val="none" w:sz="0" w:space="0" w:color="auto"/>
        <w:left w:val="none" w:sz="0" w:space="0" w:color="auto"/>
        <w:bottom w:val="none" w:sz="0" w:space="0" w:color="auto"/>
        <w:right w:val="none" w:sz="0" w:space="0" w:color="auto"/>
      </w:divBdr>
    </w:div>
    <w:div w:id="871108893">
      <w:bodyDiv w:val="1"/>
      <w:marLeft w:val="0"/>
      <w:marRight w:val="0"/>
      <w:marTop w:val="0"/>
      <w:marBottom w:val="0"/>
      <w:divBdr>
        <w:top w:val="none" w:sz="0" w:space="0" w:color="auto"/>
        <w:left w:val="none" w:sz="0" w:space="0" w:color="auto"/>
        <w:bottom w:val="none" w:sz="0" w:space="0" w:color="auto"/>
        <w:right w:val="none" w:sz="0" w:space="0" w:color="auto"/>
      </w:divBdr>
    </w:div>
    <w:div w:id="1310556110">
      <w:bodyDiv w:val="1"/>
      <w:marLeft w:val="0"/>
      <w:marRight w:val="0"/>
      <w:marTop w:val="0"/>
      <w:marBottom w:val="0"/>
      <w:divBdr>
        <w:top w:val="none" w:sz="0" w:space="0" w:color="auto"/>
        <w:left w:val="none" w:sz="0" w:space="0" w:color="auto"/>
        <w:bottom w:val="none" w:sz="0" w:space="0" w:color="auto"/>
        <w:right w:val="none" w:sz="0" w:space="0" w:color="auto"/>
      </w:divBdr>
    </w:div>
    <w:div w:id="1725443987">
      <w:bodyDiv w:val="1"/>
      <w:marLeft w:val="0"/>
      <w:marRight w:val="0"/>
      <w:marTop w:val="0"/>
      <w:marBottom w:val="0"/>
      <w:divBdr>
        <w:top w:val="none" w:sz="0" w:space="0" w:color="auto"/>
        <w:left w:val="none" w:sz="0" w:space="0" w:color="auto"/>
        <w:bottom w:val="none" w:sz="0" w:space="0" w:color="auto"/>
        <w:right w:val="none" w:sz="0" w:space="0" w:color="auto"/>
      </w:divBdr>
    </w:div>
    <w:div w:id="1764379352">
      <w:bodyDiv w:val="1"/>
      <w:marLeft w:val="0"/>
      <w:marRight w:val="0"/>
      <w:marTop w:val="0"/>
      <w:marBottom w:val="0"/>
      <w:divBdr>
        <w:top w:val="none" w:sz="0" w:space="0" w:color="auto"/>
        <w:left w:val="none" w:sz="0" w:space="0" w:color="auto"/>
        <w:bottom w:val="none" w:sz="0" w:space="0" w:color="auto"/>
        <w:right w:val="none" w:sz="0" w:space="0" w:color="auto"/>
      </w:divBdr>
    </w:div>
    <w:div w:id="20959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6C3B-BA86-45F7-859A-9A3BD1E4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7162</Words>
  <Characters>39394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Victoria
 Vega Quintana</dc:creator>
  <cp:keywords/>
  <dc:description/>
  <cp:lastModifiedBy>Consorcio Office 1 Seguridad y Emergenci</cp:lastModifiedBy>
  <cp:revision>2</cp:revision>
  <cp:lastPrinted>2021-10-29T10:48:00Z</cp:lastPrinted>
  <dcterms:created xsi:type="dcterms:W3CDTF">2023-10-26T13:00:00Z</dcterms:created>
  <dcterms:modified xsi:type="dcterms:W3CDTF">2023-10-26T13:00:00Z</dcterms:modified>
</cp:coreProperties>
</file>